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96" w:rsidRPr="00BB2BBB" w:rsidRDefault="00AC7BFE">
      <w:pPr>
        <w:pStyle w:val="Heading3"/>
        <w:spacing w:after="321"/>
        <w:jc w:val="center"/>
        <w:rPr>
          <w:b/>
          <w:bCs/>
          <w:sz w:val="36"/>
          <w:szCs w:val="36"/>
          <w:lang w:val="bg-BG"/>
        </w:rPr>
      </w:pPr>
      <w:r w:rsidRPr="00BB2BBB">
        <w:rPr>
          <w:b/>
          <w:bCs/>
          <w:sz w:val="36"/>
          <w:szCs w:val="36"/>
          <w:lang w:val="bg-BG"/>
        </w:rPr>
        <w:t>НАРЕДБА № 31 от 26.07.1999 г. за изискванията, условията и реда за придобиване на правоспособност за управление на моторно превозно средство</w:t>
      </w:r>
    </w:p>
    <w:p w:rsidR="00092396" w:rsidRPr="00BB2BBB" w:rsidRDefault="00AC7BFE">
      <w:pPr>
        <w:spacing w:before="120"/>
        <w:ind w:firstLine="990"/>
      </w:pPr>
      <w:r w:rsidRPr="00BB2BBB">
        <w:t xml:space="preserve">Издадена от министъра на транспорта и министъра на образованието и науката, обн., ДВ, бр. 69 от 3.08.1999 г., в сила от 1.09.1999 г., изм., бр. 2 от 7.01.2000 г., в сила от 1.01.2000 г., бр. 53 от 30.06.2000 г., в сила от 1.07.2000 г., бр. 9 от 30.01.2001 </w:t>
      </w:r>
      <w:r w:rsidRPr="00BB2BBB">
        <w:t>г., бр. 16 от 12.02.2002 г., в сила от 26.12.2001 г., бр. 82 от 27.08.2002 г., в сила от 27.08.2002 г., бр. 17 от 2.03.2004 г., бр. 42 от 21.05.2004 г., в сила от 21.05.2004 г., бр. 46 от 6.06.2006 г.; изм. с Решение № 6880 от 2.07.2007 г. на ВАС на РБ - б</w:t>
      </w:r>
      <w:r w:rsidRPr="00BB2BBB">
        <w:t>р. 57 от 13.07.2007 г., в сила от 13.07.2007 г.</w:t>
      </w:r>
    </w:p>
    <w:p w:rsidR="00092396" w:rsidRPr="00BB2BBB" w:rsidRDefault="00AC7BFE">
      <w:pPr>
        <w:pStyle w:val="Heading3"/>
        <w:spacing w:after="321"/>
        <w:jc w:val="center"/>
        <w:rPr>
          <w:b/>
          <w:bCs/>
          <w:sz w:val="36"/>
          <w:szCs w:val="36"/>
          <w:lang w:val="bg-BG"/>
        </w:rPr>
      </w:pPr>
      <w:r w:rsidRPr="00BB2BBB">
        <w:rPr>
          <w:b/>
          <w:bCs/>
          <w:sz w:val="36"/>
          <w:szCs w:val="36"/>
          <w:lang w:val="bg-BG"/>
        </w:rPr>
        <w:t>Глава първа</w:t>
      </w:r>
      <w:r w:rsidRPr="00BB2BBB">
        <w:rPr>
          <w:b/>
          <w:bCs/>
          <w:sz w:val="36"/>
          <w:szCs w:val="36"/>
          <w:lang w:val="bg-BG"/>
        </w:rPr>
        <w:br/>
        <w:t>ОБЩИ ПОЛОЖЕНИЯ</w:t>
      </w:r>
    </w:p>
    <w:p w:rsidR="00092396" w:rsidRPr="00BB2BBB" w:rsidRDefault="00AC7BFE">
      <w:pPr>
        <w:spacing w:before="120"/>
        <w:ind w:firstLine="990"/>
      </w:pPr>
      <w:r w:rsidRPr="00BB2BBB">
        <w:rPr>
          <w:b/>
          <w:bCs/>
        </w:rPr>
        <w:t>Чл. 1.</w:t>
      </w:r>
      <w:r w:rsidRPr="00BB2BBB">
        <w:t xml:space="preserve"> Тази наредба определя изискванията, условията и реда за придобиване на правоспособност за управление на моторни превозни средства (МПС) от категориите по чл. 149 от Закона за</w:t>
      </w:r>
      <w:r w:rsidRPr="00BB2BBB">
        <w:t xml:space="preserve"> движението по пътищата (ЗДвП).</w:t>
      </w:r>
    </w:p>
    <w:p w:rsidR="00092396" w:rsidRPr="00BB2BBB" w:rsidRDefault="00AC7BFE">
      <w:pPr>
        <w:spacing w:before="120"/>
        <w:ind w:firstLine="990"/>
      </w:pPr>
      <w:r w:rsidRPr="00BB2BBB">
        <w:rPr>
          <w:b/>
          <w:bCs/>
        </w:rPr>
        <w:t>Чл. 2.</w:t>
      </w:r>
      <w:r w:rsidRPr="00BB2BBB">
        <w:t xml:space="preserve"> (1) Правоспособността за управление на МПС се придобива след задължително обучение в присъствена форма, в съответствие с изискванията, при условията и по реда, предвидени в тази наредба.</w:t>
      </w:r>
    </w:p>
    <w:p w:rsidR="00092396" w:rsidRPr="00BB2BBB" w:rsidRDefault="00AC7BFE">
      <w:r w:rsidRPr="00BB2BBB">
        <w:t>(2) Придобитите при задължител</w:t>
      </w:r>
      <w:r w:rsidRPr="00BB2BBB">
        <w:t>ното обучение знания, умения и поведение се проверяват чрез изпит при условията и по реда, предвидени в тази наредба.</w:t>
      </w:r>
    </w:p>
    <w:p w:rsidR="00092396" w:rsidRPr="00BB2BBB" w:rsidRDefault="00AC7BFE">
      <w:r w:rsidRPr="00BB2BBB">
        <w:t>(3) На лицата, положили успешно изпита, се издава свидетелство за управление по реда на чл. 159 от Закона за движението по пътищата, с кое</w:t>
      </w:r>
      <w:r w:rsidRPr="00BB2BBB">
        <w:t>то се удостоверява правоспособността за управление на МПС от съответната категория.</w:t>
      </w:r>
    </w:p>
    <w:p w:rsidR="00092396" w:rsidRPr="00BB2BBB" w:rsidRDefault="00AC7BFE">
      <w:pPr>
        <w:spacing w:before="120"/>
        <w:ind w:firstLine="990"/>
      </w:pPr>
      <w:r w:rsidRPr="00BB2BBB">
        <w:rPr>
          <w:b/>
          <w:bCs/>
        </w:rPr>
        <w:t>Чл. 3.</w:t>
      </w:r>
      <w:r w:rsidRPr="00BB2BBB">
        <w:t xml:space="preserve"> (1) Всеки кандидат за обучение трябва да отговаря на изискванията за физическа и психологическа годност, предявявани към водачите на МПС от категорията, за която ще </w:t>
      </w:r>
      <w:r w:rsidRPr="00BB2BBB">
        <w:t>се обучава.</w:t>
      </w:r>
    </w:p>
    <w:p w:rsidR="00092396" w:rsidRPr="00BB2BBB" w:rsidRDefault="00AC7BFE">
      <w:r w:rsidRPr="00BB2BBB">
        <w:t>(2) По време на обучението кандидатът трябва да придобие знания и умения за безопасно управление и да усвои поведението, изисквано от водачите на МПС от категорията, за която се обучава.</w:t>
      </w:r>
    </w:p>
    <w:p w:rsidR="00092396" w:rsidRPr="00BB2BBB" w:rsidRDefault="00AC7BFE">
      <w:pPr>
        <w:spacing w:before="120"/>
        <w:ind w:firstLine="990"/>
      </w:pPr>
      <w:r w:rsidRPr="00BB2BBB">
        <w:rPr>
          <w:b/>
          <w:bCs/>
        </w:rPr>
        <w:t>Чл. 4.</w:t>
      </w:r>
      <w:r w:rsidRPr="00BB2BBB">
        <w:t xml:space="preserve"> (1) Обучението за придобиване на правоспособност з</w:t>
      </w:r>
      <w:r w:rsidRPr="00BB2BBB">
        <w:t>а управление на МПС се извършва от физически лица - търговци по смисъла на Търговския закон, или юридически лица, или от техните клонове, вписани в търговския регистър като такива, притежаващи разрешение, издадено при условията и по реда, предвидени в тази</w:t>
      </w:r>
      <w:r w:rsidRPr="00BB2BBB">
        <w:t xml:space="preserve"> наредба.</w:t>
      </w:r>
    </w:p>
    <w:p w:rsidR="00092396" w:rsidRPr="00BB2BBB" w:rsidRDefault="00AC7BFE">
      <w:r w:rsidRPr="00BB2BBB">
        <w:t>(2) Разрешение за обучение за придобиване на правоспособност за управление на МПС се издава за всеки клон на физическото или юридическото лице поотделно.</w:t>
      </w:r>
    </w:p>
    <w:p w:rsidR="00092396" w:rsidRPr="00BB2BBB" w:rsidRDefault="00AC7BFE">
      <w:pPr>
        <w:pStyle w:val="Heading3"/>
        <w:spacing w:after="321"/>
        <w:jc w:val="center"/>
        <w:rPr>
          <w:b/>
          <w:bCs/>
          <w:sz w:val="36"/>
          <w:szCs w:val="36"/>
          <w:lang w:val="bg-BG"/>
        </w:rPr>
      </w:pPr>
      <w:r w:rsidRPr="00BB2BBB">
        <w:rPr>
          <w:b/>
          <w:bCs/>
          <w:sz w:val="36"/>
          <w:szCs w:val="36"/>
          <w:lang w:val="bg-BG"/>
        </w:rPr>
        <w:t>Глава втора</w:t>
      </w:r>
      <w:r w:rsidRPr="00BB2BBB">
        <w:rPr>
          <w:b/>
          <w:bCs/>
          <w:sz w:val="36"/>
          <w:szCs w:val="36"/>
          <w:lang w:val="bg-BG"/>
        </w:rPr>
        <w:br/>
        <w:t>ИЗИСКВАНИЯ КЪМ ВОДАЧИТЕ НА МПС</w:t>
      </w:r>
    </w:p>
    <w:p w:rsidR="00092396" w:rsidRPr="00BB2BBB" w:rsidRDefault="00AC7BFE">
      <w:pPr>
        <w:pStyle w:val="Heading3"/>
        <w:spacing w:after="321"/>
        <w:jc w:val="center"/>
        <w:rPr>
          <w:b/>
          <w:bCs/>
          <w:sz w:val="36"/>
          <w:szCs w:val="36"/>
          <w:lang w:val="bg-BG"/>
        </w:rPr>
      </w:pPr>
      <w:r w:rsidRPr="00BB2BBB">
        <w:rPr>
          <w:b/>
          <w:bCs/>
          <w:sz w:val="36"/>
          <w:szCs w:val="36"/>
          <w:lang w:val="bg-BG"/>
        </w:rPr>
        <w:t>Раздел I</w:t>
      </w:r>
      <w:r w:rsidRPr="00BB2BBB">
        <w:rPr>
          <w:b/>
          <w:bCs/>
          <w:sz w:val="36"/>
          <w:szCs w:val="36"/>
          <w:lang w:val="bg-BG"/>
        </w:rPr>
        <w:br/>
        <w:t>Изисквания за физическа годност</w:t>
      </w:r>
    </w:p>
    <w:p w:rsidR="00092396" w:rsidRPr="00BB2BBB" w:rsidRDefault="00AC7BFE">
      <w:pPr>
        <w:spacing w:before="120"/>
        <w:ind w:firstLine="990"/>
      </w:pPr>
      <w:r w:rsidRPr="00BB2BBB">
        <w:rPr>
          <w:b/>
          <w:bCs/>
        </w:rPr>
        <w:lastRenderedPageBreak/>
        <w:t>Чл. 5.</w:t>
      </w:r>
      <w:r w:rsidRPr="00BB2BBB">
        <w:t xml:space="preserve"> (</w:t>
      </w:r>
      <w:r w:rsidRPr="00BB2BBB">
        <w:t>1) Физическата годност на водачите и на кандидатите за водачи на МПС се установява с медицински преглед, при който се проверява дали лицето, подложено на преглед, отговаря на медицинските изисквания към водачите за съответната категория МПС.</w:t>
      </w:r>
    </w:p>
    <w:p w:rsidR="00092396" w:rsidRPr="00BB2BBB" w:rsidRDefault="00AC7BFE">
      <w:r w:rsidRPr="00BB2BBB">
        <w:t>(2) Към водачи</w:t>
      </w:r>
      <w:r w:rsidRPr="00BB2BBB">
        <w:t>те на МПС от категориите "М", "А", "В", "В+Е", "Ткт" (група 1) и от категориите "С", "С+Е", "D", "D+E", "Ттб", "Ттм" (група 2) се предявяват различни медицински изисквания съгласно приложение № 1.</w:t>
      </w:r>
    </w:p>
    <w:p w:rsidR="00092396" w:rsidRPr="00BB2BBB" w:rsidRDefault="00AC7BFE">
      <w:r w:rsidRPr="00BB2BBB">
        <w:t>(3) Резултатите от прегледа и заключението за годността на кандидата за придобиване на правоспособност за управление на МПС от съответната категория се нанасят в "Карта за медицински преглед на водач на МПС" (приложение № 2) със срок на валидност една годи</w:t>
      </w:r>
      <w:r w:rsidRPr="00BB2BBB">
        <w:t>на.</w:t>
      </w:r>
    </w:p>
    <w:p w:rsidR="00092396" w:rsidRPr="00BB2BBB" w:rsidRDefault="00AC7BFE">
      <w:pPr>
        <w:spacing w:before="120"/>
        <w:ind w:firstLine="990"/>
      </w:pPr>
      <w:r w:rsidRPr="00BB2BBB">
        <w:rPr>
          <w:b/>
          <w:bCs/>
        </w:rPr>
        <w:t>Чл. 6.</w:t>
      </w:r>
      <w:r w:rsidRPr="00BB2BBB">
        <w:t xml:space="preserve"> (1) Медицинският преглед на водачите и на кандидатите за придобиване на правоспособност за управление на МПС от група 1 обхваща само установяване състоянието на зрението.</w:t>
      </w:r>
    </w:p>
    <w:p w:rsidR="00092396" w:rsidRPr="00BB2BBB" w:rsidRDefault="00AC7BFE">
      <w:r w:rsidRPr="00BB2BBB">
        <w:t>(2) Проверка за съответствие с останалите медицински изисквания към водачи</w:t>
      </w:r>
      <w:r w:rsidRPr="00BB2BBB">
        <w:t>те на МПС от група 1 се извършва:</w:t>
      </w:r>
    </w:p>
    <w:p w:rsidR="00092396" w:rsidRPr="00BB2BBB" w:rsidRDefault="00AC7BFE">
      <w:r w:rsidRPr="00BB2BBB">
        <w:t xml:space="preserve">1. на водачи на МПС, към които е приложена принудителната административна мярка по реда на чл. 171, т. 1, буква "а" ЗДвП; </w:t>
      </w:r>
    </w:p>
    <w:p w:rsidR="00092396" w:rsidRPr="00BB2BBB" w:rsidRDefault="00AC7BFE">
      <w:r w:rsidRPr="00BB2BBB">
        <w:t>2. на кандидати за придобиване на правоспособност за управление на МПС, за които по време на обучен</w:t>
      </w:r>
      <w:r w:rsidRPr="00BB2BBB">
        <w:t>ието или при изпита се установят признаци на заболяване, което е в противоречие с медицинските изисквания.</w:t>
      </w:r>
    </w:p>
    <w:p w:rsidR="00092396" w:rsidRPr="00BB2BBB" w:rsidRDefault="00AC7BFE">
      <w:r w:rsidRPr="00BB2BBB">
        <w:t xml:space="preserve">(3) Медицинският преглед на водачите и на кандидатите за придобиване на правоспособност за управление на МПС от група 2 обхваща всички изисквания от </w:t>
      </w:r>
      <w:r w:rsidRPr="00BB2BBB">
        <w:t>приложение № 1.</w:t>
      </w:r>
    </w:p>
    <w:p w:rsidR="00092396" w:rsidRPr="00BB2BBB" w:rsidRDefault="00AC7BFE">
      <w:r w:rsidRPr="00BB2BBB">
        <w:t>(4) Медицинският преглед на кандидатите за придобиване на правоспособност за управление на МПС се извършва преди започване на обучението.</w:t>
      </w:r>
    </w:p>
    <w:p w:rsidR="00092396" w:rsidRPr="00BB2BBB" w:rsidRDefault="00AC7BFE">
      <w:pPr>
        <w:spacing w:before="120"/>
        <w:ind w:firstLine="990"/>
      </w:pPr>
      <w:r w:rsidRPr="00BB2BBB">
        <w:rPr>
          <w:b/>
          <w:bCs/>
        </w:rPr>
        <w:t>Чл. 7.</w:t>
      </w:r>
      <w:r w:rsidRPr="00BB2BBB">
        <w:t xml:space="preserve"> Организацията на медицинските прегледи на водачите и на кандидатите за обучение и редът за дава</w:t>
      </w:r>
      <w:r w:rsidRPr="00BB2BBB">
        <w:t>не на заключение за тяхната годност се определят с инструкция, утвърдена от министъра на здравеопазването.</w:t>
      </w:r>
    </w:p>
    <w:p w:rsidR="00092396" w:rsidRPr="00BB2BBB" w:rsidRDefault="00AC7BFE">
      <w:pPr>
        <w:spacing w:before="120"/>
        <w:ind w:firstLine="990"/>
      </w:pPr>
      <w:r w:rsidRPr="00BB2BBB">
        <w:rPr>
          <w:b/>
          <w:bCs/>
        </w:rPr>
        <w:t>Чл. 8.</w:t>
      </w:r>
      <w:r w:rsidRPr="00BB2BBB">
        <w:t xml:space="preserve"> (1) Спорните и особени случаи при установяване физическата годност на водачите и на кандидатите за придобиване на правоспособност за управлени</w:t>
      </w:r>
      <w:r w:rsidRPr="00BB2BBB">
        <w:t>е на МПС се решават от транспортните областни лекарски експертни комисии (ТОЛЕК) и транспортната централна лекарска експертна комисия (ТЦЛЕК).</w:t>
      </w:r>
    </w:p>
    <w:p w:rsidR="00092396" w:rsidRPr="00BB2BBB" w:rsidRDefault="00AC7BFE">
      <w:r w:rsidRPr="00BB2BBB">
        <w:t>(2) Заключенията на ТОЛЕК подлежат на обжалване пред ТЦЛЕК.</w:t>
      </w:r>
    </w:p>
    <w:p w:rsidR="00092396" w:rsidRPr="00BB2BBB" w:rsidRDefault="00AC7BFE">
      <w:r w:rsidRPr="00BB2BBB">
        <w:t xml:space="preserve">(3) (Отм. с Решение № 6880 на ВАС на РБ - ДВ, бр. 57 </w:t>
      </w:r>
      <w:r w:rsidRPr="00BB2BBB">
        <w:t xml:space="preserve">от 2007 г.). </w:t>
      </w:r>
    </w:p>
    <w:p w:rsidR="00092396" w:rsidRPr="00BB2BBB" w:rsidRDefault="00AC7BFE">
      <w:r w:rsidRPr="00BB2BBB">
        <w:t>(4) Лице, получило заключение за физическата си годност за водач на МПС от ТОЛЕК или ТЦЛЕК, при необходимост се освидетелства отново от същата комисия.</w:t>
      </w:r>
    </w:p>
    <w:p w:rsidR="00092396" w:rsidRPr="00BB2BBB" w:rsidRDefault="00AC7BFE">
      <w:r w:rsidRPr="00BB2BBB">
        <w:t>(5) Резултатите от медицинските прегледи и заключението на ТОЛЕК и ТЦЛЕК се записват в протокол (приложения № 3 и 4).</w:t>
      </w:r>
    </w:p>
    <w:p w:rsidR="00092396" w:rsidRPr="00BB2BBB" w:rsidRDefault="00AC7BFE">
      <w:pPr>
        <w:pStyle w:val="Heading3"/>
        <w:spacing w:after="321"/>
        <w:jc w:val="center"/>
        <w:rPr>
          <w:b/>
          <w:bCs/>
          <w:sz w:val="36"/>
          <w:szCs w:val="36"/>
          <w:lang w:val="bg-BG"/>
        </w:rPr>
      </w:pPr>
      <w:r w:rsidRPr="00BB2BBB">
        <w:rPr>
          <w:b/>
          <w:bCs/>
          <w:sz w:val="36"/>
          <w:szCs w:val="36"/>
          <w:lang w:val="bg-BG"/>
        </w:rPr>
        <w:t>Раздел II</w:t>
      </w:r>
      <w:r w:rsidRPr="00BB2BBB">
        <w:rPr>
          <w:b/>
          <w:bCs/>
          <w:sz w:val="36"/>
          <w:szCs w:val="36"/>
          <w:lang w:val="bg-BG"/>
        </w:rPr>
        <w:br/>
        <w:t xml:space="preserve">(Отм. - ДВ, бр. 46 от 2006 г.) </w:t>
      </w:r>
      <w:r w:rsidRPr="00BB2BBB">
        <w:rPr>
          <w:b/>
          <w:bCs/>
          <w:sz w:val="36"/>
          <w:szCs w:val="36"/>
          <w:lang w:val="bg-BG"/>
        </w:rPr>
        <w:br/>
        <w:t>Изисквания за психологическа годност</w:t>
      </w:r>
    </w:p>
    <w:p w:rsidR="00092396" w:rsidRPr="00BB2BBB" w:rsidRDefault="00AC7BFE">
      <w:pPr>
        <w:spacing w:before="120"/>
        <w:ind w:firstLine="990"/>
      </w:pPr>
      <w:r w:rsidRPr="00BB2BBB">
        <w:rPr>
          <w:b/>
          <w:bCs/>
        </w:rPr>
        <w:t>Чл. 9.</w:t>
      </w:r>
      <w:r w:rsidRPr="00BB2BBB">
        <w:t xml:space="preserve"> (Отм. - ДВ, бр. 46 от 2006 г.).</w:t>
      </w:r>
    </w:p>
    <w:p w:rsidR="00092396" w:rsidRPr="00BB2BBB" w:rsidRDefault="00AC7BFE">
      <w:pPr>
        <w:spacing w:before="120"/>
        <w:ind w:firstLine="990"/>
      </w:pPr>
      <w:r w:rsidRPr="00BB2BBB">
        <w:rPr>
          <w:b/>
          <w:bCs/>
        </w:rPr>
        <w:t>Чл. 10.</w:t>
      </w:r>
      <w:r w:rsidRPr="00BB2BBB">
        <w:t xml:space="preserve"> (Отм. - ДВ, бр. 46 от 2006 г.).</w:t>
      </w:r>
    </w:p>
    <w:p w:rsidR="00092396" w:rsidRPr="00BB2BBB" w:rsidRDefault="00AC7BFE">
      <w:pPr>
        <w:spacing w:before="120"/>
        <w:ind w:firstLine="990"/>
      </w:pPr>
      <w:r w:rsidRPr="00BB2BBB">
        <w:rPr>
          <w:b/>
          <w:bCs/>
        </w:rPr>
        <w:t>Чл. 11.</w:t>
      </w:r>
      <w:r w:rsidRPr="00BB2BBB">
        <w:t xml:space="preserve"> (Отм. - ДВ, бр. 46 от 2006 г.).</w:t>
      </w:r>
    </w:p>
    <w:p w:rsidR="00092396" w:rsidRPr="00BB2BBB" w:rsidRDefault="00AC7BFE">
      <w:pPr>
        <w:spacing w:before="120"/>
        <w:ind w:firstLine="990"/>
      </w:pPr>
      <w:r w:rsidRPr="00BB2BBB">
        <w:rPr>
          <w:b/>
          <w:bCs/>
        </w:rPr>
        <w:lastRenderedPageBreak/>
        <w:t>Чл. 12.</w:t>
      </w:r>
      <w:r w:rsidRPr="00BB2BBB">
        <w:t xml:space="preserve"> (Отм. - ДВ, бр. 46 от 2006 г.).</w:t>
      </w:r>
    </w:p>
    <w:p w:rsidR="00092396" w:rsidRPr="00BB2BBB" w:rsidRDefault="00AC7BFE">
      <w:pPr>
        <w:pStyle w:val="Heading3"/>
        <w:spacing w:after="321"/>
        <w:jc w:val="center"/>
        <w:rPr>
          <w:b/>
          <w:bCs/>
          <w:sz w:val="36"/>
          <w:szCs w:val="36"/>
          <w:lang w:val="bg-BG"/>
        </w:rPr>
      </w:pPr>
      <w:r w:rsidRPr="00BB2BBB">
        <w:rPr>
          <w:b/>
          <w:bCs/>
          <w:sz w:val="36"/>
          <w:szCs w:val="36"/>
          <w:lang w:val="bg-BG"/>
        </w:rPr>
        <w:t>Раздел III</w:t>
      </w:r>
      <w:r w:rsidRPr="00BB2BBB">
        <w:rPr>
          <w:b/>
          <w:bCs/>
          <w:sz w:val="36"/>
          <w:szCs w:val="36"/>
          <w:lang w:val="bg-BG"/>
        </w:rPr>
        <w:br/>
        <w:t xml:space="preserve">(Отм. - ДВ, бр. 17 от 2004 г.) </w:t>
      </w:r>
      <w:r w:rsidRPr="00BB2BBB">
        <w:rPr>
          <w:b/>
          <w:bCs/>
          <w:sz w:val="36"/>
          <w:szCs w:val="36"/>
          <w:lang w:val="bg-BG"/>
        </w:rPr>
        <w:br/>
        <w:t>Изисквания за знания, умения и поведение</w:t>
      </w:r>
    </w:p>
    <w:p w:rsidR="00092396" w:rsidRPr="00BB2BBB" w:rsidRDefault="00AC7BFE">
      <w:pPr>
        <w:spacing w:before="120"/>
        <w:ind w:firstLine="990"/>
      </w:pPr>
      <w:r w:rsidRPr="00BB2BBB">
        <w:rPr>
          <w:b/>
          <w:bCs/>
        </w:rPr>
        <w:t>Чл. 13.</w:t>
      </w:r>
      <w:r w:rsidRPr="00BB2BBB">
        <w:t xml:space="preserve"> (Отм. - ДВ, бр. 17 от 2004 г.).</w:t>
      </w:r>
    </w:p>
    <w:p w:rsidR="00092396" w:rsidRPr="00BB2BBB" w:rsidRDefault="00AC7BFE">
      <w:pPr>
        <w:pStyle w:val="Heading3"/>
        <w:spacing w:after="321"/>
        <w:jc w:val="center"/>
        <w:rPr>
          <w:b/>
          <w:bCs/>
          <w:sz w:val="36"/>
          <w:szCs w:val="36"/>
          <w:lang w:val="bg-BG"/>
        </w:rPr>
      </w:pPr>
      <w:r w:rsidRPr="00BB2BBB">
        <w:rPr>
          <w:b/>
          <w:bCs/>
          <w:sz w:val="36"/>
          <w:szCs w:val="36"/>
          <w:lang w:val="bg-BG"/>
        </w:rPr>
        <w:t>Глава трета</w:t>
      </w:r>
      <w:r w:rsidRPr="00BB2BBB">
        <w:rPr>
          <w:b/>
          <w:bCs/>
          <w:sz w:val="36"/>
          <w:szCs w:val="36"/>
          <w:lang w:val="bg-BG"/>
        </w:rPr>
        <w:br/>
        <w:t>(Отм. -</w:t>
      </w:r>
      <w:r w:rsidRPr="00BB2BBB">
        <w:rPr>
          <w:b/>
          <w:bCs/>
          <w:sz w:val="36"/>
          <w:szCs w:val="36"/>
          <w:lang w:val="bg-BG"/>
        </w:rPr>
        <w:t xml:space="preserve"> ДВ, бр. 82 от 2002 г.) </w:t>
      </w:r>
      <w:r w:rsidRPr="00BB2BBB">
        <w:rPr>
          <w:b/>
          <w:bCs/>
          <w:sz w:val="36"/>
          <w:szCs w:val="36"/>
          <w:lang w:val="bg-BG"/>
        </w:rPr>
        <w:br/>
        <w:t>УСЛОВИЯ И РЕД ЗА ИЗДАВАНЕ НА РАЗРЕШЕНИЕ ЗА ОБУЧЕНИЕ НА ВОДАЧИ НА МПС</w:t>
      </w:r>
    </w:p>
    <w:p w:rsidR="00092396" w:rsidRPr="00BB2BBB" w:rsidRDefault="00AC7BFE">
      <w:pPr>
        <w:spacing w:before="120"/>
        <w:ind w:firstLine="990"/>
      </w:pPr>
      <w:r w:rsidRPr="00BB2BBB">
        <w:rPr>
          <w:b/>
          <w:bCs/>
        </w:rPr>
        <w:t>Чл. 14</w:t>
      </w:r>
      <w:r w:rsidRPr="00BB2BBB">
        <w:t xml:space="preserve"> - 22. (Отм. - ДВ, бр. 82 от 2002 г.).</w:t>
      </w:r>
    </w:p>
    <w:p w:rsidR="00092396" w:rsidRPr="00BB2BBB" w:rsidRDefault="00AC7BFE">
      <w:pPr>
        <w:pStyle w:val="Heading3"/>
        <w:spacing w:after="321"/>
        <w:jc w:val="center"/>
        <w:rPr>
          <w:b/>
          <w:bCs/>
          <w:sz w:val="36"/>
          <w:szCs w:val="36"/>
          <w:lang w:val="bg-BG"/>
        </w:rPr>
      </w:pPr>
      <w:r w:rsidRPr="00BB2BBB">
        <w:rPr>
          <w:b/>
          <w:bCs/>
          <w:sz w:val="36"/>
          <w:szCs w:val="36"/>
          <w:lang w:val="bg-BG"/>
        </w:rPr>
        <w:t>Глава четвърта</w:t>
      </w:r>
      <w:r w:rsidRPr="00BB2BBB">
        <w:rPr>
          <w:b/>
          <w:bCs/>
          <w:sz w:val="36"/>
          <w:szCs w:val="36"/>
          <w:lang w:val="bg-BG"/>
        </w:rPr>
        <w:br/>
        <w:t xml:space="preserve">(Отм. - ДВ, бр. 82 от 2002 г.) </w:t>
      </w:r>
      <w:r w:rsidRPr="00BB2BBB">
        <w:rPr>
          <w:b/>
          <w:bCs/>
          <w:sz w:val="36"/>
          <w:szCs w:val="36"/>
          <w:lang w:val="bg-BG"/>
        </w:rPr>
        <w:br/>
        <w:t>ОРГАНИЗАЦИЯ НА ОБУЧЕНИЕТО</w:t>
      </w:r>
    </w:p>
    <w:p w:rsidR="00092396" w:rsidRPr="00BB2BBB" w:rsidRDefault="00AC7BFE">
      <w:pPr>
        <w:spacing w:before="120"/>
        <w:ind w:firstLine="990"/>
      </w:pPr>
      <w:r w:rsidRPr="00BB2BBB">
        <w:rPr>
          <w:b/>
          <w:bCs/>
        </w:rPr>
        <w:t>Чл. 23</w:t>
      </w:r>
      <w:r w:rsidRPr="00BB2BBB">
        <w:t xml:space="preserve"> - 31. (Отм. - ДВ, бр. 82 от 2002 г.).</w:t>
      </w:r>
    </w:p>
    <w:p w:rsidR="00092396" w:rsidRPr="00BB2BBB" w:rsidRDefault="00AC7BFE">
      <w:pPr>
        <w:pStyle w:val="Heading3"/>
        <w:spacing w:after="321"/>
        <w:jc w:val="center"/>
        <w:rPr>
          <w:b/>
          <w:bCs/>
          <w:sz w:val="36"/>
          <w:szCs w:val="36"/>
          <w:lang w:val="bg-BG"/>
        </w:rPr>
      </w:pPr>
      <w:r w:rsidRPr="00BB2BBB">
        <w:rPr>
          <w:b/>
          <w:bCs/>
          <w:sz w:val="36"/>
          <w:szCs w:val="36"/>
          <w:lang w:val="bg-BG"/>
        </w:rPr>
        <w:t>Глава пета</w:t>
      </w:r>
      <w:r w:rsidRPr="00BB2BBB">
        <w:rPr>
          <w:b/>
          <w:bCs/>
          <w:sz w:val="36"/>
          <w:szCs w:val="36"/>
          <w:lang w:val="bg-BG"/>
        </w:rPr>
        <w:br/>
        <w:t xml:space="preserve">(Отм. - ДВ, бр. 42 от 2004 г.) </w:t>
      </w:r>
      <w:r w:rsidRPr="00BB2BBB">
        <w:rPr>
          <w:b/>
          <w:bCs/>
          <w:sz w:val="36"/>
          <w:szCs w:val="36"/>
          <w:lang w:val="bg-BG"/>
        </w:rPr>
        <w:br/>
        <w:t>ИЗПИТИ</w:t>
      </w:r>
    </w:p>
    <w:p w:rsidR="00092396" w:rsidRPr="00BB2BBB" w:rsidRDefault="00AC7BFE">
      <w:pPr>
        <w:pStyle w:val="Heading3"/>
        <w:spacing w:after="321"/>
        <w:jc w:val="center"/>
        <w:rPr>
          <w:b/>
          <w:bCs/>
          <w:sz w:val="36"/>
          <w:szCs w:val="36"/>
          <w:lang w:val="bg-BG"/>
        </w:rPr>
      </w:pPr>
      <w:r w:rsidRPr="00BB2BBB">
        <w:rPr>
          <w:b/>
          <w:bCs/>
          <w:sz w:val="36"/>
          <w:szCs w:val="36"/>
          <w:lang w:val="bg-BG"/>
        </w:rPr>
        <w:t>Раздел I</w:t>
      </w:r>
      <w:r w:rsidRPr="00BB2BBB">
        <w:rPr>
          <w:b/>
          <w:bCs/>
          <w:sz w:val="36"/>
          <w:szCs w:val="36"/>
          <w:lang w:val="bg-BG"/>
        </w:rPr>
        <w:br/>
        <w:t>Общи положения</w:t>
      </w:r>
    </w:p>
    <w:p w:rsidR="00092396" w:rsidRPr="00BB2BBB" w:rsidRDefault="00AC7BFE">
      <w:pPr>
        <w:spacing w:before="120"/>
        <w:ind w:firstLine="990"/>
      </w:pPr>
      <w:r w:rsidRPr="00BB2BBB">
        <w:rPr>
          <w:b/>
          <w:bCs/>
        </w:rPr>
        <w:t>Чл. 32.</w:t>
      </w:r>
      <w:r w:rsidRPr="00BB2BBB">
        <w:t xml:space="preserve"> (Отм. - ДВ, бр. 42 от 2004 г.).</w:t>
      </w:r>
    </w:p>
    <w:p w:rsidR="00092396" w:rsidRPr="00BB2BBB" w:rsidRDefault="00AC7BFE">
      <w:pPr>
        <w:spacing w:before="120"/>
        <w:ind w:firstLine="990"/>
      </w:pPr>
      <w:r w:rsidRPr="00BB2BBB">
        <w:rPr>
          <w:b/>
          <w:bCs/>
        </w:rPr>
        <w:t>Чл. 33.</w:t>
      </w:r>
      <w:r w:rsidRPr="00BB2BBB">
        <w:t xml:space="preserve"> (Отм. - ДВ, бр. 42 от 2004 г.).</w:t>
      </w:r>
    </w:p>
    <w:p w:rsidR="00092396" w:rsidRPr="00BB2BBB" w:rsidRDefault="00AC7BFE">
      <w:pPr>
        <w:spacing w:before="120"/>
        <w:ind w:firstLine="990"/>
      </w:pPr>
      <w:r w:rsidRPr="00BB2BBB">
        <w:rPr>
          <w:b/>
          <w:bCs/>
        </w:rPr>
        <w:t>Чл. 34.</w:t>
      </w:r>
      <w:r w:rsidRPr="00BB2BBB">
        <w:t xml:space="preserve"> (Отм. - ДВ, бр. 42 от 2004 г.).</w:t>
      </w:r>
    </w:p>
    <w:p w:rsidR="00092396" w:rsidRPr="00BB2BBB" w:rsidRDefault="00AC7BFE">
      <w:pPr>
        <w:spacing w:before="120"/>
        <w:ind w:firstLine="990"/>
      </w:pPr>
      <w:r w:rsidRPr="00BB2BBB">
        <w:rPr>
          <w:b/>
          <w:bCs/>
        </w:rPr>
        <w:t>Чл. 35.</w:t>
      </w:r>
      <w:r w:rsidRPr="00BB2BBB">
        <w:t xml:space="preserve"> (Отм. - ДВ, бр. 42 от 2004 г.).</w:t>
      </w:r>
    </w:p>
    <w:p w:rsidR="00092396" w:rsidRPr="00BB2BBB" w:rsidRDefault="00AC7BFE">
      <w:pPr>
        <w:spacing w:before="120"/>
        <w:ind w:firstLine="990"/>
      </w:pPr>
      <w:r w:rsidRPr="00BB2BBB">
        <w:rPr>
          <w:b/>
          <w:bCs/>
        </w:rPr>
        <w:t>Чл. 36.</w:t>
      </w:r>
      <w:r w:rsidRPr="00BB2BBB">
        <w:t xml:space="preserve"> (Отм. - ДВ, бр. 42 от 2004 г.).</w:t>
      </w:r>
    </w:p>
    <w:p w:rsidR="00092396" w:rsidRPr="00BB2BBB" w:rsidRDefault="00AC7BFE">
      <w:pPr>
        <w:spacing w:before="120"/>
        <w:ind w:firstLine="990"/>
      </w:pPr>
      <w:r w:rsidRPr="00BB2BBB">
        <w:rPr>
          <w:b/>
          <w:bCs/>
        </w:rPr>
        <w:t>Чл. 37.</w:t>
      </w:r>
      <w:r w:rsidRPr="00BB2BBB">
        <w:t xml:space="preserve"> (Отм. - ДВ, бр. 42 от 2004 г.).</w:t>
      </w:r>
    </w:p>
    <w:p w:rsidR="00092396" w:rsidRPr="00BB2BBB" w:rsidRDefault="00AC7BFE">
      <w:pPr>
        <w:pStyle w:val="Heading3"/>
        <w:spacing w:after="321"/>
        <w:jc w:val="center"/>
        <w:rPr>
          <w:b/>
          <w:bCs/>
          <w:sz w:val="36"/>
          <w:szCs w:val="36"/>
          <w:lang w:val="bg-BG"/>
        </w:rPr>
      </w:pPr>
      <w:r w:rsidRPr="00BB2BBB">
        <w:rPr>
          <w:b/>
          <w:bCs/>
          <w:sz w:val="36"/>
          <w:szCs w:val="36"/>
          <w:lang w:val="bg-BG"/>
        </w:rPr>
        <w:t>Раздел II</w:t>
      </w:r>
      <w:r w:rsidRPr="00BB2BBB">
        <w:rPr>
          <w:b/>
          <w:bCs/>
          <w:sz w:val="36"/>
          <w:szCs w:val="36"/>
          <w:lang w:val="bg-BG"/>
        </w:rPr>
        <w:br/>
        <w:t>Изпитна документация</w:t>
      </w:r>
    </w:p>
    <w:p w:rsidR="00092396" w:rsidRPr="00BB2BBB" w:rsidRDefault="00AC7BFE">
      <w:pPr>
        <w:spacing w:before="120"/>
        <w:ind w:firstLine="990"/>
      </w:pPr>
      <w:r w:rsidRPr="00BB2BBB">
        <w:rPr>
          <w:b/>
          <w:bCs/>
        </w:rPr>
        <w:t>Чл. 38.</w:t>
      </w:r>
      <w:r w:rsidRPr="00BB2BBB">
        <w:t xml:space="preserve"> (Отм. - ДВ, бр. 42 от 2004 г.).</w:t>
      </w:r>
    </w:p>
    <w:p w:rsidR="00092396" w:rsidRPr="00BB2BBB" w:rsidRDefault="00AC7BFE">
      <w:pPr>
        <w:spacing w:before="120"/>
        <w:ind w:firstLine="990"/>
      </w:pPr>
      <w:r w:rsidRPr="00BB2BBB">
        <w:rPr>
          <w:b/>
          <w:bCs/>
        </w:rPr>
        <w:lastRenderedPageBreak/>
        <w:t>Чл. 39.</w:t>
      </w:r>
      <w:r w:rsidRPr="00BB2BBB">
        <w:t xml:space="preserve"> (Отм. - ДВ, бр. 42 от 2004 г.).</w:t>
      </w:r>
    </w:p>
    <w:p w:rsidR="00092396" w:rsidRPr="00BB2BBB" w:rsidRDefault="00AC7BFE">
      <w:pPr>
        <w:spacing w:before="120"/>
        <w:ind w:firstLine="990"/>
      </w:pPr>
      <w:r w:rsidRPr="00BB2BBB">
        <w:rPr>
          <w:b/>
          <w:bCs/>
        </w:rPr>
        <w:t>Чл. 40.</w:t>
      </w:r>
      <w:r w:rsidRPr="00BB2BBB">
        <w:t xml:space="preserve"> (Отм. - ДВ, бр. 42 от 2004 г.).</w:t>
      </w:r>
    </w:p>
    <w:p w:rsidR="00092396" w:rsidRPr="00BB2BBB" w:rsidRDefault="00AC7BFE">
      <w:pPr>
        <w:pStyle w:val="Heading3"/>
        <w:spacing w:after="321"/>
        <w:jc w:val="center"/>
        <w:rPr>
          <w:b/>
          <w:bCs/>
          <w:sz w:val="36"/>
          <w:szCs w:val="36"/>
          <w:lang w:val="bg-BG"/>
        </w:rPr>
      </w:pPr>
      <w:r w:rsidRPr="00BB2BBB">
        <w:rPr>
          <w:b/>
          <w:bCs/>
          <w:sz w:val="36"/>
          <w:szCs w:val="36"/>
          <w:lang w:val="bg-BG"/>
        </w:rPr>
        <w:t>Раздел III</w:t>
      </w:r>
      <w:r w:rsidRPr="00BB2BBB">
        <w:rPr>
          <w:b/>
          <w:bCs/>
          <w:sz w:val="36"/>
          <w:szCs w:val="36"/>
          <w:lang w:val="bg-BG"/>
        </w:rPr>
        <w:br/>
        <w:t>Изпитни комисии</w:t>
      </w:r>
    </w:p>
    <w:p w:rsidR="00092396" w:rsidRPr="00BB2BBB" w:rsidRDefault="00AC7BFE">
      <w:pPr>
        <w:spacing w:before="120"/>
        <w:ind w:firstLine="990"/>
      </w:pPr>
      <w:r w:rsidRPr="00BB2BBB">
        <w:rPr>
          <w:b/>
          <w:bCs/>
        </w:rPr>
        <w:t>Чл. 4</w:t>
      </w:r>
      <w:r w:rsidRPr="00BB2BBB">
        <w:rPr>
          <w:b/>
          <w:bCs/>
        </w:rPr>
        <w:t>1.</w:t>
      </w:r>
      <w:r w:rsidRPr="00BB2BBB">
        <w:t xml:space="preserve"> (Отм. - ДВ, бр. 42 от 2004 г.).</w:t>
      </w:r>
    </w:p>
    <w:p w:rsidR="00092396" w:rsidRPr="00BB2BBB" w:rsidRDefault="00AC7BFE">
      <w:pPr>
        <w:spacing w:before="120"/>
        <w:ind w:firstLine="990"/>
      </w:pPr>
      <w:r w:rsidRPr="00BB2BBB">
        <w:rPr>
          <w:b/>
          <w:bCs/>
        </w:rPr>
        <w:t>Чл. 42.</w:t>
      </w:r>
      <w:r w:rsidRPr="00BB2BBB">
        <w:t xml:space="preserve"> (Отм. - ДВ, бр. 42 от 2004 г.).</w:t>
      </w:r>
    </w:p>
    <w:p w:rsidR="00092396" w:rsidRPr="00BB2BBB" w:rsidRDefault="00AC7BFE">
      <w:pPr>
        <w:spacing w:before="120"/>
        <w:ind w:firstLine="990"/>
      </w:pPr>
      <w:r w:rsidRPr="00BB2BBB">
        <w:rPr>
          <w:b/>
          <w:bCs/>
        </w:rPr>
        <w:t>Чл. 43.</w:t>
      </w:r>
      <w:r w:rsidRPr="00BB2BBB">
        <w:t xml:space="preserve"> (Отм. - ДВ, бр. 42 от 2004 г.).</w:t>
      </w:r>
    </w:p>
    <w:p w:rsidR="00092396" w:rsidRPr="00BB2BBB" w:rsidRDefault="00AC7BFE">
      <w:pPr>
        <w:spacing w:before="120"/>
        <w:ind w:firstLine="990"/>
      </w:pPr>
      <w:r w:rsidRPr="00BB2BBB">
        <w:rPr>
          <w:b/>
          <w:bCs/>
        </w:rPr>
        <w:t>Чл. 44.</w:t>
      </w:r>
      <w:r w:rsidRPr="00BB2BBB">
        <w:t xml:space="preserve"> (Отм. - ДВ, бр. 42 от 2004 г.).</w:t>
      </w:r>
    </w:p>
    <w:p w:rsidR="00092396" w:rsidRPr="00BB2BBB" w:rsidRDefault="00AC7BFE">
      <w:pPr>
        <w:pStyle w:val="Heading3"/>
        <w:spacing w:after="321"/>
        <w:jc w:val="center"/>
        <w:rPr>
          <w:b/>
          <w:bCs/>
          <w:sz w:val="36"/>
          <w:szCs w:val="36"/>
          <w:lang w:val="bg-BG"/>
        </w:rPr>
      </w:pPr>
      <w:r w:rsidRPr="00BB2BBB">
        <w:rPr>
          <w:b/>
          <w:bCs/>
          <w:sz w:val="36"/>
          <w:szCs w:val="36"/>
          <w:lang w:val="bg-BG"/>
        </w:rPr>
        <w:t>Раздел IV</w:t>
      </w:r>
      <w:r w:rsidRPr="00BB2BBB">
        <w:rPr>
          <w:b/>
          <w:bCs/>
          <w:sz w:val="36"/>
          <w:szCs w:val="36"/>
          <w:lang w:val="bg-BG"/>
        </w:rPr>
        <w:br/>
        <w:t>Организация и ред за провеждане на изпита</w:t>
      </w:r>
    </w:p>
    <w:p w:rsidR="00092396" w:rsidRPr="00BB2BBB" w:rsidRDefault="00AC7BFE">
      <w:pPr>
        <w:spacing w:before="120"/>
        <w:ind w:firstLine="990"/>
      </w:pPr>
      <w:r w:rsidRPr="00BB2BBB">
        <w:rPr>
          <w:b/>
          <w:bCs/>
        </w:rPr>
        <w:t>Чл. 45.</w:t>
      </w:r>
      <w:r w:rsidRPr="00BB2BBB">
        <w:t xml:space="preserve"> (Отм. - ДВ, бр. 42 от 2004 г.).</w:t>
      </w:r>
    </w:p>
    <w:p w:rsidR="00092396" w:rsidRPr="00BB2BBB" w:rsidRDefault="00AC7BFE">
      <w:pPr>
        <w:spacing w:before="120"/>
        <w:ind w:firstLine="990"/>
      </w:pPr>
      <w:r w:rsidRPr="00BB2BBB">
        <w:rPr>
          <w:b/>
          <w:bCs/>
        </w:rPr>
        <w:t>Чл. 46.</w:t>
      </w:r>
      <w:r w:rsidRPr="00BB2BBB">
        <w:t xml:space="preserve"> (Отм. - ДВ, бр. 42 от 2004 г.).</w:t>
      </w:r>
    </w:p>
    <w:p w:rsidR="00092396" w:rsidRPr="00BB2BBB" w:rsidRDefault="00AC7BFE">
      <w:pPr>
        <w:spacing w:before="120"/>
        <w:ind w:firstLine="990"/>
      </w:pPr>
      <w:r w:rsidRPr="00BB2BBB">
        <w:rPr>
          <w:b/>
          <w:bCs/>
        </w:rPr>
        <w:t>Чл. 47.</w:t>
      </w:r>
      <w:r w:rsidRPr="00BB2BBB">
        <w:t xml:space="preserve"> (Отм. - ДВ, бр. 42 от 2004 г.).</w:t>
      </w:r>
    </w:p>
    <w:p w:rsidR="00092396" w:rsidRPr="00BB2BBB" w:rsidRDefault="00AC7BFE">
      <w:pPr>
        <w:spacing w:before="120"/>
        <w:ind w:firstLine="990"/>
      </w:pPr>
      <w:r w:rsidRPr="00BB2BBB">
        <w:rPr>
          <w:b/>
          <w:bCs/>
        </w:rPr>
        <w:t>Чл. 48.</w:t>
      </w:r>
      <w:r w:rsidRPr="00BB2BBB">
        <w:t xml:space="preserve"> (Отм. - ДВ, бр. 42 от 2004 г.).</w:t>
      </w:r>
    </w:p>
    <w:p w:rsidR="00092396" w:rsidRPr="00BB2BBB" w:rsidRDefault="00AC7BFE">
      <w:pPr>
        <w:spacing w:before="120"/>
        <w:ind w:firstLine="990"/>
      </w:pPr>
      <w:r w:rsidRPr="00BB2BBB">
        <w:rPr>
          <w:b/>
          <w:bCs/>
        </w:rPr>
        <w:t>Чл. 49.</w:t>
      </w:r>
      <w:r w:rsidRPr="00BB2BBB">
        <w:t xml:space="preserve"> (Отм. - ДВ, бр. 42 от 2004 г.).</w:t>
      </w:r>
    </w:p>
    <w:p w:rsidR="00092396" w:rsidRPr="00BB2BBB" w:rsidRDefault="00AC7BFE">
      <w:pPr>
        <w:spacing w:before="120"/>
        <w:ind w:firstLine="990"/>
      </w:pPr>
      <w:r w:rsidRPr="00BB2BBB">
        <w:rPr>
          <w:b/>
          <w:bCs/>
        </w:rPr>
        <w:t>Чл. 50.</w:t>
      </w:r>
      <w:r w:rsidRPr="00BB2BBB">
        <w:t xml:space="preserve"> (Отм. - ДВ, бр. 42 от 2004 г.).</w:t>
      </w:r>
    </w:p>
    <w:p w:rsidR="00092396" w:rsidRPr="00BB2BBB" w:rsidRDefault="00AC7BFE">
      <w:pPr>
        <w:spacing w:before="120"/>
        <w:ind w:firstLine="990"/>
      </w:pPr>
      <w:r w:rsidRPr="00BB2BBB">
        <w:rPr>
          <w:b/>
          <w:bCs/>
        </w:rPr>
        <w:t>Чл. 51.</w:t>
      </w:r>
      <w:r w:rsidRPr="00BB2BBB">
        <w:t xml:space="preserve"> (Отм. - ДВ, бр. 42 от 2004 г.).</w:t>
      </w:r>
    </w:p>
    <w:p w:rsidR="00092396" w:rsidRPr="00BB2BBB" w:rsidRDefault="00AC7BFE">
      <w:pPr>
        <w:spacing w:before="120"/>
        <w:ind w:firstLine="990"/>
      </w:pPr>
      <w:r w:rsidRPr="00BB2BBB">
        <w:rPr>
          <w:b/>
          <w:bCs/>
        </w:rPr>
        <w:t>Чл. 52.</w:t>
      </w:r>
      <w:r w:rsidRPr="00BB2BBB">
        <w:t xml:space="preserve"> (Отм. - ДВ, бр.</w:t>
      </w:r>
      <w:r w:rsidRPr="00BB2BBB">
        <w:t xml:space="preserve"> 42 от 2004 г.).</w:t>
      </w:r>
    </w:p>
    <w:p w:rsidR="00092396" w:rsidRPr="00BB2BBB" w:rsidRDefault="00AC7BFE">
      <w:pPr>
        <w:spacing w:before="120"/>
        <w:ind w:firstLine="990"/>
      </w:pPr>
      <w:r w:rsidRPr="00BB2BBB">
        <w:rPr>
          <w:b/>
          <w:bCs/>
        </w:rPr>
        <w:t>Чл. 53.</w:t>
      </w:r>
      <w:r w:rsidRPr="00BB2BBB">
        <w:t xml:space="preserve"> (Отм. - ДВ, бр. 42 от 2004 г.).</w:t>
      </w:r>
    </w:p>
    <w:p w:rsidR="00092396" w:rsidRPr="00BB2BBB" w:rsidRDefault="00AC7BFE">
      <w:pPr>
        <w:spacing w:before="120"/>
        <w:ind w:firstLine="990"/>
      </w:pPr>
      <w:r w:rsidRPr="00BB2BBB">
        <w:rPr>
          <w:b/>
          <w:bCs/>
        </w:rPr>
        <w:t>Чл. 54.</w:t>
      </w:r>
      <w:r w:rsidRPr="00BB2BBB">
        <w:t xml:space="preserve"> (Отм. - ДВ, бр. 42 от 2004 г.).</w:t>
      </w:r>
    </w:p>
    <w:p w:rsidR="00092396" w:rsidRPr="00BB2BBB" w:rsidRDefault="00AC7BFE">
      <w:pPr>
        <w:spacing w:before="120"/>
        <w:ind w:firstLine="990"/>
      </w:pPr>
      <w:r w:rsidRPr="00BB2BBB">
        <w:rPr>
          <w:b/>
          <w:bCs/>
        </w:rPr>
        <w:t>Чл. 55.</w:t>
      </w:r>
      <w:r w:rsidRPr="00BB2BBB">
        <w:t xml:space="preserve"> (Отм. - ДВ, бр. 42 от 2004 г.).</w:t>
      </w:r>
    </w:p>
    <w:p w:rsidR="00092396" w:rsidRPr="00BB2BBB" w:rsidRDefault="00AC7BFE">
      <w:pPr>
        <w:pStyle w:val="Heading3"/>
        <w:spacing w:after="321"/>
        <w:jc w:val="center"/>
        <w:rPr>
          <w:b/>
          <w:bCs/>
          <w:sz w:val="36"/>
          <w:szCs w:val="36"/>
          <w:lang w:val="bg-BG"/>
        </w:rPr>
      </w:pPr>
      <w:r w:rsidRPr="00BB2BBB">
        <w:rPr>
          <w:b/>
          <w:bCs/>
          <w:sz w:val="36"/>
          <w:szCs w:val="36"/>
          <w:lang w:val="bg-BG"/>
        </w:rPr>
        <w:t>Глава шеста</w:t>
      </w:r>
      <w:r w:rsidRPr="00BB2BBB">
        <w:rPr>
          <w:b/>
          <w:bCs/>
          <w:sz w:val="36"/>
          <w:szCs w:val="36"/>
          <w:lang w:val="bg-BG"/>
        </w:rPr>
        <w:br/>
        <w:t>КОНТРОЛ И САНКЦИИ</w:t>
      </w:r>
    </w:p>
    <w:p w:rsidR="00092396" w:rsidRPr="00BB2BBB" w:rsidRDefault="00AC7BFE">
      <w:pPr>
        <w:spacing w:before="120"/>
        <w:ind w:firstLine="990"/>
      </w:pPr>
      <w:r w:rsidRPr="00BB2BBB">
        <w:rPr>
          <w:b/>
          <w:bCs/>
        </w:rPr>
        <w:t>Чл. 56.</w:t>
      </w:r>
      <w:r w:rsidRPr="00BB2BBB">
        <w:t xml:space="preserve"> Контролът по прилагането на тази наредба се осъществява от инспекторатите по образованието в съответните областни административни центрове и регионалните отдели на ДАИ към Министерството на транспорта.</w:t>
      </w:r>
    </w:p>
    <w:p w:rsidR="00092396" w:rsidRPr="00BB2BBB" w:rsidRDefault="00AC7BFE">
      <w:pPr>
        <w:spacing w:before="120"/>
        <w:ind w:firstLine="990"/>
      </w:pPr>
      <w:r w:rsidRPr="00BB2BBB">
        <w:rPr>
          <w:b/>
          <w:bCs/>
        </w:rPr>
        <w:t>Чл. 57.</w:t>
      </w:r>
      <w:r w:rsidRPr="00BB2BBB">
        <w:t xml:space="preserve"> Контролните органи проверяват лицата по чл. 4</w:t>
      </w:r>
      <w:r w:rsidRPr="00BB2BBB">
        <w:t>, получили разрешение за обучение на водачи, за законосъобразността на тяхната дейност, за състоянието на материалната база, за изпълнението на учебните програми и съставят актове за установяване на административни нарушения.</w:t>
      </w:r>
    </w:p>
    <w:p w:rsidR="00092396" w:rsidRPr="00BB2BBB" w:rsidRDefault="00AC7BFE">
      <w:pPr>
        <w:pStyle w:val="Heading3"/>
        <w:spacing w:after="321"/>
        <w:jc w:val="center"/>
        <w:rPr>
          <w:b/>
          <w:bCs/>
          <w:sz w:val="36"/>
          <w:szCs w:val="36"/>
          <w:lang w:val="bg-BG"/>
        </w:rPr>
      </w:pPr>
      <w:r w:rsidRPr="00BB2BBB">
        <w:rPr>
          <w:b/>
          <w:bCs/>
          <w:sz w:val="36"/>
          <w:szCs w:val="36"/>
          <w:lang w:val="bg-BG"/>
        </w:rPr>
        <w:t>ПРЕХОДНИ И ЗАКЛЮЧИТЕЛНИ РАЗПОР</w:t>
      </w:r>
      <w:r w:rsidRPr="00BB2BBB">
        <w:rPr>
          <w:b/>
          <w:bCs/>
          <w:sz w:val="36"/>
          <w:szCs w:val="36"/>
          <w:lang w:val="bg-BG"/>
        </w:rPr>
        <w:t>ЕДБИ</w:t>
      </w:r>
    </w:p>
    <w:p w:rsidR="00092396" w:rsidRPr="00BB2BBB" w:rsidRDefault="00AC7BFE">
      <w:pPr>
        <w:spacing w:before="120"/>
        <w:ind w:firstLine="990"/>
      </w:pPr>
      <w:r w:rsidRPr="00BB2BBB">
        <w:rPr>
          <w:b/>
          <w:bCs/>
        </w:rPr>
        <w:lastRenderedPageBreak/>
        <w:t>§ 1.</w:t>
      </w:r>
      <w:r w:rsidRPr="00BB2BBB">
        <w:t xml:space="preserve"> Тази Наредба се издава на основание чл. 152 и 153 от Закона за движение по пътищата (ДВ, бр. 20 от 1999 г.).</w:t>
      </w:r>
    </w:p>
    <w:p w:rsidR="00092396" w:rsidRPr="00BB2BBB" w:rsidRDefault="00AC7BFE">
      <w:pPr>
        <w:spacing w:before="120"/>
        <w:ind w:firstLine="990"/>
      </w:pPr>
      <w:r w:rsidRPr="00BB2BBB">
        <w:rPr>
          <w:b/>
          <w:bCs/>
        </w:rPr>
        <w:t>§ 2.</w:t>
      </w:r>
      <w:r w:rsidRPr="00BB2BBB">
        <w:t xml:space="preserve"> Наредбата влиза в сила от 1.IХ.1999 г. и отменя Наредба № 19 от 1996 г. за подготовката, изпитите, отчета и изискванията към водачит</w:t>
      </w:r>
      <w:r w:rsidRPr="00BB2BBB">
        <w:t>е на МПС (ДВ, бр. 101 от 1996 г.).</w:t>
      </w:r>
    </w:p>
    <w:p w:rsidR="00092396" w:rsidRPr="00BB2BBB" w:rsidRDefault="00AC7BFE">
      <w:pPr>
        <w:spacing w:before="120"/>
        <w:ind w:firstLine="990"/>
      </w:pPr>
      <w:r w:rsidRPr="00BB2BBB">
        <w:rPr>
          <w:b/>
          <w:bCs/>
        </w:rPr>
        <w:t>§ 3.</w:t>
      </w:r>
      <w:r w:rsidRPr="00BB2BBB">
        <w:t xml:space="preserve"> (Изм. - ДВ, бр. 2 от 2000 г., бр. 53 от 2000 г., бр. 9 от 2001 г., бр. 16 от 2002 г.) Срокът на разрешенията, издадени от министъра на образованието и науката по реда на тази наредба, се удължава съответно с шест мес</w:t>
      </w:r>
      <w:r w:rsidRPr="00BB2BBB">
        <w:t>еца.</w:t>
      </w:r>
    </w:p>
    <w:p w:rsidR="00092396" w:rsidRPr="00BB2BBB" w:rsidRDefault="00AC7BFE">
      <w:pPr>
        <w:spacing w:before="120"/>
        <w:ind w:firstLine="990"/>
      </w:pPr>
      <w:r w:rsidRPr="00BB2BBB">
        <w:rPr>
          <w:b/>
          <w:bCs/>
        </w:rPr>
        <w:t>§ 4.</w:t>
      </w:r>
      <w:r w:rsidRPr="00BB2BBB">
        <w:t xml:space="preserve"> Лица, които при влизането в сила на тази наредба имат права като преподаватели и/или учители по реда на Наредба № 19 от 1996 г. за подготовката, изпитите, отчета и изискванията към водачите на МПС, запазват правата си за срок една година.</w:t>
      </w:r>
    </w:p>
    <w:p w:rsidR="00092396" w:rsidRPr="00BB2BBB" w:rsidRDefault="00AC7BFE">
      <w:pPr>
        <w:spacing w:before="120"/>
        <w:ind w:firstLine="990"/>
      </w:pPr>
      <w:r w:rsidRPr="00BB2BBB">
        <w:rPr>
          <w:b/>
          <w:bCs/>
        </w:rPr>
        <w:t>§ 5.</w:t>
      </w:r>
      <w:r w:rsidRPr="00BB2BBB">
        <w:t xml:space="preserve"> Из</w:t>
      </w:r>
      <w:r w:rsidRPr="00BB2BBB">
        <w:t>искването по чл. 43, ал. 2, т. 2 не се прилага спрямо кандидатите за получаване на удостоверение за професионално обучение по реда на чл. 43, ал. 2, които са преподаватели по практика в учебните заведения, подготвящи лица с професионална квалификация "Инст</w:t>
      </w:r>
      <w:r w:rsidRPr="00BB2BBB">
        <w:t>руктор за обучение на водачи на МПС".</w:t>
      </w:r>
    </w:p>
    <w:p w:rsidR="00092396" w:rsidRPr="00BB2BBB" w:rsidRDefault="00AC7BFE">
      <w:pPr>
        <w:spacing w:before="120"/>
        <w:ind w:firstLine="990"/>
      </w:pPr>
      <w:r w:rsidRPr="00BB2BBB">
        <w:rPr>
          <w:b/>
          <w:bCs/>
        </w:rPr>
        <w:t>§ 6.</w:t>
      </w:r>
      <w:r w:rsidRPr="00BB2BBB">
        <w:t xml:space="preserve"> Спрямо кандидатите за получаване на удостоверение за професионално обучение по реда на чл. 43, ал. 2, които като служители на Министерството на вътрешните работи са провеждали изпит на водачи на МПС и имат стаж ка</w:t>
      </w:r>
      <w:r w:rsidRPr="00BB2BBB">
        <w:t>то такива най-малко 3 години, разпоредбата на чл. 43, ал. 2, т. 2 се прилага от 1.IХ.2000 г.</w:t>
      </w:r>
    </w:p>
    <w:p w:rsidR="00092396" w:rsidRPr="00BB2BBB" w:rsidRDefault="00AC7BFE">
      <w:pPr>
        <w:spacing w:before="120"/>
        <w:ind w:firstLine="990"/>
      </w:pPr>
      <w:r w:rsidRPr="00BB2BBB">
        <w:rPr>
          <w:b/>
          <w:bCs/>
        </w:rPr>
        <w:t>§ 7.</w:t>
      </w:r>
      <w:r w:rsidRPr="00BB2BBB">
        <w:t xml:space="preserve"> Трудовият стаж като преподаватели по теория и практика за обучение на кандидати за придобиване на правоспособност за управление на МПС на бивши служители на М</w:t>
      </w:r>
      <w:r w:rsidRPr="00BB2BBB">
        <w:t>инистерството на отбраната се доказва със служебна бележка, издадена от Министерството на отбраната.</w:t>
      </w:r>
    </w:p>
    <w:p w:rsidR="00092396" w:rsidRPr="00BB2BBB" w:rsidRDefault="00AC7BFE">
      <w:pPr>
        <w:spacing w:before="120"/>
        <w:ind w:firstLine="990"/>
      </w:pPr>
      <w:r w:rsidRPr="00BB2BBB">
        <w:rPr>
          <w:b/>
          <w:bCs/>
        </w:rPr>
        <w:t>§ 8.</w:t>
      </w:r>
      <w:r w:rsidRPr="00BB2BBB">
        <w:t xml:space="preserve"> До 1.I.2003 г. по изискването на чл. 37, т. 4 относно допустимата максимална маса на МПС от категория "С", използвани с учебна цел, може да се прилага максимално допустима маса от 7000 кг.</w:t>
      </w:r>
    </w:p>
    <w:p w:rsidR="00092396" w:rsidRPr="00BB2BBB" w:rsidRDefault="00AC7BFE">
      <w:pPr>
        <w:spacing w:before="120"/>
        <w:ind w:firstLine="990"/>
      </w:pPr>
      <w:r w:rsidRPr="00BB2BBB">
        <w:rPr>
          <w:b/>
          <w:bCs/>
        </w:rPr>
        <w:t>§ 9.</w:t>
      </w:r>
      <w:r w:rsidRPr="00BB2BBB">
        <w:t xml:space="preserve"> До 1.I.2003 г. по изискването на чл. 37, т. 5, букви "а" и "б</w:t>
      </w:r>
      <w:r w:rsidRPr="00BB2BBB">
        <w:t>" относно допустимата максимална маса на МПС от категория "С+Е", използвани с учебна цел, може да се прилага максимално допустима маса 15 000 кг.</w:t>
      </w:r>
    </w:p>
    <w:p w:rsidR="00092396" w:rsidRPr="00BB2BBB" w:rsidRDefault="00AC7BFE">
      <w:pPr>
        <w:spacing w:before="120"/>
        <w:ind w:firstLine="990"/>
      </w:pPr>
      <w:r w:rsidRPr="00BB2BBB">
        <w:t>ПРЕХОДНИ И ЗАКЛЮЧИТЕЛНИ РАЗПОРЕДБИ към Наредба № 36 от 15 май 2006 г. за изискванията за психологическа годнос</w:t>
      </w:r>
      <w:r w:rsidRPr="00BB2BBB">
        <w:t>т и условията и реда за провеждане на психологическите изследвания на кандидати за придобиване на правоспособност за управление на МПС, на водачи на МПС и на председатели на изпитни комисии</w:t>
      </w:r>
    </w:p>
    <w:p w:rsidR="00092396" w:rsidRPr="00BB2BBB" w:rsidRDefault="00AC7BFE">
      <w:r w:rsidRPr="00BB2BBB">
        <w:t xml:space="preserve">(ДВ, бр. 46 от 2006 г.) </w:t>
      </w:r>
    </w:p>
    <w:p w:rsidR="00092396" w:rsidRPr="00BB2BBB" w:rsidRDefault="00AC7BFE">
      <w:r w:rsidRPr="00BB2BBB">
        <w:t>. . . . . . . . . . . . . . . . . . . . . . . . . . . . . . . . . . .</w:t>
      </w:r>
    </w:p>
    <w:p w:rsidR="00092396" w:rsidRPr="00BB2BBB" w:rsidRDefault="00AC7BFE">
      <w:r w:rsidRPr="00BB2BBB">
        <w:t>§ 4. Удостоверенията за психологическа годност, издадени до влизане в сила на тази наредба, важат за постъпване на работа, в съответствие с целта за която са издадени, и за останалите сл</w:t>
      </w:r>
      <w:r w:rsidRPr="00BB2BBB">
        <w:t>учаи по чл. 1, ал. 1 до изтичане на срока на валидност, определен в тях, с изключение на изискването по чл. 8, ал. 3, 4, 5 и 6 относно водачите на таксиметрови автомобили и водачите на автомобили за обществен превоз на пътници или товари, навършили 55-годи</w:t>
      </w:r>
      <w:r w:rsidRPr="00BB2BBB">
        <w:t>шна/ 65-годишна възраст.</w:t>
      </w:r>
    </w:p>
    <w:p w:rsidR="00092396" w:rsidRPr="00BB2BBB" w:rsidRDefault="00AC7BFE">
      <w:r w:rsidRPr="00BB2BBB">
        <w:t>. . . . . . . . . . . . . . . . . . . . . . . . . . . . . . . . . . .</w:t>
      </w:r>
    </w:p>
    <w:p w:rsidR="00092396" w:rsidRPr="00BB2BBB" w:rsidRDefault="00AC7BFE">
      <w:pPr>
        <w:rPr>
          <w:rFonts w:ascii="Courier" w:eastAsia="Courier" w:hAnsi="Courier" w:cs="Courier"/>
          <w:sz w:val="20"/>
          <w:szCs w:val="20"/>
        </w:rPr>
      </w:pPr>
      <w:r w:rsidRPr="00BB2BBB">
        <w:t xml:space="preserve">                                        </w:t>
      </w:r>
      <w:r w:rsidRPr="00BB2BBB">
        <w:rPr>
          <w:rFonts w:ascii="Courier" w:eastAsia="Courier" w:hAnsi="Courier" w:cs="Courier"/>
          <w:b/>
          <w:bCs/>
          <w:sz w:val="20"/>
          <w:szCs w:val="20"/>
        </w:rPr>
        <w:t xml:space="preserve">Приложение № 1 към чл. 5, ал. 2 </w:t>
      </w:r>
      <w:r w:rsidRPr="00BB2BBB">
        <w:rPr>
          <w:rFonts w:ascii="Courier" w:eastAsia="Courier" w:hAnsi="Courier" w:cs="Courier"/>
          <w:sz w:val="20"/>
          <w:szCs w:val="20"/>
        </w:rPr>
        <w:t xml:space="preserve">чл. 5, ал. 2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Медицински изисквания към водачите на моторни превозни средства     I. Заболявания и състояния, при наличието на които свидетелство зауправление на МПС се издава само след освидетелстване от ТОЛЕК или ТЦЛЕК</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lastRenderedPageBreak/>
        <w:t xml:space="preserve"> Неврологични заболявания</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 </w:t>
      </w:r>
      <w:r w:rsidRPr="00BB2BBB">
        <w:rPr>
          <w:rFonts w:ascii="Courier" w:eastAsia="Courier" w:hAnsi="Courier" w:cs="Courier"/>
          <w:sz w:val="20"/>
          <w:szCs w:val="20"/>
        </w:rPr>
        <w:t>Заболявани</w:t>
      </w:r>
      <w:r w:rsidRPr="00BB2BBB">
        <w:rPr>
          <w:rFonts w:ascii="Courier" w:eastAsia="Courier" w:hAnsi="Courier" w:cs="Courier"/>
          <w:sz w:val="20"/>
          <w:szCs w:val="20"/>
        </w:rPr>
        <w:t>я и състояния след прекарани заболявания на:     а) централната нервна система - съдови, възпалителни, травми,наследственодегенеративни, тумори (първични и метастатични), интоксикации исъстояния след интоксикации от екзогенен и ендогенен характер;     б) п</w:t>
      </w:r>
      <w:r w:rsidRPr="00BB2BBB">
        <w:rPr>
          <w:rFonts w:ascii="Courier" w:eastAsia="Courier" w:hAnsi="Courier" w:cs="Courier"/>
          <w:sz w:val="20"/>
          <w:szCs w:val="20"/>
        </w:rPr>
        <w:t>ериферната нервна система и нервно-мускулния апарат - с трайниувреждания, водещи до ограничения на функционалната годност, включително:      - парализи и парези;      - координационни нарушения;      - тонусни промени и хиперкинези;      - смущения във вис</w:t>
      </w:r>
      <w:r w:rsidRPr="00BB2BBB">
        <w:rPr>
          <w:rFonts w:ascii="Courier" w:eastAsia="Courier" w:hAnsi="Courier" w:cs="Courier"/>
          <w:sz w:val="20"/>
          <w:szCs w:val="20"/>
        </w:rPr>
        <w:t>шите корови функции;      - други огнищни увреждания на нервната система;      - интоксикации и състояния след интоксикации от екзогенен и ендогененхарактер.</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2. </w:t>
      </w:r>
      <w:r w:rsidRPr="00BB2BBB">
        <w:rPr>
          <w:rFonts w:ascii="Courier" w:eastAsia="Courier" w:hAnsi="Courier" w:cs="Courier"/>
          <w:sz w:val="20"/>
          <w:szCs w:val="20"/>
        </w:rPr>
        <w:t>Епилепсия - във всичките й форми, по клинични и етиологичнипризнаци, при наличие на пристъ</w:t>
      </w:r>
      <w:r w:rsidRPr="00BB2BBB">
        <w:rPr>
          <w:rFonts w:ascii="Courier" w:eastAsia="Courier" w:hAnsi="Courier" w:cs="Courier"/>
          <w:sz w:val="20"/>
          <w:szCs w:val="20"/>
        </w:rPr>
        <w:t>пни състояния през последните три години,предшестващи датата на медицинското освидетелстване.</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Психиатрични заболявания</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3. </w:t>
      </w:r>
      <w:r w:rsidRPr="00BB2BBB">
        <w:rPr>
          <w:rFonts w:ascii="Courier" w:eastAsia="Courier" w:hAnsi="Courier" w:cs="Courier"/>
          <w:sz w:val="20"/>
          <w:szCs w:val="20"/>
        </w:rPr>
        <w:t>Ендогенни психози - клинично изявени, непрекъснато протичащи, безвъзможности за социална и трудова адаптация.</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4. </w:t>
      </w:r>
      <w:r w:rsidRPr="00BB2BBB">
        <w:rPr>
          <w:rFonts w:ascii="Courier" w:eastAsia="Courier" w:hAnsi="Courier" w:cs="Courier"/>
          <w:sz w:val="20"/>
          <w:szCs w:val="20"/>
        </w:rPr>
        <w:t>Хроничен а</w:t>
      </w:r>
      <w:r w:rsidRPr="00BB2BBB">
        <w:rPr>
          <w:rFonts w:ascii="Courier" w:eastAsia="Courier" w:hAnsi="Courier" w:cs="Courier"/>
          <w:sz w:val="20"/>
          <w:szCs w:val="20"/>
        </w:rPr>
        <w:t>лкохолизъм и неалкохолни наркомании с трайна промяна наличността.*</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5. </w:t>
      </w:r>
      <w:r w:rsidRPr="00BB2BBB">
        <w:rPr>
          <w:rFonts w:ascii="Courier" w:eastAsia="Courier" w:hAnsi="Courier" w:cs="Courier"/>
          <w:sz w:val="20"/>
          <w:szCs w:val="20"/>
        </w:rPr>
        <w:t>Олигофрения * (умерена, тежка и дълбока).</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6. </w:t>
      </w:r>
      <w:r w:rsidRPr="00BB2BBB">
        <w:rPr>
          <w:rFonts w:ascii="Courier" w:eastAsia="Courier" w:hAnsi="Courier" w:cs="Courier"/>
          <w:sz w:val="20"/>
          <w:szCs w:val="20"/>
        </w:rPr>
        <w:t>Тежки разстройства на личността и неврози с изразени психичнинарушения, които повлияват трайно на поведението и адаптационнитевъзмо</w:t>
      </w:r>
      <w:r w:rsidRPr="00BB2BBB">
        <w:rPr>
          <w:rFonts w:ascii="Courier" w:eastAsia="Courier" w:hAnsi="Courier" w:cs="Courier"/>
          <w:sz w:val="20"/>
          <w:szCs w:val="20"/>
        </w:rPr>
        <w:t>жности.</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Хирургически заболявания</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7. </w:t>
      </w:r>
      <w:r w:rsidRPr="00BB2BBB">
        <w:rPr>
          <w:rFonts w:ascii="Courier" w:eastAsia="Courier" w:hAnsi="Courier" w:cs="Courier"/>
          <w:sz w:val="20"/>
          <w:szCs w:val="20"/>
        </w:rPr>
        <w:t xml:space="preserve">Увреждане на дихателната система:     а) фистула след пиоторакс с деформация на гръдния кош, с ограничениена дихателните функции повече от 40 %;     б) деформация на гръдния кош след ревматичен плеврит; хемоторакс </w:t>
      </w:r>
      <w:r w:rsidRPr="00BB2BBB">
        <w:rPr>
          <w:rFonts w:ascii="Courier" w:eastAsia="Courier" w:hAnsi="Courier" w:cs="Courier"/>
          <w:sz w:val="20"/>
          <w:szCs w:val="20"/>
        </w:rPr>
        <w:t>срезекция на ребра, смущаващи дишането и кръвообращението.</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8. </w:t>
      </w:r>
      <w:r w:rsidRPr="00BB2BBB">
        <w:rPr>
          <w:rFonts w:ascii="Courier" w:eastAsia="Courier" w:hAnsi="Courier" w:cs="Courier"/>
          <w:sz w:val="20"/>
          <w:szCs w:val="20"/>
        </w:rPr>
        <w:t>Аневризми на големите кръвоносни съдове.</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9. </w:t>
      </w:r>
      <w:r w:rsidRPr="00BB2BBB">
        <w:rPr>
          <w:rFonts w:ascii="Courier" w:eastAsia="Courier" w:hAnsi="Courier" w:cs="Courier"/>
          <w:sz w:val="20"/>
          <w:szCs w:val="20"/>
        </w:rPr>
        <w:t>Нефректотомия с недостатъчни функции на другия бъбрек.</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Вътрешни заболявания</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10. </w:t>
      </w:r>
      <w:r w:rsidRPr="00BB2BBB">
        <w:rPr>
          <w:rFonts w:ascii="Courier" w:eastAsia="Courier" w:hAnsi="Courier" w:cs="Courier"/>
          <w:sz w:val="20"/>
          <w:szCs w:val="20"/>
        </w:rPr>
        <w:t xml:space="preserve">Открита, декомпенсирана и субкомпенсирана туберкулоза </w:t>
      </w:r>
      <w:r w:rsidRPr="00BB2BBB">
        <w:rPr>
          <w:rFonts w:ascii="Courier" w:eastAsia="Courier" w:hAnsi="Courier" w:cs="Courier"/>
          <w:sz w:val="20"/>
          <w:szCs w:val="20"/>
        </w:rPr>
        <w:t>на белитедробове и други органи и системи.</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11. </w:t>
      </w:r>
      <w:r w:rsidRPr="00BB2BBB">
        <w:rPr>
          <w:rFonts w:ascii="Courier" w:eastAsia="Courier" w:hAnsi="Courier" w:cs="Courier"/>
          <w:sz w:val="20"/>
          <w:szCs w:val="20"/>
        </w:rPr>
        <w:t>Артериална хипертония III степен. Малигенна хипертония.</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12. </w:t>
      </w:r>
      <w:r w:rsidRPr="00BB2BBB">
        <w:rPr>
          <w:rFonts w:ascii="Courier" w:eastAsia="Courier" w:hAnsi="Courier" w:cs="Courier"/>
          <w:sz w:val="20"/>
          <w:szCs w:val="20"/>
        </w:rPr>
        <w:t>Заболявания на сърдечния мускул и перикарда с разстройство вкоронарното или общото кръвообращение.</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13. </w:t>
      </w:r>
      <w:r w:rsidRPr="00BB2BBB">
        <w:rPr>
          <w:rFonts w:ascii="Courier" w:eastAsia="Courier" w:hAnsi="Courier" w:cs="Courier"/>
          <w:sz w:val="20"/>
          <w:szCs w:val="20"/>
        </w:rPr>
        <w:t>Ритъмни и проводни нарушения с разстройство в коронарното и общотокръвообращение.</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14. </w:t>
      </w:r>
      <w:r w:rsidRPr="00BB2BBB">
        <w:rPr>
          <w:rFonts w:ascii="Courier" w:eastAsia="Courier" w:hAnsi="Courier" w:cs="Courier"/>
          <w:sz w:val="20"/>
          <w:szCs w:val="20"/>
        </w:rPr>
        <w:t>Аневризма на аортата, клинично изразена с притискане и смущения вкръвообращението.</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15. </w:t>
      </w:r>
      <w:r w:rsidRPr="00BB2BBB">
        <w:rPr>
          <w:rFonts w:ascii="Courier" w:eastAsia="Courier" w:hAnsi="Courier" w:cs="Courier"/>
          <w:sz w:val="20"/>
          <w:szCs w:val="20"/>
        </w:rPr>
        <w:t>Злокачествени новообразувания и системни заболявания в стадий налечение и</w:t>
      </w:r>
      <w:r w:rsidRPr="00BB2BBB">
        <w:rPr>
          <w:rFonts w:ascii="Courier" w:eastAsia="Courier" w:hAnsi="Courier" w:cs="Courier"/>
          <w:sz w:val="20"/>
          <w:szCs w:val="20"/>
        </w:rPr>
        <w:t>ли с данни за метастази.</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Кожни заболявания</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16. </w:t>
      </w:r>
      <w:r w:rsidRPr="00BB2BBB">
        <w:rPr>
          <w:rFonts w:ascii="Courier" w:eastAsia="Courier" w:hAnsi="Courier" w:cs="Courier"/>
          <w:sz w:val="20"/>
          <w:szCs w:val="20"/>
        </w:rPr>
        <w:t>Болест на Реклингхаузен (неврофиброматоза).</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17. </w:t>
      </w:r>
      <w:r w:rsidRPr="00BB2BBB">
        <w:rPr>
          <w:rFonts w:ascii="Courier" w:eastAsia="Courier" w:hAnsi="Courier" w:cs="Courier"/>
          <w:sz w:val="20"/>
          <w:szCs w:val="20"/>
        </w:rPr>
        <w:t>Тежко протичащи генодерматози, като: епидермолизис булозахередитария, морбус Меледа, ихтиозис вулгарис и др.</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18. </w:t>
      </w:r>
      <w:r w:rsidRPr="00BB2BBB">
        <w:rPr>
          <w:rFonts w:ascii="Courier" w:eastAsia="Courier" w:hAnsi="Courier" w:cs="Courier"/>
          <w:sz w:val="20"/>
          <w:szCs w:val="20"/>
        </w:rPr>
        <w:t>Акродерматис континца супоратива</w:t>
      </w:r>
      <w:r w:rsidRPr="00BB2BBB">
        <w:rPr>
          <w:rFonts w:ascii="Courier" w:eastAsia="Courier" w:hAnsi="Courier" w:cs="Courier"/>
          <w:sz w:val="20"/>
          <w:szCs w:val="20"/>
        </w:rPr>
        <w:t xml:space="preserve"> (Халоно).</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19. </w:t>
      </w:r>
      <w:r w:rsidRPr="00BB2BBB">
        <w:rPr>
          <w:rFonts w:ascii="Courier" w:eastAsia="Courier" w:hAnsi="Courier" w:cs="Courier"/>
          <w:sz w:val="20"/>
          <w:szCs w:val="20"/>
        </w:rPr>
        <w:t>Микозис фунгоидес.</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20. </w:t>
      </w:r>
      <w:r w:rsidRPr="00BB2BBB">
        <w:rPr>
          <w:rFonts w:ascii="Courier" w:eastAsia="Courier" w:hAnsi="Courier" w:cs="Courier"/>
          <w:sz w:val="20"/>
          <w:szCs w:val="20"/>
        </w:rPr>
        <w:t>Лупус еритиматозис дисимината - система тизатус.</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21. </w:t>
      </w:r>
      <w:r w:rsidRPr="00BB2BBB">
        <w:rPr>
          <w:rFonts w:ascii="Courier" w:eastAsia="Courier" w:hAnsi="Courier" w:cs="Courier"/>
          <w:sz w:val="20"/>
          <w:szCs w:val="20"/>
        </w:rPr>
        <w:t>Всички форми на невросифилис.</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Други заболявания</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92396" w:rsidRPr="00BB2BBB">
        <w:trPr>
          <w:tblCellSpacing w:w="0" w:type="dxa"/>
        </w:trPr>
        <w:tc>
          <w:tcPr>
            <w:tcW w:w="7954" w:type="dxa"/>
            <w:tcBorders>
              <w:top w:val="nil"/>
              <w:left w:val="nil"/>
              <w:bottom w:val="nil"/>
              <w:right w:val="nil"/>
              <w:tl2br w:val="nil"/>
              <w:tr2bl w:val="nil"/>
            </w:tcBorders>
            <w:vAlign w:val="center"/>
          </w:tcPr>
          <w:p w:rsidR="00092396" w:rsidRPr="00BB2BBB" w:rsidRDefault="00AC7BFE">
            <w:r w:rsidRPr="00BB2BBB">
              <w:rPr>
                <w:b/>
                <w:bCs/>
              </w:rPr>
              <w:t>22.</w:t>
            </w:r>
            <w:r w:rsidRPr="00BB2BBB">
              <w:t xml:space="preserve"> Заболяване от СПИН, вкл. и заразоносители - доказано.</w:t>
            </w:r>
            <w:r w:rsidRPr="00BB2BBB">
              <w:br/>
              <w:t>------------</w:t>
            </w:r>
            <w:r w:rsidRPr="00BB2BBB">
              <w:br/>
            </w:r>
            <w:r w:rsidRPr="00BB2BBB">
              <w:t>* Заболяването се смята за доказано след амбулаторно или стационарно</w:t>
            </w:r>
            <w:r w:rsidRPr="00BB2BBB">
              <w:br/>
              <w:t>изследване, лечение и диспансерно наблюдение, като степента на болестното</w:t>
            </w:r>
            <w:r w:rsidRPr="00BB2BBB">
              <w:br/>
              <w:t>отклонение се определя от лекар експерт, а вземането на решение е</w:t>
            </w:r>
            <w:r w:rsidRPr="00BB2BBB">
              <w:br/>
              <w:t>индивидуално.</w:t>
            </w:r>
            <w:r w:rsidRPr="00BB2BBB">
              <w:br/>
              <w:t xml:space="preserve">II. Заболявания и състояния, при </w:t>
            </w:r>
            <w:r w:rsidRPr="00BB2BBB">
              <w:t>наличието на които се налагат</w:t>
            </w:r>
            <w:r w:rsidRPr="00BB2BBB">
              <w:br/>
            </w:r>
            <w:r w:rsidRPr="00BB2BBB">
              <w:lastRenderedPageBreak/>
              <w:t>ограничения за получаването на свидетелство за управление на МПС, в</w:t>
            </w:r>
            <w:r w:rsidRPr="00BB2BBB">
              <w:br/>
              <w:t>зависимост от категорията на МПС</w:t>
            </w:r>
            <w:r w:rsidRPr="00BB2BBB">
              <w:br/>
            </w:r>
            <w:r w:rsidRPr="00BB2BBB">
              <w:br/>
            </w:r>
          </w:p>
          <w:tbl>
            <w:tblPr>
              <w:tblW w:w="6339" w:type="dxa"/>
              <w:tblCellSpacing w:w="15" w:type="dxa"/>
              <w:tblLayout w:type="fixed"/>
              <w:tblCellMar>
                <w:top w:w="135" w:type="dxa"/>
                <w:left w:w="135" w:type="dxa"/>
                <w:bottom w:w="135" w:type="dxa"/>
                <w:right w:w="135" w:type="dxa"/>
              </w:tblCellMar>
              <w:tblLook w:val="04A0" w:firstRow="1" w:lastRow="0" w:firstColumn="1" w:lastColumn="0" w:noHBand="0" w:noVBand="1"/>
            </w:tblPr>
            <w:tblGrid>
              <w:gridCol w:w="557"/>
              <w:gridCol w:w="2720"/>
              <w:gridCol w:w="1547"/>
              <w:gridCol w:w="1515"/>
            </w:tblGrid>
            <w:tr w:rsidR="00092396" w:rsidRPr="00BB2BBB">
              <w:trPr>
                <w:tblCellSpacing w:w="15" w:type="dxa"/>
              </w:trPr>
              <w:tc>
                <w:tcPr>
                  <w:tcW w:w="3280" w:type="dxa"/>
                  <w:gridSpan w:val="2"/>
                  <w:tcBorders>
                    <w:top w:val="nil"/>
                    <w:left w:val="nil"/>
                    <w:bottom w:val="nil"/>
                    <w:right w:val="nil"/>
                    <w:tl2br w:val="nil"/>
                    <w:tr2bl w:val="nil"/>
                  </w:tcBorders>
                  <w:vAlign w:val="center"/>
                </w:tcPr>
                <w:p w:rsidR="00092396" w:rsidRPr="00BB2BBB" w:rsidRDefault="00AC7BFE">
                  <w:pPr>
                    <w:jc w:val="center"/>
                  </w:pPr>
                  <w:r w:rsidRPr="00BB2BBB">
                    <w:t>Наименование</w:t>
                  </w:r>
                </w:p>
                <w:p w:rsidR="00092396" w:rsidRPr="00BB2BBB" w:rsidRDefault="00AC7BFE">
                  <w:pPr>
                    <w:jc w:val="center"/>
                  </w:pPr>
                  <w:r w:rsidRPr="00BB2BBB">
                    <w:t>на заболяванията и състоянията</w:t>
                  </w:r>
                </w:p>
              </w:tc>
              <w:tc>
                <w:tcPr>
                  <w:tcW w:w="1554" w:type="dxa"/>
                  <w:tcBorders>
                    <w:top w:val="nil"/>
                    <w:left w:val="nil"/>
                    <w:bottom w:val="nil"/>
                    <w:right w:val="nil"/>
                    <w:tl2br w:val="nil"/>
                    <w:tr2bl w:val="nil"/>
                  </w:tcBorders>
                  <w:vAlign w:val="center"/>
                </w:tcPr>
                <w:p w:rsidR="00092396" w:rsidRPr="00BB2BBB" w:rsidRDefault="00AC7BFE">
                  <w:pPr>
                    <w:jc w:val="center"/>
                  </w:pPr>
                  <w:r w:rsidRPr="00BB2BBB">
                    <w:t>МПС от група 1 категории "М", "А", "В", "В+Е", "Ткт"</w:t>
                  </w:r>
                </w:p>
              </w:tc>
              <w:tc>
                <w:tcPr>
                  <w:tcW w:w="1505" w:type="dxa"/>
                  <w:tcBorders>
                    <w:top w:val="nil"/>
                    <w:left w:val="nil"/>
                    <w:bottom w:val="nil"/>
                    <w:right w:val="nil"/>
                    <w:tl2br w:val="nil"/>
                    <w:tr2bl w:val="nil"/>
                  </w:tcBorders>
                </w:tcPr>
                <w:p w:rsidR="00092396" w:rsidRPr="00BB2BBB" w:rsidRDefault="00AC7BFE">
                  <w:pPr>
                    <w:jc w:val="center"/>
                  </w:pPr>
                  <w:r w:rsidRPr="00BB2BBB">
                    <w:t>МПС от група 2 категории "</w:t>
                  </w:r>
                  <w:r w:rsidRPr="00BB2BBB">
                    <w:t>С", "С+Е" "D", "D+Е", "Ттб", "Ттм"</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r w:rsidRPr="00BB2BBB">
                    <w:t> </w:t>
                  </w:r>
                </w:p>
              </w:tc>
              <w:tc>
                <w:tcPr>
                  <w:tcW w:w="2762" w:type="dxa"/>
                  <w:tcBorders>
                    <w:top w:val="nil"/>
                    <w:left w:val="nil"/>
                    <w:bottom w:val="nil"/>
                    <w:right w:val="nil"/>
                    <w:tl2br w:val="nil"/>
                    <w:tr2bl w:val="nil"/>
                  </w:tcBorders>
                </w:tcPr>
                <w:p w:rsidR="00092396" w:rsidRPr="00BB2BBB" w:rsidRDefault="00AC7BFE">
                  <w:pPr>
                    <w:rPr>
                      <w:b/>
                      <w:bCs/>
                    </w:rPr>
                  </w:pPr>
                  <w:r w:rsidRPr="00BB2BBB">
                    <w:rPr>
                      <w:b/>
                      <w:bCs/>
                    </w:rPr>
                    <w:t>Очни заболявания</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w:t>
                  </w:r>
                </w:p>
              </w:tc>
              <w:tc>
                <w:tcPr>
                  <w:tcW w:w="2762" w:type="dxa"/>
                  <w:tcBorders>
                    <w:top w:val="nil"/>
                    <w:left w:val="nil"/>
                    <w:bottom w:val="nil"/>
                    <w:right w:val="nil"/>
                    <w:tl2br w:val="nil"/>
                    <w:tr2bl w:val="nil"/>
                  </w:tcBorders>
                </w:tcPr>
                <w:p w:rsidR="00092396" w:rsidRPr="00BB2BBB" w:rsidRDefault="00AC7BFE">
                  <w:r w:rsidRPr="00BB2BBB">
                    <w:t>Тежки конгенитални, възпалителни и дегенеративни заболявания на очната ябълка и придатъците й, довели до трайни и невъзвратими разстройства на очните функции - при изискванията на т. 6</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w:t>
                  </w:r>
                </w:p>
              </w:tc>
              <w:tc>
                <w:tcPr>
                  <w:tcW w:w="2762" w:type="dxa"/>
                  <w:tcBorders>
                    <w:top w:val="nil"/>
                    <w:left w:val="nil"/>
                    <w:bottom w:val="nil"/>
                    <w:right w:val="nil"/>
                    <w:tl2br w:val="nil"/>
                    <w:tr2bl w:val="nil"/>
                  </w:tcBorders>
                </w:tcPr>
                <w:p w:rsidR="00092396" w:rsidRPr="00BB2BBB" w:rsidRDefault="00AC7BFE">
                  <w:r w:rsidRPr="00BB2BBB">
                    <w:t>Едноочие, функционално или анатомично, при нормални функции на окото, което се използва и при условията най-малко 3 г. след получаване на едноочието</w:t>
                  </w:r>
                </w:p>
              </w:tc>
              <w:tc>
                <w:tcPr>
                  <w:tcW w:w="1554" w:type="dxa"/>
                  <w:tcBorders>
                    <w:top w:val="nil"/>
                    <w:left w:val="nil"/>
                    <w:bottom w:val="nil"/>
                    <w:right w:val="nil"/>
                    <w:tl2br w:val="nil"/>
                    <w:tr2bl w:val="nil"/>
                  </w:tcBorders>
                </w:tcPr>
                <w:p w:rsidR="00092396" w:rsidRPr="00BB2BBB" w:rsidRDefault="00AC7BFE">
                  <w:r w:rsidRPr="00BB2BBB">
                    <w:t>разрешено само за кат. "В" и "В+Е"</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3.</w:t>
                  </w:r>
                </w:p>
              </w:tc>
              <w:tc>
                <w:tcPr>
                  <w:tcW w:w="2762" w:type="dxa"/>
                  <w:tcBorders>
                    <w:top w:val="nil"/>
                    <w:left w:val="nil"/>
                    <w:bottom w:val="nil"/>
                    <w:right w:val="nil"/>
                    <w:tl2br w:val="nil"/>
                    <w:tr2bl w:val="nil"/>
                  </w:tcBorders>
                </w:tcPr>
                <w:p w:rsidR="00092396" w:rsidRPr="00BB2BBB" w:rsidRDefault="00AC7BFE">
                  <w:r w:rsidRPr="00BB2BBB">
                    <w:t>Глаукома - компенсирана - при усло</w:t>
                  </w:r>
                  <w:r w:rsidRPr="00BB2BBB">
                    <w:t>вията на т. 6</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разрешено само за кат. "С"</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4.</w:t>
                  </w:r>
                </w:p>
              </w:tc>
              <w:tc>
                <w:tcPr>
                  <w:tcW w:w="2762" w:type="dxa"/>
                  <w:tcBorders>
                    <w:top w:val="nil"/>
                    <w:left w:val="nil"/>
                    <w:bottom w:val="nil"/>
                    <w:right w:val="nil"/>
                    <w:tl2br w:val="nil"/>
                    <w:tr2bl w:val="nil"/>
                  </w:tcBorders>
                </w:tcPr>
                <w:p w:rsidR="00092396" w:rsidRPr="00BB2BBB" w:rsidRDefault="00AC7BFE">
                  <w:r w:rsidRPr="00BB2BBB">
                    <w:t>Вродени разстройства на цветоусещането:</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аномална трихромазия (цветна аномалия);</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разрешено само за кат. "С"</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дихромазия и монохромазия</w:t>
                  </w:r>
                </w:p>
              </w:tc>
              <w:tc>
                <w:tcPr>
                  <w:tcW w:w="1554" w:type="dxa"/>
                  <w:tcBorders>
                    <w:top w:val="nil"/>
                    <w:left w:val="nil"/>
                    <w:bottom w:val="nil"/>
                    <w:right w:val="nil"/>
                    <w:tl2br w:val="nil"/>
                    <w:tr2bl w:val="nil"/>
                  </w:tcBorders>
                </w:tcPr>
                <w:p w:rsidR="00092396" w:rsidRPr="00BB2BBB" w:rsidRDefault="00AC7BFE">
                  <w:r w:rsidRPr="00BB2BBB">
                    <w:t>забранено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5.</w:t>
                  </w:r>
                </w:p>
              </w:tc>
              <w:tc>
                <w:tcPr>
                  <w:tcW w:w="2762" w:type="dxa"/>
                  <w:tcBorders>
                    <w:top w:val="nil"/>
                    <w:left w:val="nil"/>
                    <w:bottom w:val="nil"/>
                    <w:right w:val="nil"/>
                    <w:tl2br w:val="nil"/>
                    <w:tr2bl w:val="nil"/>
                  </w:tcBorders>
                </w:tcPr>
                <w:p w:rsidR="00092396" w:rsidRPr="00BB2BBB" w:rsidRDefault="00AC7BFE">
                  <w:r w:rsidRPr="00BB2BBB">
                    <w:t>Придобити разстройства на цветоусещането в зависимост от степента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6.</w:t>
                  </w:r>
                </w:p>
              </w:tc>
              <w:tc>
                <w:tcPr>
                  <w:tcW w:w="2762" w:type="dxa"/>
                  <w:tcBorders>
                    <w:top w:val="nil"/>
                    <w:left w:val="nil"/>
                    <w:bottom w:val="nil"/>
                    <w:right w:val="nil"/>
                    <w:tl2br w:val="nil"/>
                    <w:tr2bl w:val="nil"/>
                  </w:tcBorders>
                </w:tcPr>
                <w:p w:rsidR="00092396" w:rsidRPr="00BB2BBB" w:rsidRDefault="00AC7BFE">
                  <w:r w:rsidRPr="00BB2BBB">
                    <w:t xml:space="preserve">Зрителна острота </w:t>
                  </w:r>
                  <w:r w:rsidRPr="00BB2BBB">
                    <w:rPr>
                      <w:vertAlign w:val="superscript"/>
                    </w:rPr>
                    <w:t>1</w:t>
                  </w:r>
                  <w:r w:rsidRPr="00BB2BBB">
                    <w:t xml:space="preserve"> при нормални други очни функции </w:t>
                  </w:r>
                  <w:r w:rsidRPr="00BB2BBB">
                    <w:rPr>
                      <w:vertAlign w:val="superscript"/>
                    </w:rPr>
                    <w:t>2</w:t>
                  </w:r>
                  <w:r w:rsidRPr="00BB2BBB">
                    <w:t>:</w:t>
                  </w:r>
                </w:p>
              </w:tc>
              <w:tc>
                <w:tcPr>
                  <w:tcW w:w="1554" w:type="dxa"/>
                  <w:tcBorders>
                    <w:top w:val="nil"/>
                    <w:left w:val="nil"/>
                    <w:bottom w:val="nil"/>
                    <w:right w:val="nil"/>
                    <w:tl2br w:val="nil"/>
                    <w:tr2bl w:val="nil"/>
                  </w:tcBorders>
                </w:tcPr>
                <w:p w:rsidR="00092396" w:rsidRPr="00BB2BBB" w:rsidRDefault="00092396"/>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сумата от зрителните остроти на двете очи да е равна на 2,0, като на по-слабото око е не по-малко от 1,0 с помощта на корекция до ± 2 диоптъра включително;</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разрешено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сумата от зрителните остроти на двете очи да е равна на 1,8, като на по-</w:t>
                  </w:r>
                  <w:r w:rsidRPr="00BB2BBB">
                    <w:t>слабото око е не по-малко от 0,8 с помощта на корекция до ± 3 диоптъра включително;</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в) сумата от зрителните остроти на двете очи да е равна на 1,6, като на по-слабото око е равна на 0,6 с помощта на корекция ± 6 диоптъра включително</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6339" w:type="dxa"/>
                  <w:gridSpan w:val="4"/>
                  <w:tcBorders>
                    <w:top w:val="nil"/>
                    <w:left w:val="nil"/>
                    <w:bottom w:val="nil"/>
                    <w:right w:val="nil"/>
                    <w:tl2br w:val="nil"/>
                    <w:tr2bl w:val="nil"/>
                  </w:tcBorders>
                </w:tcPr>
                <w:p w:rsidR="00092396" w:rsidRPr="00BB2BBB" w:rsidRDefault="00AC7BFE">
                  <w:pPr>
                    <w:rPr>
                      <w:b/>
                      <w:bCs/>
                    </w:rPr>
                  </w:pPr>
                  <w:r w:rsidRPr="00BB2BBB">
                    <w:rPr>
                      <w:b/>
                      <w:bCs/>
                    </w:rPr>
                    <w:t>Ушни, носни и гърлени заболявания</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7.</w:t>
                  </w:r>
                </w:p>
              </w:tc>
              <w:tc>
                <w:tcPr>
                  <w:tcW w:w="2762" w:type="dxa"/>
                  <w:tcBorders>
                    <w:top w:val="nil"/>
                    <w:left w:val="nil"/>
                    <w:bottom w:val="nil"/>
                    <w:right w:val="nil"/>
                    <w:tl2br w:val="nil"/>
                    <w:tr2bl w:val="nil"/>
                  </w:tcBorders>
                </w:tcPr>
                <w:p w:rsidR="00092396" w:rsidRPr="00BB2BBB" w:rsidRDefault="00AC7BFE">
                  <w:r w:rsidRPr="00BB2BBB">
                    <w:t>Злокачествени образувания на ОРЛ органите</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lastRenderedPageBreak/>
                    <w:t>8.</w:t>
                  </w:r>
                </w:p>
              </w:tc>
              <w:tc>
                <w:tcPr>
                  <w:tcW w:w="2762" w:type="dxa"/>
                  <w:tcBorders>
                    <w:top w:val="nil"/>
                    <w:left w:val="nil"/>
                    <w:bottom w:val="nil"/>
                    <w:right w:val="nil"/>
                    <w:tl2br w:val="nil"/>
                    <w:tr2bl w:val="nil"/>
                  </w:tcBorders>
                </w:tcPr>
                <w:p w:rsidR="00092396" w:rsidRPr="00BB2BBB" w:rsidRDefault="00AC7BFE">
                  <w:r w:rsidRPr="00BB2BBB">
                    <w:t>Възприемане сумарно с двете уши (без слухов апарат), средна аудиометрична загуба на честотите от 500 до 4000 херца:</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шепотна реч от 6 м и над 6 м, говорна реч над 6 м, аудиометрична загуба не повече от 0 до 30 децибела за честотите от 200 до 500 херца;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разрешено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шепотна реч от 4 м и над 4 м, говорна реч от 6 м и над 6 м, аудиометрична загуба не повече от 30 децибела за честотите от 500 до 2000 херца;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в) шепотна реч - без значение, говорна реч - не по-малко от 4 м, аудиометрична загуба -</w:t>
                  </w:r>
                  <w:r w:rsidRPr="00BB2BBB">
                    <w:t xml:space="preserve"> не повече от 40 децибела и повече от честотите 500-1000 и 2000 херца;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г) шепотна реч - без значение, говорна реч - по-малко от 2 м, аудиометрична загуба - не повече от 60 децибела за честотите 500-1000 и 2000 херца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w:t>
                  </w:r>
                  <w:r w:rsidRPr="00BB2BBB">
                    <w:t>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9.</w:t>
                  </w:r>
                </w:p>
              </w:tc>
              <w:tc>
                <w:tcPr>
                  <w:tcW w:w="2762" w:type="dxa"/>
                  <w:tcBorders>
                    <w:top w:val="nil"/>
                    <w:left w:val="nil"/>
                    <w:bottom w:val="nil"/>
                    <w:right w:val="nil"/>
                    <w:tl2br w:val="nil"/>
                    <w:tr2bl w:val="nil"/>
                  </w:tcBorders>
                </w:tcPr>
                <w:p w:rsidR="00092396" w:rsidRPr="00BB2BBB" w:rsidRDefault="00AC7BFE">
                  <w:r w:rsidRPr="00BB2BBB">
                    <w:t>Периферен, централен и комбиниран отоневрологичен синдром</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10</w:t>
                  </w:r>
                  <w:r w:rsidRPr="00BB2BBB">
                    <w:lastRenderedPageBreak/>
                    <w:t>.</w:t>
                  </w:r>
                </w:p>
              </w:tc>
              <w:tc>
                <w:tcPr>
                  <w:tcW w:w="2762" w:type="dxa"/>
                  <w:tcBorders>
                    <w:top w:val="nil"/>
                    <w:left w:val="nil"/>
                    <w:bottom w:val="nil"/>
                    <w:right w:val="nil"/>
                    <w:tl2br w:val="nil"/>
                    <w:tr2bl w:val="nil"/>
                  </w:tcBorders>
                </w:tcPr>
                <w:p w:rsidR="00092396" w:rsidRPr="00BB2BBB" w:rsidRDefault="00AC7BFE">
                  <w:r w:rsidRPr="00BB2BBB">
                    <w:lastRenderedPageBreak/>
                    <w:t xml:space="preserve">Спонтанен нистагъм, </w:t>
                  </w:r>
                  <w:r w:rsidRPr="00BB2BBB">
                    <w:lastRenderedPageBreak/>
                    <w:t>установен без помощни средства, а при хоризонталния - при отклонение на очните ябълки над 50˚, установен с очилата на Френцел или чрез нистагмограф</w:t>
                  </w:r>
                </w:p>
              </w:tc>
              <w:tc>
                <w:tcPr>
                  <w:tcW w:w="1554" w:type="dxa"/>
                  <w:tcBorders>
                    <w:top w:val="nil"/>
                    <w:left w:val="nil"/>
                    <w:bottom w:val="nil"/>
                    <w:right w:val="nil"/>
                    <w:tl2br w:val="nil"/>
                    <w:tr2bl w:val="nil"/>
                  </w:tcBorders>
                </w:tcPr>
                <w:p w:rsidR="00092396" w:rsidRPr="00BB2BBB" w:rsidRDefault="00AC7BFE">
                  <w:r w:rsidRPr="00BB2BBB">
                    <w:lastRenderedPageBreak/>
                    <w:t>индивидуал</w:t>
                  </w:r>
                  <w:r w:rsidRPr="00BB2BBB">
                    <w:lastRenderedPageBreak/>
                    <w:t>но</w:t>
                  </w:r>
                </w:p>
              </w:tc>
              <w:tc>
                <w:tcPr>
                  <w:tcW w:w="1505" w:type="dxa"/>
                  <w:tcBorders>
                    <w:top w:val="nil"/>
                    <w:left w:val="nil"/>
                    <w:bottom w:val="nil"/>
                    <w:right w:val="nil"/>
                    <w:tl2br w:val="nil"/>
                    <w:tr2bl w:val="nil"/>
                  </w:tcBorders>
                </w:tcPr>
                <w:p w:rsidR="00092396" w:rsidRPr="00BB2BBB" w:rsidRDefault="00AC7BFE">
                  <w:r w:rsidRPr="00BB2BBB">
                    <w:lastRenderedPageBreak/>
                    <w:t>индивидуа</w:t>
                  </w:r>
                  <w:r w:rsidRPr="00BB2BBB">
                    <w:lastRenderedPageBreak/>
                    <w:t>лно</w:t>
                  </w:r>
                </w:p>
              </w:tc>
            </w:tr>
            <w:tr w:rsidR="00092396" w:rsidRPr="00BB2BBB">
              <w:trPr>
                <w:tblCellSpacing w:w="15" w:type="dxa"/>
              </w:trPr>
              <w:tc>
                <w:tcPr>
                  <w:tcW w:w="6339" w:type="dxa"/>
                  <w:gridSpan w:val="4"/>
                  <w:tcBorders>
                    <w:top w:val="nil"/>
                    <w:left w:val="nil"/>
                    <w:bottom w:val="nil"/>
                    <w:right w:val="nil"/>
                    <w:tl2br w:val="nil"/>
                    <w:tr2bl w:val="nil"/>
                  </w:tcBorders>
                </w:tcPr>
                <w:p w:rsidR="00092396" w:rsidRPr="00BB2BBB" w:rsidRDefault="00AC7BFE">
                  <w:pPr>
                    <w:rPr>
                      <w:b/>
                      <w:bCs/>
                    </w:rPr>
                  </w:pPr>
                  <w:r w:rsidRPr="00BB2BBB">
                    <w:rPr>
                      <w:b/>
                      <w:bCs/>
                    </w:rPr>
                    <w:lastRenderedPageBreak/>
                    <w:t>Неврологични заболявания</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11.</w:t>
                  </w:r>
                </w:p>
              </w:tc>
              <w:tc>
                <w:tcPr>
                  <w:tcW w:w="2762" w:type="dxa"/>
                  <w:tcBorders>
                    <w:top w:val="nil"/>
                    <w:left w:val="nil"/>
                    <w:bottom w:val="nil"/>
                    <w:right w:val="nil"/>
                    <w:tl2br w:val="nil"/>
                    <w:tr2bl w:val="nil"/>
                  </w:tcBorders>
                </w:tcPr>
                <w:p w:rsidR="00092396" w:rsidRPr="00BB2BBB" w:rsidRDefault="00AC7BFE">
                  <w:r w:rsidRPr="00BB2BBB">
                    <w:t>Заболявания на периферната нерв</w:t>
                  </w:r>
                  <w:r w:rsidRPr="00BB2BBB">
                    <w:t>на система, нервно-мускулния апарат и състояние след заболявания на периферната нервна система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12.</w:t>
                  </w:r>
                </w:p>
              </w:tc>
              <w:tc>
                <w:tcPr>
                  <w:tcW w:w="2762" w:type="dxa"/>
                  <w:tcBorders>
                    <w:top w:val="nil"/>
                    <w:left w:val="nil"/>
                    <w:bottom w:val="nil"/>
                    <w:right w:val="nil"/>
                    <w:tl2br w:val="nil"/>
                    <w:tr2bl w:val="nil"/>
                  </w:tcBorders>
                </w:tcPr>
                <w:p w:rsidR="00092396" w:rsidRPr="00BB2BBB" w:rsidRDefault="00AC7BFE">
                  <w:r w:rsidRPr="00BB2BBB">
                    <w:t>Съдови заболявания на нервната система и състояние след прекарани съдови заболявания на нервната система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13.</w:t>
                  </w:r>
                </w:p>
              </w:tc>
              <w:tc>
                <w:tcPr>
                  <w:tcW w:w="2762" w:type="dxa"/>
                  <w:tcBorders>
                    <w:top w:val="nil"/>
                    <w:left w:val="nil"/>
                    <w:bottom w:val="nil"/>
                    <w:right w:val="nil"/>
                    <w:tl2br w:val="nil"/>
                    <w:tr2bl w:val="nil"/>
                  </w:tcBorders>
                </w:tcPr>
                <w:p w:rsidR="00092396" w:rsidRPr="00BB2BBB" w:rsidRDefault="00AC7BFE">
                  <w:r w:rsidRPr="00BB2BBB">
                    <w:t>Възпалителни заболявания на нервната система и състояние след прекарани възпалителни заболявания на нервната система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14.</w:t>
                  </w:r>
                </w:p>
              </w:tc>
              <w:tc>
                <w:tcPr>
                  <w:tcW w:w="2762" w:type="dxa"/>
                  <w:tcBorders>
                    <w:top w:val="nil"/>
                    <w:left w:val="nil"/>
                    <w:bottom w:val="nil"/>
                    <w:right w:val="nil"/>
                    <w:tl2br w:val="nil"/>
                    <w:tr2bl w:val="nil"/>
                  </w:tcBorders>
                </w:tcPr>
                <w:p w:rsidR="00092396" w:rsidRPr="00BB2BBB" w:rsidRDefault="00AC7BFE">
                  <w:r w:rsidRPr="00BB2BBB">
                    <w:t>Наследствено-дегенеративни заболявания на нервната система и заболявания на нарушено развитие на нервн</w:t>
                  </w:r>
                  <w:r w:rsidRPr="00BB2BBB">
                    <w:t>ата система, черепната система и гръбначния стълб</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lastRenderedPageBreak/>
                    <w:t>15.</w:t>
                  </w:r>
                </w:p>
              </w:tc>
              <w:tc>
                <w:tcPr>
                  <w:tcW w:w="2762" w:type="dxa"/>
                  <w:tcBorders>
                    <w:top w:val="nil"/>
                    <w:left w:val="nil"/>
                    <w:bottom w:val="nil"/>
                    <w:right w:val="nil"/>
                    <w:tl2br w:val="nil"/>
                    <w:tr2bl w:val="nil"/>
                  </w:tcBorders>
                </w:tcPr>
                <w:p w:rsidR="00092396" w:rsidRPr="00BB2BBB" w:rsidRDefault="00AC7BFE">
                  <w:r w:rsidRPr="00BB2BBB">
                    <w:t>Тумори на нервната система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16.</w:t>
                  </w:r>
                </w:p>
              </w:tc>
              <w:tc>
                <w:tcPr>
                  <w:tcW w:w="2762" w:type="dxa"/>
                  <w:tcBorders>
                    <w:top w:val="nil"/>
                    <w:left w:val="nil"/>
                    <w:bottom w:val="nil"/>
                    <w:right w:val="nil"/>
                    <w:tl2br w:val="nil"/>
                    <w:tr2bl w:val="nil"/>
                  </w:tcBorders>
                </w:tcPr>
                <w:p w:rsidR="00092396" w:rsidRPr="00BB2BBB" w:rsidRDefault="00AC7BFE">
                  <w:r w:rsidRPr="00BB2BBB">
                    <w:t>Травми на нервната система и състояние след травма на нервната система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17.</w:t>
                  </w:r>
                </w:p>
              </w:tc>
              <w:tc>
                <w:tcPr>
                  <w:tcW w:w="2762" w:type="dxa"/>
                  <w:tcBorders>
                    <w:top w:val="nil"/>
                    <w:left w:val="nil"/>
                    <w:bottom w:val="nil"/>
                    <w:right w:val="nil"/>
                    <w:tl2br w:val="nil"/>
                    <w:tr2bl w:val="nil"/>
                  </w:tcBorders>
                </w:tcPr>
                <w:p w:rsidR="00092396" w:rsidRPr="00BB2BBB" w:rsidRDefault="00AC7BFE">
                  <w:r w:rsidRPr="00BB2BBB">
                    <w:t>Епилепсия</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18.</w:t>
                  </w:r>
                </w:p>
              </w:tc>
              <w:tc>
                <w:tcPr>
                  <w:tcW w:w="2762" w:type="dxa"/>
                  <w:tcBorders>
                    <w:top w:val="nil"/>
                    <w:left w:val="nil"/>
                    <w:bottom w:val="nil"/>
                    <w:right w:val="nil"/>
                    <w:tl2br w:val="nil"/>
                    <w:tr2bl w:val="nil"/>
                  </w:tcBorders>
                </w:tcPr>
                <w:p w:rsidR="00092396" w:rsidRPr="00BB2BBB" w:rsidRDefault="00AC7BFE">
                  <w:r w:rsidRPr="00BB2BBB">
                    <w:t>Заболявания на нервната система при остри и хронични заболявания на кръвта и кръвотворните органи, отделителната система, гастроинтестиналната система, бронхо-белодробната система, както и при системни заболявания</w:t>
                  </w:r>
                </w:p>
              </w:tc>
              <w:tc>
                <w:tcPr>
                  <w:tcW w:w="1554" w:type="dxa"/>
                  <w:tcBorders>
                    <w:top w:val="nil"/>
                    <w:left w:val="nil"/>
                    <w:bottom w:val="nil"/>
                    <w:right w:val="nil"/>
                    <w:tl2br w:val="nil"/>
                    <w:tr2bl w:val="nil"/>
                  </w:tcBorders>
                </w:tcPr>
                <w:p w:rsidR="00092396" w:rsidRPr="00BB2BBB" w:rsidRDefault="00AC7BFE">
                  <w:r w:rsidRPr="00BB2BBB">
                    <w:t>индивидуалн</w:t>
                  </w:r>
                  <w:r w:rsidRPr="00BB2BBB">
                    <w:t>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19.</w:t>
                  </w:r>
                </w:p>
              </w:tc>
              <w:tc>
                <w:tcPr>
                  <w:tcW w:w="2762" w:type="dxa"/>
                  <w:tcBorders>
                    <w:top w:val="nil"/>
                    <w:left w:val="nil"/>
                    <w:bottom w:val="nil"/>
                    <w:right w:val="nil"/>
                    <w:tl2br w:val="nil"/>
                    <w:tr2bl w:val="nil"/>
                  </w:tcBorders>
                </w:tcPr>
                <w:p w:rsidR="00092396" w:rsidRPr="00BB2BBB" w:rsidRDefault="00AC7BFE">
                  <w:r w:rsidRPr="00BB2BBB">
                    <w:t>Интоксикации - остри и хронични, ендогенни и екзогенни. Състояния след интоксикации на нервната система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6339" w:type="dxa"/>
                  <w:gridSpan w:val="4"/>
                  <w:tcBorders>
                    <w:top w:val="nil"/>
                    <w:left w:val="nil"/>
                    <w:bottom w:val="nil"/>
                    <w:right w:val="nil"/>
                    <w:tl2br w:val="nil"/>
                    <w:tr2bl w:val="nil"/>
                  </w:tcBorders>
                </w:tcPr>
                <w:p w:rsidR="00092396" w:rsidRPr="00BB2BBB" w:rsidRDefault="00AC7BFE">
                  <w:pPr>
                    <w:rPr>
                      <w:vertAlign w:val="superscript"/>
                    </w:rPr>
                  </w:pPr>
                  <w:r w:rsidRPr="00BB2BBB">
                    <w:rPr>
                      <w:b/>
                      <w:bCs/>
                    </w:rPr>
                    <w:t>Психични заболявания</w:t>
                  </w:r>
                  <w:r w:rsidRPr="00BB2BBB">
                    <w:t xml:space="preserve"> </w:t>
                  </w:r>
                  <w:r w:rsidRPr="00BB2BBB">
                    <w:rPr>
                      <w:vertAlign w:val="superscript"/>
                    </w:rPr>
                    <w:t>3</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20.</w:t>
                  </w:r>
                </w:p>
              </w:tc>
              <w:tc>
                <w:tcPr>
                  <w:tcW w:w="2762" w:type="dxa"/>
                  <w:tcBorders>
                    <w:top w:val="nil"/>
                    <w:left w:val="nil"/>
                    <w:bottom w:val="nil"/>
                    <w:right w:val="nil"/>
                    <w:tl2br w:val="nil"/>
                    <w:tr2bl w:val="nil"/>
                  </w:tcBorders>
                </w:tcPr>
                <w:p w:rsidR="00092396" w:rsidRPr="00BB2BBB" w:rsidRDefault="00AC7BFE">
                  <w:pPr>
                    <w:rPr>
                      <w:vertAlign w:val="superscript"/>
                    </w:rPr>
                  </w:pPr>
                  <w:r w:rsidRPr="00BB2BBB">
                    <w:t xml:space="preserve">Ендогенни психози - в състояние на ремисия, без клинично изразена промяна на личността </w:t>
                  </w:r>
                  <w:r w:rsidRPr="00BB2BBB">
                    <w:rPr>
                      <w:vertAlign w:val="superscript"/>
                    </w:rPr>
                    <w:t>4</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21.</w:t>
                  </w:r>
                </w:p>
              </w:tc>
              <w:tc>
                <w:tcPr>
                  <w:tcW w:w="2762" w:type="dxa"/>
                  <w:tcBorders>
                    <w:top w:val="nil"/>
                    <w:left w:val="nil"/>
                    <w:bottom w:val="nil"/>
                    <w:right w:val="nil"/>
                    <w:tl2br w:val="nil"/>
                    <w:tr2bl w:val="nil"/>
                  </w:tcBorders>
                </w:tcPr>
                <w:p w:rsidR="00092396" w:rsidRPr="00BB2BBB" w:rsidRDefault="00AC7BFE">
                  <w:pPr>
                    <w:rPr>
                      <w:vertAlign w:val="superscript"/>
                    </w:rPr>
                  </w:pPr>
                  <w:r w:rsidRPr="00BB2BBB">
                    <w:t xml:space="preserve">Афективни психози - депресивен тип с наличие на продължителен светъл период без необходимост от поддържаща терапия </w:t>
                  </w:r>
                  <w:r w:rsidRPr="00BB2BBB">
                    <w:rPr>
                      <w:vertAlign w:val="superscript"/>
                    </w:rPr>
                    <w:t>4</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lastRenderedPageBreak/>
                    <w:t>22.</w:t>
                  </w:r>
                </w:p>
              </w:tc>
              <w:tc>
                <w:tcPr>
                  <w:tcW w:w="2762" w:type="dxa"/>
                  <w:tcBorders>
                    <w:top w:val="nil"/>
                    <w:left w:val="nil"/>
                    <w:bottom w:val="nil"/>
                    <w:right w:val="nil"/>
                    <w:tl2br w:val="nil"/>
                    <w:tr2bl w:val="nil"/>
                  </w:tcBorders>
                </w:tcPr>
                <w:p w:rsidR="00092396" w:rsidRPr="00BB2BBB" w:rsidRDefault="00AC7BFE">
                  <w:pPr>
                    <w:rPr>
                      <w:vertAlign w:val="superscript"/>
                    </w:rPr>
                  </w:pPr>
                  <w:r w:rsidRPr="00BB2BBB">
                    <w:t xml:space="preserve">Лека олигофрения </w:t>
                  </w:r>
                  <w:r w:rsidRPr="00BB2BBB">
                    <w:rPr>
                      <w:vertAlign w:val="superscript"/>
                    </w:rPr>
                    <w:t>4</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23.</w:t>
                  </w:r>
                </w:p>
              </w:tc>
              <w:tc>
                <w:tcPr>
                  <w:tcW w:w="2762" w:type="dxa"/>
                  <w:tcBorders>
                    <w:top w:val="nil"/>
                    <w:left w:val="nil"/>
                    <w:bottom w:val="nil"/>
                    <w:right w:val="nil"/>
                    <w:tl2br w:val="nil"/>
                    <w:tr2bl w:val="nil"/>
                  </w:tcBorders>
                </w:tcPr>
                <w:p w:rsidR="00092396" w:rsidRPr="00BB2BBB" w:rsidRDefault="00AC7BFE">
                  <w:r w:rsidRPr="00BB2BBB">
                    <w:t>Алкохолна злоупотреба - без промяна на личността, абстинентни</w:t>
                  </w:r>
                  <w:r w:rsidRPr="00BB2BBB">
                    <w:t xml:space="preserve"> явления и психични разстройства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24.</w:t>
                  </w:r>
                </w:p>
              </w:tc>
              <w:tc>
                <w:tcPr>
                  <w:tcW w:w="2762" w:type="dxa"/>
                  <w:tcBorders>
                    <w:top w:val="nil"/>
                    <w:left w:val="nil"/>
                    <w:bottom w:val="nil"/>
                    <w:right w:val="nil"/>
                    <w:tl2br w:val="nil"/>
                    <w:tr2bl w:val="nil"/>
                  </w:tcBorders>
                </w:tcPr>
                <w:p w:rsidR="00092396" w:rsidRPr="00BB2BBB" w:rsidRDefault="00AC7BFE">
                  <w:pPr>
                    <w:rPr>
                      <w:vertAlign w:val="superscript"/>
                    </w:rPr>
                  </w:pPr>
                  <w:r w:rsidRPr="00BB2BBB">
                    <w:t xml:space="preserve">Невротични разстройства и личностна дисхармония - без поддържаща терапия при добра трудова и социална адаптация </w:t>
                  </w:r>
                  <w:r w:rsidRPr="00BB2BBB">
                    <w:rPr>
                      <w:vertAlign w:val="superscript"/>
                    </w:rPr>
                    <w:t>4</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6339" w:type="dxa"/>
                  <w:gridSpan w:val="4"/>
                  <w:tcBorders>
                    <w:top w:val="nil"/>
                    <w:left w:val="nil"/>
                    <w:bottom w:val="nil"/>
                    <w:right w:val="nil"/>
                    <w:tl2br w:val="nil"/>
                    <w:tr2bl w:val="nil"/>
                  </w:tcBorders>
                </w:tcPr>
                <w:p w:rsidR="00092396" w:rsidRPr="00BB2BBB" w:rsidRDefault="00AC7BFE">
                  <w:pPr>
                    <w:rPr>
                      <w:b/>
                      <w:bCs/>
                    </w:rPr>
                  </w:pPr>
                  <w:r w:rsidRPr="00BB2BBB">
                    <w:rPr>
                      <w:b/>
                      <w:bCs/>
                    </w:rPr>
                    <w:t>Хирургически заболявания</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25.</w:t>
                  </w:r>
                </w:p>
              </w:tc>
              <w:tc>
                <w:tcPr>
                  <w:tcW w:w="2762" w:type="dxa"/>
                  <w:tcBorders>
                    <w:top w:val="nil"/>
                    <w:left w:val="nil"/>
                    <w:bottom w:val="nil"/>
                    <w:right w:val="nil"/>
                    <w:tl2br w:val="nil"/>
                    <w:tr2bl w:val="nil"/>
                  </w:tcBorders>
                </w:tcPr>
                <w:p w:rsidR="00092396" w:rsidRPr="00BB2BBB" w:rsidRDefault="00AC7BFE">
                  <w:r w:rsidRPr="00BB2BBB">
                    <w:t>Увреждане на храносмилателната система - дивертикул и стеноза на хранопровода, стеноза на пилора, язва на стомаха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26.</w:t>
                  </w:r>
                </w:p>
              </w:tc>
              <w:tc>
                <w:tcPr>
                  <w:tcW w:w="2762" w:type="dxa"/>
                  <w:tcBorders>
                    <w:top w:val="nil"/>
                    <w:left w:val="nil"/>
                    <w:bottom w:val="nil"/>
                    <w:right w:val="nil"/>
                    <w:tl2br w:val="nil"/>
                    <w:tr2bl w:val="nil"/>
                  </w:tcBorders>
                </w:tcPr>
                <w:p w:rsidR="00092396" w:rsidRPr="00BB2BBB" w:rsidRDefault="00AC7BFE">
                  <w:r w:rsidRPr="00BB2BBB">
                    <w:t>Увреждане на коремната стена - големи евентрации, ограничаващи подвижността на тялот</w:t>
                  </w:r>
                  <w:r w:rsidRPr="00BB2BBB">
                    <w:t>о</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27.</w:t>
                  </w:r>
                </w:p>
              </w:tc>
              <w:tc>
                <w:tcPr>
                  <w:tcW w:w="2762" w:type="dxa"/>
                  <w:tcBorders>
                    <w:top w:val="nil"/>
                    <w:left w:val="nil"/>
                    <w:bottom w:val="nil"/>
                    <w:right w:val="nil"/>
                    <w:tl2br w:val="nil"/>
                    <w:tr2bl w:val="nil"/>
                  </w:tcBorders>
                </w:tcPr>
                <w:p w:rsidR="00092396" w:rsidRPr="00BB2BBB" w:rsidRDefault="00AC7BFE">
                  <w:r w:rsidRPr="00BB2BBB">
                    <w:t>Увреждане на кръвоносната система:</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разширение на вените с хронически тромбофлебит и язви; тежки форми на хемороиди със или без фистули</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 xml:space="preserve">б) състояния след оперативно лечение на: </w:t>
                  </w:r>
                  <w:r w:rsidRPr="00BB2BBB">
                    <w:lastRenderedPageBreak/>
                    <w:t>разширени вени на долните крайници без трофични промени; хемороиди и фистулозни парапроктити</w:t>
                  </w:r>
                </w:p>
              </w:tc>
              <w:tc>
                <w:tcPr>
                  <w:tcW w:w="1554" w:type="dxa"/>
                  <w:tcBorders>
                    <w:top w:val="nil"/>
                    <w:left w:val="nil"/>
                    <w:bottom w:val="nil"/>
                    <w:right w:val="nil"/>
                    <w:tl2br w:val="nil"/>
                    <w:tr2bl w:val="nil"/>
                  </w:tcBorders>
                </w:tcPr>
                <w:p w:rsidR="00092396" w:rsidRPr="00BB2BBB" w:rsidRDefault="00AC7BFE">
                  <w:r w:rsidRPr="00BB2BBB">
                    <w:lastRenderedPageBreak/>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28.</w:t>
                  </w:r>
                </w:p>
              </w:tc>
              <w:tc>
                <w:tcPr>
                  <w:tcW w:w="2762" w:type="dxa"/>
                  <w:tcBorders>
                    <w:top w:val="nil"/>
                    <w:left w:val="nil"/>
                    <w:bottom w:val="nil"/>
                    <w:right w:val="nil"/>
                    <w:tl2br w:val="nil"/>
                    <w:tr2bl w:val="nil"/>
                  </w:tcBorders>
                </w:tcPr>
                <w:p w:rsidR="00092396" w:rsidRPr="00BB2BBB" w:rsidRDefault="00AC7BFE">
                  <w:r w:rsidRPr="00BB2BBB">
                    <w:t>Увреждане на пикочно-половата система:</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хидронефроза на двата бъбрека;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едностранна хидронефроза;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в) непоправима стеноза на уретрата; туберкулоза на тестикула; варикоцеле и хедроцеле; херния - бедрена и слабинна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29.</w:t>
                  </w:r>
                </w:p>
              </w:tc>
              <w:tc>
                <w:tcPr>
                  <w:tcW w:w="2762" w:type="dxa"/>
                  <w:tcBorders>
                    <w:top w:val="nil"/>
                    <w:left w:val="nil"/>
                    <w:bottom w:val="nil"/>
                    <w:right w:val="nil"/>
                    <w:tl2br w:val="nil"/>
                    <w:tr2bl w:val="nil"/>
                  </w:tcBorders>
                </w:tcPr>
                <w:p w:rsidR="00092396" w:rsidRPr="00BB2BBB" w:rsidRDefault="00AC7BFE">
                  <w:r w:rsidRPr="00BB2BBB">
                    <w:t>Увреждане на кожата - цикатрикси, ограничаващи подвижността на шията, горните и долните крайници</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30.</w:t>
                  </w:r>
                </w:p>
              </w:tc>
              <w:tc>
                <w:tcPr>
                  <w:tcW w:w="2762" w:type="dxa"/>
                  <w:tcBorders>
                    <w:top w:val="nil"/>
                    <w:left w:val="nil"/>
                    <w:bottom w:val="nil"/>
                    <w:right w:val="nil"/>
                    <w:tl2br w:val="nil"/>
                    <w:tr2bl w:val="nil"/>
                  </w:tcBorders>
                </w:tcPr>
                <w:p w:rsidR="00092396" w:rsidRPr="00BB2BBB" w:rsidRDefault="00AC7BFE">
                  <w:r w:rsidRPr="00BB2BBB">
                    <w:t>Костни увреждания на гръбначния стълб:</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малум поти; фрактура на гръб, стълб;</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 xml:space="preserve">б) фрактура на гръбначния стълб с леко изразена деформация; компенсирана сколиоза или кифоза, несмущаващи движението; </w:t>
                  </w:r>
                  <w:r w:rsidRPr="00BB2BBB">
                    <w:lastRenderedPageBreak/>
                    <w:t>спондилолистезис (сакрализация и лумбализация), спина бифида;</w:t>
                  </w:r>
                </w:p>
              </w:tc>
              <w:tc>
                <w:tcPr>
                  <w:tcW w:w="1554" w:type="dxa"/>
                  <w:tcBorders>
                    <w:top w:val="nil"/>
                    <w:left w:val="nil"/>
                    <w:bottom w:val="nil"/>
                    <w:right w:val="nil"/>
                    <w:tl2br w:val="nil"/>
                    <w:tr2bl w:val="nil"/>
                  </w:tcBorders>
                </w:tcPr>
                <w:p w:rsidR="00092396" w:rsidRPr="00BB2BBB" w:rsidRDefault="00AC7BFE">
                  <w:r w:rsidRPr="00BB2BBB">
                    <w:lastRenderedPageBreak/>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в) деформация на гръбначния стълб, сколиоза, кифоза</w:t>
                  </w:r>
                  <w:r w:rsidRPr="00BB2BBB">
                    <w:t>, лордоза, смущаващи движението; спондилоартроза без радикулитни смущения</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31.</w:t>
                  </w:r>
                </w:p>
              </w:tc>
              <w:tc>
                <w:tcPr>
                  <w:tcW w:w="2762" w:type="dxa"/>
                  <w:tcBorders>
                    <w:top w:val="nil"/>
                    <w:left w:val="nil"/>
                    <w:bottom w:val="nil"/>
                    <w:right w:val="nil"/>
                    <w:tl2br w:val="nil"/>
                    <w:tr2bl w:val="nil"/>
                  </w:tcBorders>
                </w:tcPr>
                <w:p w:rsidR="00092396" w:rsidRPr="00BB2BBB" w:rsidRDefault="00AC7BFE">
                  <w:r w:rsidRPr="00BB2BBB">
                    <w:t>Увреждане на таза:</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сериозно ограничаващо движението;</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при леко смущение на движението</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32.</w:t>
                  </w:r>
                </w:p>
              </w:tc>
              <w:tc>
                <w:tcPr>
                  <w:tcW w:w="2762" w:type="dxa"/>
                  <w:tcBorders>
                    <w:top w:val="nil"/>
                    <w:left w:val="nil"/>
                    <w:bottom w:val="nil"/>
                    <w:right w:val="nil"/>
                    <w:tl2br w:val="nil"/>
                    <w:tr2bl w:val="nil"/>
                  </w:tcBorders>
                </w:tcPr>
                <w:p w:rsidR="00092396" w:rsidRPr="00BB2BBB" w:rsidRDefault="00AC7BFE">
                  <w:r w:rsidRPr="00BB2BBB">
                    <w:t>Увреждане на горните крайници:</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фрактура на лопатката и ключицата с ограничени движения в раменната става или смущения в нервно-артеро-венозната система;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фрактура на хемеруса с костна деформация, мускулна атрофия и и нервно-съдови смущения;</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в) псевдоартроза;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г) анкилоза на раменната или лакътната става;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за "С" инд.; ост</w:t>
                  </w:r>
                  <w:r w:rsidRPr="00BB2BBB">
                    <w:t>аналите - 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д) хронически артрити на раменни стави с ограничение на движенията; халтава; лакътна става; фрактура на антебрахиума с деформация и смущения в пронация и супинация;</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е) фрактура на улната или радиуса или на двете кости едновременно в дисталния им край с ограничения на движенията в китката; фрактура олекранона с ограничена подвижност на ставата</w:t>
                  </w:r>
                </w:p>
              </w:tc>
              <w:tc>
                <w:tcPr>
                  <w:tcW w:w="1554" w:type="dxa"/>
                  <w:tcBorders>
                    <w:top w:val="nil"/>
                    <w:left w:val="nil"/>
                    <w:bottom w:val="nil"/>
                    <w:right w:val="nil"/>
                    <w:tl2br w:val="nil"/>
                    <w:tr2bl w:val="nil"/>
                  </w:tcBorders>
                </w:tcPr>
                <w:p w:rsidR="00092396" w:rsidRPr="00BB2BBB" w:rsidRDefault="00AC7BFE">
                  <w:r w:rsidRPr="00BB2BBB">
                    <w:t>за "М" и "А" индивидуално; останалите - 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33.</w:t>
                  </w:r>
                </w:p>
              </w:tc>
              <w:tc>
                <w:tcPr>
                  <w:tcW w:w="2762" w:type="dxa"/>
                  <w:tcBorders>
                    <w:top w:val="nil"/>
                    <w:left w:val="nil"/>
                    <w:bottom w:val="nil"/>
                    <w:right w:val="nil"/>
                    <w:tl2br w:val="nil"/>
                    <w:tr2bl w:val="nil"/>
                  </w:tcBorders>
                </w:tcPr>
                <w:p w:rsidR="00092396" w:rsidRPr="00BB2BBB" w:rsidRDefault="00AC7BFE">
                  <w:r w:rsidRPr="00BB2BBB">
                    <w:t>Увреждан</w:t>
                  </w:r>
                  <w:r w:rsidRPr="00BB2BBB">
                    <w:t>ия на китката и пръстите на горните крайници:</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анкилоза на пръстите с контрактура; загуба на два или три пръста или при пълна контрактура; при пълна екстензионна и рефлекторна фрактура на кой да е от първите 4 пръста и костна анкилоза; ограничена подвижност на първите 4 пръста; фрактури на метакарпу</w:t>
                  </w:r>
                  <w:r w:rsidRPr="00BB2BBB">
                    <w:t>са, предизвикващи ограничения на движението най-малко на 3 пръста;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 xml:space="preserve">б) фрактура на Бенет, при полегнало </w:t>
                  </w:r>
                  <w:r w:rsidRPr="00BB2BBB">
                    <w:lastRenderedPageBreak/>
                    <w:t>положение на палеца;</w:t>
                  </w:r>
                </w:p>
              </w:tc>
              <w:tc>
                <w:tcPr>
                  <w:tcW w:w="1554" w:type="dxa"/>
                  <w:tcBorders>
                    <w:top w:val="nil"/>
                    <w:left w:val="nil"/>
                    <w:bottom w:val="nil"/>
                    <w:right w:val="nil"/>
                    <w:tl2br w:val="nil"/>
                    <w:tr2bl w:val="nil"/>
                  </w:tcBorders>
                </w:tcPr>
                <w:p w:rsidR="00092396" w:rsidRPr="00BB2BBB" w:rsidRDefault="00AC7BFE">
                  <w:r w:rsidRPr="00BB2BBB">
                    <w:lastRenderedPageBreak/>
                    <w:t xml:space="preserve">за "М" и "А" </w:t>
                  </w:r>
                  <w:r w:rsidRPr="00BB2BBB">
                    <w:lastRenderedPageBreak/>
                    <w:t>индивидуално; останалите - разрешено</w:t>
                  </w:r>
                </w:p>
              </w:tc>
              <w:tc>
                <w:tcPr>
                  <w:tcW w:w="1505" w:type="dxa"/>
                  <w:tcBorders>
                    <w:top w:val="nil"/>
                    <w:left w:val="nil"/>
                    <w:bottom w:val="nil"/>
                    <w:right w:val="nil"/>
                    <w:tl2br w:val="nil"/>
                    <w:tr2bl w:val="nil"/>
                  </w:tcBorders>
                </w:tcPr>
                <w:p w:rsidR="00092396" w:rsidRPr="00BB2BBB" w:rsidRDefault="00AC7BFE">
                  <w:r w:rsidRPr="00BB2BBB">
                    <w:lastRenderedPageBreak/>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в) загуба на двете фаланги на палеца; контрактура на китката вследствие сухожилна травма</w:t>
                  </w:r>
                </w:p>
              </w:tc>
              <w:tc>
                <w:tcPr>
                  <w:tcW w:w="1554" w:type="dxa"/>
                  <w:tcBorders>
                    <w:top w:val="nil"/>
                    <w:left w:val="nil"/>
                    <w:bottom w:val="nil"/>
                    <w:right w:val="nil"/>
                    <w:tl2br w:val="nil"/>
                    <w:tr2bl w:val="nil"/>
                  </w:tcBorders>
                </w:tcPr>
                <w:p w:rsidR="00092396" w:rsidRPr="00BB2BBB" w:rsidRDefault="00AC7BFE">
                  <w:r w:rsidRPr="00BB2BBB">
                    <w:t>за "М" и "А" индивидуално; останалите - разрешено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34.</w:t>
                  </w:r>
                </w:p>
              </w:tc>
              <w:tc>
                <w:tcPr>
                  <w:tcW w:w="2762" w:type="dxa"/>
                  <w:tcBorders>
                    <w:top w:val="nil"/>
                    <w:left w:val="nil"/>
                    <w:bottom w:val="nil"/>
                    <w:right w:val="nil"/>
                    <w:tl2br w:val="nil"/>
                    <w:tr2bl w:val="nil"/>
                  </w:tcBorders>
                </w:tcPr>
                <w:p w:rsidR="00092396" w:rsidRPr="00BB2BBB" w:rsidRDefault="00AC7BFE">
                  <w:r w:rsidRPr="00BB2BBB">
                    <w:t>Увреждане на долните крайници:</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лошо заздравяла фрактура на колифеморис със значителна деформация на бедрото, предизвикваща скъсяване на крайника над 4 см и ограничаваща движенията;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псевдоартроза на фемора или круса;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в) анкилоза на коляното;</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г) луксация на коляното и увреждане на външния лигамент и круциата;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д) анкилоза на тазобедрената става; фрактура на круса с изразена деформация и ограничени движения в глезенната ст</w:t>
                  </w:r>
                  <w:r w:rsidRPr="00BB2BBB">
                    <w:t xml:space="preserve">ава; псевдоартроза; анкилоза на глезенната </w:t>
                  </w:r>
                  <w:r w:rsidRPr="00BB2BBB">
                    <w:lastRenderedPageBreak/>
                    <w:t>става; еквинизъм; варус или валгус;</w:t>
                  </w:r>
                </w:p>
              </w:tc>
              <w:tc>
                <w:tcPr>
                  <w:tcW w:w="1554" w:type="dxa"/>
                  <w:tcBorders>
                    <w:top w:val="nil"/>
                    <w:left w:val="nil"/>
                    <w:bottom w:val="nil"/>
                    <w:right w:val="nil"/>
                    <w:tl2br w:val="nil"/>
                    <w:tr2bl w:val="nil"/>
                  </w:tcBorders>
                </w:tcPr>
                <w:p w:rsidR="00092396" w:rsidRPr="00BB2BBB" w:rsidRDefault="00AC7BFE">
                  <w:r w:rsidRPr="00BB2BBB">
                    <w:lastRenderedPageBreak/>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е) ампутация на пръстите;</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ж) фрактура на пателата с артрозни изменения; хроническа артроза на коляното; хронически артрити на ставата;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з) сухожилни увреждания на коляното; хроническа артроза на коляното</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35.</w:t>
                  </w:r>
                </w:p>
              </w:tc>
              <w:tc>
                <w:tcPr>
                  <w:tcW w:w="2762" w:type="dxa"/>
                  <w:tcBorders>
                    <w:top w:val="nil"/>
                    <w:left w:val="nil"/>
                    <w:bottom w:val="nil"/>
                    <w:right w:val="nil"/>
                    <w:tl2br w:val="nil"/>
                    <w:tr2bl w:val="nil"/>
                  </w:tcBorders>
                </w:tcPr>
                <w:p w:rsidR="00092396" w:rsidRPr="00BB2BBB" w:rsidRDefault="00AC7BFE">
                  <w:r w:rsidRPr="00BB2BBB">
                    <w:t>Ампутация на ръка или крак</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36.</w:t>
                  </w:r>
                </w:p>
              </w:tc>
              <w:tc>
                <w:tcPr>
                  <w:tcW w:w="2762" w:type="dxa"/>
                  <w:tcBorders>
                    <w:top w:val="nil"/>
                    <w:left w:val="nil"/>
                    <w:bottom w:val="nil"/>
                    <w:right w:val="nil"/>
                    <w:tl2br w:val="nil"/>
                    <w:tr2bl w:val="nil"/>
                  </w:tcBorders>
                </w:tcPr>
                <w:p w:rsidR="00092396" w:rsidRPr="00BB2BBB" w:rsidRDefault="00AC7BFE">
                  <w:r w:rsidRPr="00BB2BBB">
                    <w:t>Специфични заболявания на костите:</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хронически остеомиелит със или без фистула;</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туберкулоза на коя да е става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37.</w:t>
                  </w:r>
                </w:p>
              </w:tc>
              <w:tc>
                <w:tcPr>
                  <w:tcW w:w="2762" w:type="dxa"/>
                  <w:tcBorders>
                    <w:top w:val="nil"/>
                    <w:left w:val="nil"/>
                    <w:bottom w:val="nil"/>
                    <w:right w:val="nil"/>
                    <w:tl2br w:val="nil"/>
                    <w:tr2bl w:val="nil"/>
                  </w:tcBorders>
                </w:tcPr>
                <w:p w:rsidR="00092396" w:rsidRPr="00BB2BBB" w:rsidRDefault="00AC7BFE">
                  <w:r w:rsidRPr="00BB2BBB">
                    <w:t>Елефантиазис на долните крайници и доброкачествени и злокачествени тумори на костно-ставния апарат с нарушения на движението</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 "С" инд.; останалите - 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38.</w:t>
                  </w:r>
                </w:p>
              </w:tc>
              <w:tc>
                <w:tcPr>
                  <w:tcW w:w="2762" w:type="dxa"/>
                  <w:tcBorders>
                    <w:top w:val="nil"/>
                    <w:left w:val="nil"/>
                    <w:bottom w:val="nil"/>
                    <w:right w:val="nil"/>
                    <w:tl2br w:val="nil"/>
                    <w:tr2bl w:val="nil"/>
                  </w:tcBorders>
                </w:tcPr>
                <w:p w:rsidR="00092396" w:rsidRPr="00BB2BBB" w:rsidRDefault="00AC7BFE">
                  <w:r w:rsidRPr="00BB2BBB">
                    <w:t>Хронични тромбози на артерии на горни и долни крайници</w:t>
                  </w:r>
                </w:p>
              </w:tc>
              <w:tc>
                <w:tcPr>
                  <w:tcW w:w="1554" w:type="dxa"/>
                  <w:tcBorders>
                    <w:top w:val="nil"/>
                    <w:left w:val="nil"/>
                    <w:bottom w:val="nil"/>
                    <w:right w:val="nil"/>
                    <w:tl2br w:val="nil"/>
                    <w:tr2bl w:val="nil"/>
                  </w:tcBorders>
                </w:tcPr>
                <w:p w:rsidR="00092396" w:rsidRPr="00BB2BBB" w:rsidRDefault="00AC7BFE">
                  <w:r w:rsidRPr="00BB2BBB">
                    <w:t xml:space="preserve">за "М" и "А" индивидуално; останалите </w:t>
                  </w:r>
                  <w:r w:rsidRPr="00BB2BBB">
                    <w:lastRenderedPageBreak/>
                    <w:t>- забранено</w:t>
                  </w:r>
                </w:p>
              </w:tc>
              <w:tc>
                <w:tcPr>
                  <w:tcW w:w="1505" w:type="dxa"/>
                  <w:tcBorders>
                    <w:top w:val="nil"/>
                    <w:left w:val="nil"/>
                    <w:bottom w:val="nil"/>
                    <w:right w:val="nil"/>
                    <w:tl2br w:val="nil"/>
                    <w:tr2bl w:val="nil"/>
                  </w:tcBorders>
                </w:tcPr>
                <w:p w:rsidR="00092396" w:rsidRPr="00BB2BBB" w:rsidRDefault="00AC7BFE">
                  <w:r w:rsidRPr="00BB2BBB">
                    <w:lastRenderedPageBreak/>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39.</w:t>
                  </w:r>
                </w:p>
              </w:tc>
              <w:tc>
                <w:tcPr>
                  <w:tcW w:w="2762" w:type="dxa"/>
                  <w:tcBorders>
                    <w:top w:val="nil"/>
                    <w:left w:val="nil"/>
                    <w:bottom w:val="nil"/>
                    <w:right w:val="nil"/>
                    <w:tl2br w:val="nil"/>
                    <w:tr2bl w:val="nil"/>
                  </w:tcBorders>
                </w:tcPr>
                <w:p w:rsidR="00092396" w:rsidRPr="00BB2BBB" w:rsidRDefault="00AC7BFE">
                  <w:r w:rsidRPr="00BB2BBB">
                    <w:t>Хронични венозни тромбози на горни и долни крайници</w:t>
                  </w:r>
                </w:p>
              </w:tc>
              <w:tc>
                <w:tcPr>
                  <w:tcW w:w="1554" w:type="dxa"/>
                  <w:tcBorders>
                    <w:top w:val="nil"/>
                    <w:left w:val="nil"/>
                    <w:bottom w:val="nil"/>
                    <w:right w:val="nil"/>
                    <w:tl2br w:val="nil"/>
                    <w:tr2bl w:val="nil"/>
                  </w:tcBorders>
                </w:tcPr>
                <w:p w:rsidR="00092396" w:rsidRPr="00BB2BBB" w:rsidRDefault="00AC7BFE">
                  <w:r w:rsidRPr="00BB2BBB">
                    <w:t>за "М" и "А" разрешено; останалите - 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40.</w:t>
                  </w:r>
                </w:p>
              </w:tc>
              <w:tc>
                <w:tcPr>
                  <w:tcW w:w="2762" w:type="dxa"/>
                  <w:tcBorders>
                    <w:top w:val="nil"/>
                    <w:left w:val="nil"/>
                    <w:bottom w:val="nil"/>
                    <w:right w:val="nil"/>
                    <w:tl2br w:val="nil"/>
                    <w:tr2bl w:val="nil"/>
                  </w:tcBorders>
                </w:tcPr>
                <w:p w:rsidR="00092396" w:rsidRPr="00BB2BBB" w:rsidRDefault="00AC7BFE">
                  <w:r w:rsidRPr="00BB2BBB">
                    <w:t>Хронична лимфостаза на горни и долни крайници</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41.</w:t>
                  </w:r>
                </w:p>
              </w:tc>
              <w:tc>
                <w:tcPr>
                  <w:tcW w:w="2762" w:type="dxa"/>
                  <w:tcBorders>
                    <w:top w:val="nil"/>
                    <w:left w:val="nil"/>
                    <w:bottom w:val="nil"/>
                    <w:right w:val="nil"/>
                    <w:tl2br w:val="nil"/>
                    <w:tr2bl w:val="nil"/>
                  </w:tcBorders>
                </w:tcPr>
                <w:p w:rsidR="00092396" w:rsidRPr="00BB2BBB" w:rsidRDefault="00AC7BFE">
                  <w:r w:rsidRPr="00BB2BBB">
                    <w:t>Пулмоектомия или лобектомия по повод на карцином</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42.</w:t>
                  </w:r>
                </w:p>
              </w:tc>
              <w:tc>
                <w:tcPr>
                  <w:tcW w:w="2762" w:type="dxa"/>
                  <w:tcBorders>
                    <w:top w:val="nil"/>
                    <w:left w:val="nil"/>
                    <w:bottom w:val="nil"/>
                    <w:right w:val="nil"/>
                    <w:tl2br w:val="nil"/>
                    <w:tr2bl w:val="nil"/>
                  </w:tcBorders>
                </w:tcPr>
                <w:p w:rsidR="00092396" w:rsidRPr="00BB2BBB" w:rsidRDefault="00AC7BFE">
                  <w:r w:rsidRPr="00BB2BBB">
                    <w:t>Операции по повод рак на коремните органи</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6339" w:type="dxa"/>
                  <w:gridSpan w:val="4"/>
                  <w:tcBorders>
                    <w:top w:val="nil"/>
                    <w:left w:val="nil"/>
                    <w:bottom w:val="nil"/>
                    <w:right w:val="nil"/>
                    <w:tl2br w:val="nil"/>
                    <w:tr2bl w:val="nil"/>
                  </w:tcBorders>
                </w:tcPr>
                <w:p w:rsidR="00092396" w:rsidRPr="00BB2BBB" w:rsidRDefault="00AC7BFE">
                  <w:pPr>
                    <w:rPr>
                      <w:b/>
                      <w:bCs/>
                    </w:rPr>
                  </w:pPr>
                  <w:r w:rsidRPr="00BB2BBB">
                    <w:rPr>
                      <w:b/>
                      <w:bCs/>
                    </w:rPr>
                    <w:t>Вътрешни заболявания</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43.</w:t>
                  </w:r>
                </w:p>
              </w:tc>
              <w:tc>
                <w:tcPr>
                  <w:tcW w:w="2762" w:type="dxa"/>
                  <w:tcBorders>
                    <w:top w:val="nil"/>
                    <w:left w:val="nil"/>
                    <w:bottom w:val="nil"/>
                    <w:right w:val="nil"/>
                    <w:tl2br w:val="nil"/>
                    <w:tr2bl w:val="nil"/>
                  </w:tcBorders>
                </w:tcPr>
                <w:p w:rsidR="00092396" w:rsidRPr="00BB2BBB" w:rsidRDefault="00AC7BFE">
                  <w:r w:rsidRPr="00BB2BBB">
                    <w:t>Захарен диабет:</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при лечение с инсулин;</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при лечение с други антидиабетични средства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44.</w:t>
                  </w:r>
                </w:p>
              </w:tc>
              <w:tc>
                <w:tcPr>
                  <w:tcW w:w="2762" w:type="dxa"/>
                  <w:tcBorders>
                    <w:top w:val="nil"/>
                    <w:left w:val="nil"/>
                    <w:bottom w:val="nil"/>
                    <w:right w:val="nil"/>
                    <w:tl2br w:val="nil"/>
                    <w:tr2bl w:val="nil"/>
                  </w:tcBorders>
                </w:tcPr>
                <w:p w:rsidR="00092396" w:rsidRPr="00BB2BBB" w:rsidRDefault="00AC7BFE">
                  <w:r w:rsidRPr="00BB2BBB">
                    <w:t>Други заболявания на обмяната на веществата и еднокринната система:</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рязко изразени форми;</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леко изразени форми</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45.</w:t>
                  </w:r>
                </w:p>
              </w:tc>
              <w:tc>
                <w:tcPr>
                  <w:tcW w:w="2762" w:type="dxa"/>
                  <w:tcBorders>
                    <w:top w:val="nil"/>
                    <w:left w:val="nil"/>
                    <w:bottom w:val="nil"/>
                    <w:right w:val="nil"/>
                    <w:tl2br w:val="nil"/>
                    <w:tr2bl w:val="nil"/>
                  </w:tcBorders>
                </w:tcPr>
                <w:p w:rsidR="00092396" w:rsidRPr="00BB2BBB" w:rsidRDefault="00AC7BFE">
                  <w:r w:rsidRPr="00BB2BBB">
                    <w:t>Заболявания с остро протичане до оздравяването</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lastRenderedPageBreak/>
                    <w:t>46.</w:t>
                  </w:r>
                </w:p>
              </w:tc>
              <w:tc>
                <w:tcPr>
                  <w:tcW w:w="2762" w:type="dxa"/>
                  <w:tcBorders>
                    <w:top w:val="nil"/>
                    <w:left w:val="nil"/>
                    <w:bottom w:val="nil"/>
                    <w:right w:val="nil"/>
                    <w:tl2br w:val="nil"/>
                    <w:tr2bl w:val="nil"/>
                  </w:tcBorders>
                </w:tcPr>
                <w:p w:rsidR="00092396" w:rsidRPr="00BB2BBB" w:rsidRDefault="00AC7BFE">
                  <w:r w:rsidRPr="00BB2BBB">
                    <w:t>Компенсирана туберкулоза на белите дробове и други органи</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47.</w:t>
                  </w:r>
                </w:p>
              </w:tc>
              <w:tc>
                <w:tcPr>
                  <w:tcW w:w="2762" w:type="dxa"/>
                  <w:tcBorders>
                    <w:top w:val="nil"/>
                    <w:left w:val="nil"/>
                    <w:bottom w:val="nil"/>
                    <w:right w:val="nil"/>
                    <w:tl2br w:val="nil"/>
                    <w:tr2bl w:val="nil"/>
                  </w:tcBorders>
                </w:tcPr>
                <w:p w:rsidR="00092396" w:rsidRPr="00BB2BBB" w:rsidRDefault="00AC7BFE">
                  <w:r w:rsidRPr="00BB2BBB">
                    <w:t>Хронически заболявания на белите дробове, плеврата и дихателните пътища с нетуберкулозна етиология:</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при резки функционални нарушения или чести обостряния;</w:t>
                  </w:r>
                </w:p>
              </w:tc>
              <w:tc>
                <w:tcPr>
                  <w:tcW w:w="1554" w:type="dxa"/>
                  <w:tcBorders>
                    <w:top w:val="nil"/>
                    <w:left w:val="nil"/>
                    <w:bottom w:val="nil"/>
                    <w:right w:val="nil"/>
                    <w:tl2br w:val="nil"/>
                    <w:tr2bl w:val="nil"/>
                  </w:tcBorders>
                </w:tcPr>
                <w:p w:rsidR="00092396" w:rsidRPr="00BB2BBB" w:rsidRDefault="00AC7BFE">
                  <w:r w:rsidRPr="00BB2BBB">
                    <w:t>забранено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при умерени функционални нарушения без чести обостряния</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48.</w:t>
                  </w:r>
                </w:p>
              </w:tc>
              <w:tc>
                <w:tcPr>
                  <w:tcW w:w="2762" w:type="dxa"/>
                  <w:tcBorders>
                    <w:top w:val="nil"/>
                    <w:left w:val="nil"/>
                    <w:bottom w:val="nil"/>
                    <w:right w:val="nil"/>
                    <w:tl2br w:val="nil"/>
                    <w:tr2bl w:val="nil"/>
                  </w:tcBorders>
                </w:tcPr>
                <w:p w:rsidR="00092396" w:rsidRPr="00BB2BBB" w:rsidRDefault="00AC7BFE">
                  <w:r w:rsidRPr="00BB2BBB">
                    <w:t>Нервноциркулаторна дистония с вазомоторни реакции от хипертоничен тип; нарушения в сърдечния ритъм от неврогенен характер</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49.</w:t>
                  </w:r>
                </w:p>
              </w:tc>
              <w:tc>
                <w:tcPr>
                  <w:tcW w:w="2762" w:type="dxa"/>
                  <w:tcBorders>
                    <w:top w:val="nil"/>
                    <w:left w:val="nil"/>
                    <w:bottom w:val="nil"/>
                    <w:right w:val="nil"/>
                    <w:tl2br w:val="nil"/>
                    <w:tr2bl w:val="nil"/>
                  </w:tcBorders>
                </w:tcPr>
                <w:p w:rsidR="00092396" w:rsidRPr="00BB2BBB" w:rsidRDefault="00AC7BFE">
                  <w:r w:rsidRPr="00BB2BBB">
                    <w:t>Артериална хипертония</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50.</w:t>
                  </w:r>
                </w:p>
              </w:tc>
              <w:tc>
                <w:tcPr>
                  <w:tcW w:w="2762" w:type="dxa"/>
                  <w:tcBorders>
                    <w:top w:val="nil"/>
                    <w:left w:val="nil"/>
                    <w:bottom w:val="nil"/>
                    <w:right w:val="nil"/>
                    <w:tl2br w:val="nil"/>
                    <w:tr2bl w:val="nil"/>
                  </w:tcBorders>
                </w:tcPr>
                <w:p w:rsidR="00092396" w:rsidRPr="00BB2BBB" w:rsidRDefault="00AC7BFE">
                  <w:r w:rsidRPr="00BB2BBB">
                    <w:t>Заболяване на клапанния апарат на сърцето, включителн</w:t>
                  </w:r>
                  <w:r w:rsidRPr="00BB2BBB">
                    <w:t>о и съдово-клапно протезиране в устойчива компенсация</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51.</w:t>
                  </w:r>
                </w:p>
              </w:tc>
              <w:tc>
                <w:tcPr>
                  <w:tcW w:w="2762" w:type="dxa"/>
                  <w:tcBorders>
                    <w:top w:val="nil"/>
                    <w:left w:val="nil"/>
                    <w:bottom w:val="nil"/>
                    <w:right w:val="nil"/>
                    <w:tl2br w:val="nil"/>
                    <w:tr2bl w:val="nil"/>
                  </w:tcBorders>
                </w:tcPr>
                <w:p w:rsidR="00092396" w:rsidRPr="00BB2BBB" w:rsidRDefault="00AC7BFE">
                  <w:r w:rsidRPr="00BB2BBB">
                    <w:t xml:space="preserve">Заболяване на сърдечния мускул след инфекция или интоксикация без разстройства в общото </w:t>
                  </w:r>
                  <w:r w:rsidRPr="00BB2BBB">
                    <w:lastRenderedPageBreak/>
                    <w:t>кръвообращение</w:t>
                  </w:r>
                </w:p>
              </w:tc>
              <w:tc>
                <w:tcPr>
                  <w:tcW w:w="1554" w:type="dxa"/>
                  <w:tcBorders>
                    <w:top w:val="nil"/>
                    <w:left w:val="nil"/>
                    <w:bottom w:val="nil"/>
                    <w:right w:val="nil"/>
                    <w:tl2br w:val="nil"/>
                    <w:tr2bl w:val="nil"/>
                  </w:tcBorders>
                </w:tcPr>
                <w:p w:rsidR="00092396" w:rsidRPr="00BB2BBB" w:rsidRDefault="00AC7BFE">
                  <w:r w:rsidRPr="00BB2BBB">
                    <w:lastRenderedPageBreak/>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52.</w:t>
                  </w:r>
                </w:p>
              </w:tc>
              <w:tc>
                <w:tcPr>
                  <w:tcW w:w="2762" w:type="dxa"/>
                  <w:tcBorders>
                    <w:top w:val="nil"/>
                    <w:left w:val="nil"/>
                    <w:bottom w:val="nil"/>
                    <w:right w:val="nil"/>
                    <w:tl2br w:val="nil"/>
                    <w:tr2bl w:val="nil"/>
                  </w:tcBorders>
                </w:tcPr>
                <w:p w:rsidR="00092396" w:rsidRPr="00BB2BBB" w:rsidRDefault="00AC7BFE">
                  <w:r w:rsidRPr="00BB2BBB">
                    <w:t>Исхемична болест на сърцето:</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състояние след остри форми или след хирургични интервенции на коронарните съдове;</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хронични форми с установена компенсация</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53.</w:t>
                  </w:r>
                </w:p>
              </w:tc>
              <w:tc>
                <w:tcPr>
                  <w:tcW w:w="2762" w:type="dxa"/>
                  <w:tcBorders>
                    <w:top w:val="nil"/>
                    <w:left w:val="nil"/>
                    <w:bottom w:val="nil"/>
                    <w:right w:val="nil"/>
                    <w:tl2br w:val="nil"/>
                    <w:tr2bl w:val="nil"/>
                  </w:tcBorders>
                </w:tcPr>
                <w:p w:rsidR="00092396" w:rsidRPr="00BB2BBB" w:rsidRDefault="00AC7BFE">
                  <w:r w:rsidRPr="00BB2BBB">
                    <w:t>Сърдечни заболявания, протичащи с нарушения в сърдечния ритъм и проводимостта, без отклонения в хемодинамиката. Състояние след имплантация на кардиостимулатор</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54.</w:t>
                  </w:r>
                </w:p>
              </w:tc>
              <w:tc>
                <w:tcPr>
                  <w:tcW w:w="2762" w:type="dxa"/>
                  <w:tcBorders>
                    <w:top w:val="nil"/>
                    <w:left w:val="nil"/>
                    <w:bottom w:val="nil"/>
                    <w:right w:val="nil"/>
                    <w:tl2br w:val="nil"/>
                    <w:tr2bl w:val="nil"/>
                  </w:tcBorders>
                </w:tcPr>
                <w:p w:rsidR="00092396" w:rsidRPr="00BB2BBB" w:rsidRDefault="00AC7BFE">
                  <w:r w:rsidRPr="00BB2BBB">
                    <w:t>Състояние след възпалителни заболявания на перикарда в устойчива хемодинамична компенсация</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55.</w:t>
                  </w:r>
                </w:p>
              </w:tc>
              <w:tc>
                <w:tcPr>
                  <w:tcW w:w="2762" w:type="dxa"/>
                  <w:tcBorders>
                    <w:top w:val="nil"/>
                    <w:left w:val="nil"/>
                    <w:bottom w:val="nil"/>
                    <w:right w:val="nil"/>
                    <w:tl2br w:val="nil"/>
                    <w:tr2bl w:val="nil"/>
                  </w:tcBorders>
                </w:tcPr>
                <w:p w:rsidR="00092396" w:rsidRPr="00BB2BBB" w:rsidRDefault="00AC7BFE">
                  <w:r w:rsidRPr="00BB2BBB">
                    <w:t>Язва на стомаха и дванадесетопръстника, хроничен холецистит, хепатит, колит, панкреатит:</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при значително нарушени функции;</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при незначително нарушени функции без склонност към чести обостряния</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lastRenderedPageBreak/>
                    <w:t>56.</w:t>
                  </w:r>
                </w:p>
              </w:tc>
              <w:tc>
                <w:tcPr>
                  <w:tcW w:w="2762" w:type="dxa"/>
                  <w:tcBorders>
                    <w:top w:val="nil"/>
                    <w:left w:val="nil"/>
                    <w:bottom w:val="nil"/>
                    <w:right w:val="nil"/>
                    <w:tl2br w:val="nil"/>
                    <w:tr2bl w:val="nil"/>
                  </w:tcBorders>
                </w:tcPr>
                <w:p w:rsidR="00092396" w:rsidRPr="00BB2BBB" w:rsidRDefault="00AC7BFE">
                  <w:r w:rsidRPr="00BB2BBB">
                    <w:t>Хронични заболявания на бъбреците от различна етиология с бъбречна недостатъчност</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57.</w:t>
                  </w:r>
                </w:p>
              </w:tc>
              <w:tc>
                <w:tcPr>
                  <w:tcW w:w="2762" w:type="dxa"/>
                  <w:tcBorders>
                    <w:top w:val="nil"/>
                    <w:left w:val="nil"/>
                    <w:bottom w:val="nil"/>
                    <w:right w:val="nil"/>
                    <w:tl2br w:val="nil"/>
                    <w:tr2bl w:val="nil"/>
                  </w:tcBorders>
                </w:tcPr>
                <w:p w:rsidR="00092396" w:rsidRPr="00BB2BBB" w:rsidRDefault="00AC7BFE">
                  <w:r w:rsidRPr="00BB2BBB">
                    <w:t>Камъни в бъбреците, жлъчния мехур, пикочните пътища с повтарящи се пристъпи</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58.</w:t>
                  </w:r>
                </w:p>
              </w:tc>
              <w:tc>
                <w:tcPr>
                  <w:tcW w:w="2762" w:type="dxa"/>
                  <w:tcBorders>
                    <w:top w:val="nil"/>
                    <w:left w:val="nil"/>
                    <w:bottom w:val="nil"/>
                    <w:right w:val="nil"/>
                    <w:tl2br w:val="nil"/>
                    <w:tr2bl w:val="nil"/>
                  </w:tcBorders>
                </w:tcPr>
                <w:p w:rsidR="00092396" w:rsidRPr="00BB2BBB" w:rsidRDefault="00AC7BFE">
                  <w:r w:rsidRPr="00BB2BBB">
                    <w:t>Заболявания на ставите:</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със значително нарушени функции на крайниците;</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забранено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с незначително нарушени функции на крайниците</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59.</w:t>
                  </w:r>
                </w:p>
              </w:tc>
              <w:tc>
                <w:tcPr>
                  <w:tcW w:w="2762" w:type="dxa"/>
                  <w:tcBorders>
                    <w:top w:val="nil"/>
                    <w:left w:val="nil"/>
                    <w:bottom w:val="nil"/>
                    <w:right w:val="nil"/>
                    <w:tl2br w:val="nil"/>
                    <w:tr2bl w:val="nil"/>
                  </w:tcBorders>
                </w:tcPr>
                <w:p w:rsidR="00092396" w:rsidRPr="00BB2BBB" w:rsidRDefault="00AC7BFE">
                  <w:r w:rsidRPr="00BB2BBB">
                    <w:t>Злокачествени новообразувания и системни заболявания в трайна или продължителна ремисия</w:t>
                  </w:r>
                </w:p>
              </w:tc>
              <w:tc>
                <w:tcPr>
                  <w:tcW w:w="1554" w:type="dxa"/>
                  <w:tcBorders>
                    <w:top w:val="nil"/>
                    <w:left w:val="nil"/>
                    <w:bottom w:val="nil"/>
                    <w:right w:val="nil"/>
                    <w:tl2br w:val="nil"/>
                    <w:tr2bl w:val="nil"/>
                  </w:tcBorders>
                </w:tcPr>
                <w:p w:rsidR="00092396" w:rsidRPr="00BB2BBB" w:rsidRDefault="00AC7BFE">
                  <w:r w:rsidRPr="00BB2BBB">
                    <w:t>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6339" w:type="dxa"/>
                  <w:gridSpan w:val="4"/>
                  <w:tcBorders>
                    <w:top w:val="nil"/>
                    <w:left w:val="nil"/>
                    <w:bottom w:val="nil"/>
                    <w:right w:val="nil"/>
                    <w:tl2br w:val="nil"/>
                    <w:tr2bl w:val="nil"/>
                  </w:tcBorders>
                </w:tcPr>
                <w:p w:rsidR="00092396" w:rsidRPr="00BB2BBB" w:rsidRDefault="00AC7BFE">
                  <w:pPr>
                    <w:rPr>
                      <w:b/>
                      <w:bCs/>
                    </w:rPr>
                  </w:pPr>
                  <w:r w:rsidRPr="00BB2BBB">
                    <w:rPr>
                      <w:b/>
                      <w:bCs/>
                    </w:rPr>
                    <w:t>Акушеро-гинекологични заболявания</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60.</w:t>
                  </w:r>
                </w:p>
              </w:tc>
              <w:tc>
                <w:tcPr>
                  <w:tcW w:w="2762" w:type="dxa"/>
                  <w:tcBorders>
                    <w:top w:val="nil"/>
                    <w:left w:val="nil"/>
                    <w:bottom w:val="nil"/>
                    <w:right w:val="nil"/>
                    <w:tl2br w:val="nil"/>
                    <w:tr2bl w:val="nil"/>
                  </w:tcBorders>
                </w:tcPr>
                <w:p w:rsidR="00092396" w:rsidRPr="00BB2BBB" w:rsidRDefault="00AC7BFE">
                  <w:r w:rsidRPr="00BB2BBB">
                    <w:t>Изпадане на стените на влагалището и матката</w:t>
                  </w:r>
                </w:p>
              </w:tc>
              <w:tc>
                <w:tcPr>
                  <w:tcW w:w="1554" w:type="dxa"/>
                  <w:tcBorders>
                    <w:top w:val="nil"/>
                    <w:left w:val="nil"/>
                    <w:bottom w:val="nil"/>
                    <w:right w:val="nil"/>
                    <w:tl2br w:val="nil"/>
                    <w:tr2bl w:val="nil"/>
                  </w:tcBorders>
                </w:tcPr>
                <w:p w:rsidR="00092396" w:rsidRPr="00BB2BBB" w:rsidRDefault="00AC7BFE">
                  <w:r w:rsidRPr="00BB2BBB">
                    <w:t>за "М" и "А" индивидуално; останалите - разрешено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61.</w:t>
                  </w:r>
                </w:p>
              </w:tc>
              <w:tc>
                <w:tcPr>
                  <w:tcW w:w="2762" w:type="dxa"/>
                  <w:tcBorders>
                    <w:top w:val="nil"/>
                    <w:left w:val="nil"/>
                    <w:bottom w:val="nil"/>
                    <w:right w:val="nil"/>
                    <w:tl2br w:val="nil"/>
                    <w:tr2bl w:val="nil"/>
                  </w:tcBorders>
                </w:tcPr>
                <w:p w:rsidR="00092396" w:rsidRPr="00BB2BBB" w:rsidRDefault="00AC7BFE">
                  <w:r w:rsidRPr="00BB2BBB">
                    <w:t>Пикочно-полови и ректо-вагинални фистули. Тумори на половите органи. Значително разширяване на вените на влагалището</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6339" w:type="dxa"/>
                  <w:gridSpan w:val="4"/>
                  <w:tcBorders>
                    <w:top w:val="nil"/>
                    <w:left w:val="nil"/>
                    <w:bottom w:val="nil"/>
                    <w:right w:val="nil"/>
                    <w:tl2br w:val="nil"/>
                    <w:tr2bl w:val="nil"/>
                  </w:tcBorders>
                </w:tcPr>
                <w:p w:rsidR="00092396" w:rsidRPr="00BB2BBB" w:rsidRDefault="00AC7BFE">
                  <w:pPr>
                    <w:rPr>
                      <w:b/>
                      <w:bCs/>
                    </w:rPr>
                  </w:pPr>
                  <w:r w:rsidRPr="00BB2BBB">
                    <w:rPr>
                      <w:b/>
                      <w:bCs/>
                    </w:rPr>
                    <w:lastRenderedPageBreak/>
                    <w:t>Кожни заболявания</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62.</w:t>
                  </w:r>
                </w:p>
              </w:tc>
              <w:tc>
                <w:tcPr>
                  <w:tcW w:w="2762" w:type="dxa"/>
                  <w:tcBorders>
                    <w:top w:val="nil"/>
                    <w:left w:val="nil"/>
                    <w:bottom w:val="nil"/>
                    <w:right w:val="nil"/>
                    <w:tl2br w:val="nil"/>
                    <w:tr2bl w:val="nil"/>
                  </w:tcBorders>
                </w:tcPr>
                <w:p w:rsidR="00092396" w:rsidRPr="00BB2BBB" w:rsidRDefault="00AC7BFE">
                  <w:r w:rsidRPr="00BB2BBB">
                    <w:t>Тежко протичащи кожни заболявания - пемфигус вулгарис, прогресивна склеродермия, дерматомиозит, луповисцерит (системен), генерализиран псориазис вулгарис, еритродермия, елефатиазис, акродерматитис, континуа супоратива</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w:t>
                  </w:r>
                  <w:r w:rsidRPr="00BB2BBB">
                    <w:t>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63.</w:t>
                  </w:r>
                </w:p>
              </w:tc>
              <w:tc>
                <w:tcPr>
                  <w:tcW w:w="2762" w:type="dxa"/>
                  <w:tcBorders>
                    <w:top w:val="nil"/>
                    <w:left w:val="nil"/>
                    <w:bottom w:val="nil"/>
                    <w:right w:val="nil"/>
                    <w:tl2br w:val="nil"/>
                    <w:tr2bl w:val="nil"/>
                  </w:tcBorders>
                </w:tcPr>
                <w:p w:rsidR="00092396" w:rsidRPr="00BB2BBB" w:rsidRDefault="00AC7BFE">
                  <w:r w:rsidRPr="00BB2BBB">
                    <w:t>Лупус еритиматозис дисконтис</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64.</w:t>
                  </w:r>
                </w:p>
              </w:tc>
              <w:tc>
                <w:tcPr>
                  <w:tcW w:w="2762" w:type="dxa"/>
                  <w:tcBorders>
                    <w:top w:val="nil"/>
                    <w:left w:val="nil"/>
                    <w:bottom w:val="nil"/>
                    <w:right w:val="nil"/>
                    <w:tl2br w:val="nil"/>
                    <w:tr2bl w:val="nil"/>
                  </w:tcBorders>
                </w:tcPr>
                <w:p w:rsidR="00092396" w:rsidRPr="00BB2BBB" w:rsidRDefault="00AC7BFE">
                  <w:r w:rsidRPr="00BB2BBB">
                    <w:t>Сифилис - заразна форма, подлежаща на стационарно лечение</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tcBorders>
                    <w:top w:val="nil"/>
                    <w:left w:val="nil"/>
                    <w:bottom w:val="nil"/>
                    <w:right w:val="nil"/>
                    <w:tl2br w:val="nil"/>
                    <w:tr2bl w:val="nil"/>
                  </w:tcBorders>
                </w:tcPr>
                <w:p w:rsidR="00092396" w:rsidRPr="00BB2BBB" w:rsidRDefault="00AC7BFE">
                  <w:pPr>
                    <w:jc w:val="right"/>
                  </w:pPr>
                  <w:r w:rsidRPr="00BB2BBB">
                    <w:t>65.</w:t>
                  </w:r>
                </w:p>
              </w:tc>
              <w:tc>
                <w:tcPr>
                  <w:tcW w:w="2762" w:type="dxa"/>
                  <w:tcBorders>
                    <w:top w:val="nil"/>
                    <w:left w:val="nil"/>
                    <w:bottom w:val="nil"/>
                    <w:right w:val="nil"/>
                    <w:tl2br w:val="nil"/>
                    <w:tr2bl w:val="nil"/>
                  </w:tcBorders>
                </w:tcPr>
                <w:p w:rsidR="00092396" w:rsidRPr="00BB2BBB" w:rsidRDefault="00AC7BFE">
                  <w:r w:rsidRPr="00BB2BBB">
                    <w:t>Туберкулоза на кожата - всички форми</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val="restart"/>
                  <w:tcBorders>
                    <w:top w:val="nil"/>
                    <w:left w:val="nil"/>
                    <w:bottom w:val="nil"/>
                    <w:right w:val="nil"/>
                    <w:tl2br w:val="nil"/>
                    <w:tr2bl w:val="nil"/>
                  </w:tcBorders>
                </w:tcPr>
                <w:p w:rsidR="00092396" w:rsidRPr="00BB2BBB" w:rsidRDefault="00AC7BFE">
                  <w:pPr>
                    <w:jc w:val="right"/>
                  </w:pPr>
                  <w:r w:rsidRPr="00BB2BBB">
                    <w:t>66.</w:t>
                  </w:r>
                </w:p>
              </w:tc>
              <w:tc>
                <w:tcPr>
                  <w:tcW w:w="2762" w:type="dxa"/>
                  <w:tcBorders>
                    <w:top w:val="nil"/>
                    <w:left w:val="nil"/>
                    <w:bottom w:val="nil"/>
                    <w:right w:val="nil"/>
                    <w:tl2br w:val="nil"/>
                    <w:tr2bl w:val="nil"/>
                  </w:tcBorders>
                </w:tcPr>
                <w:p w:rsidR="00092396" w:rsidRPr="00BB2BBB" w:rsidRDefault="00AC7BFE">
                  <w:r w:rsidRPr="00BB2BBB">
                    <w:t>Алергични дерматози:</w:t>
                  </w:r>
                </w:p>
              </w:tc>
              <w:tc>
                <w:tcPr>
                  <w:tcW w:w="1554" w:type="dxa"/>
                  <w:tcBorders>
                    <w:top w:val="nil"/>
                    <w:left w:val="nil"/>
                    <w:bottom w:val="nil"/>
                    <w:right w:val="nil"/>
                    <w:tl2br w:val="nil"/>
                    <w:tr2bl w:val="nil"/>
                  </w:tcBorders>
                </w:tcPr>
                <w:p w:rsidR="00092396" w:rsidRPr="00BB2BBB" w:rsidRDefault="00AC7BFE">
                  <w:r w:rsidRPr="00BB2BBB">
                    <w:t> </w:t>
                  </w:r>
                </w:p>
              </w:tc>
              <w:tc>
                <w:tcPr>
                  <w:tcW w:w="1505" w:type="dxa"/>
                  <w:tcBorders>
                    <w:top w:val="nil"/>
                    <w:left w:val="nil"/>
                    <w:bottom w:val="nil"/>
                    <w:right w:val="nil"/>
                    <w:tl2br w:val="nil"/>
                    <w:tr2bl w:val="nil"/>
                  </w:tcBorders>
                </w:tcPr>
                <w:p w:rsidR="00092396" w:rsidRPr="00BB2BBB" w:rsidRDefault="00AC7BFE">
                  <w:r w:rsidRPr="00BB2BBB">
                    <w:t> </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а) хронична уртикария, хроническа екзема и невродермит с доказана алергия към бензин, нафта, грес, инхалаторна алергия към газ пропан-бутан, еритема ексудатива мултиформе, генерализирана афтоза (Тюрен), дерматитис херпесиформе (Тюринг);</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r w:rsidR="00092396" w:rsidRPr="00BB2BBB">
              <w:trPr>
                <w:tblCellSpacing w:w="15" w:type="dxa"/>
              </w:trPr>
              <w:tc>
                <w:tcPr>
                  <w:tcW w:w="518" w:type="dxa"/>
                  <w:vMerge/>
                  <w:tcBorders>
                    <w:top w:val="nil"/>
                    <w:left w:val="nil"/>
                    <w:bottom w:val="nil"/>
                    <w:right w:val="nil"/>
                    <w:tl2br w:val="nil"/>
                    <w:tr2bl w:val="nil"/>
                  </w:tcBorders>
                </w:tcPr>
                <w:p w:rsidR="00092396" w:rsidRPr="00BB2BBB" w:rsidRDefault="00092396"/>
              </w:tc>
              <w:tc>
                <w:tcPr>
                  <w:tcW w:w="2762" w:type="dxa"/>
                  <w:tcBorders>
                    <w:top w:val="nil"/>
                    <w:left w:val="nil"/>
                    <w:bottom w:val="nil"/>
                    <w:right w:val="nil"/>
                    <w:tl2br w:val="nil"/>
                    <w:tr2bl w:val="nil"/>
                  </w:tcBorders>
                </w:tcPr>
                <w:p w:rsidR="00092396" w:rsidRPr="00BB2BBB" w:rsidRDefault="00AC7BFE">
                  <w:r w:rsidRPr="00BB2BBB">
                    <w:t>б) остри екземи, неподдаващи се на лечение</w:t>
                  </w:r>
                </w:p>
              </w:tc>
              <w:tc>
                <w:tcPr>
                  <w:tcW w:w="1554" w:type="dxa"/>
                  <w:tcBorders>
                    <w:top w:val="nil"/>
                    <w:left w:val="nil"/>
                    <w:bottom w:val="nil"/>
                    <w:right w:val="nil"/>
                    <w:tl2br w:val="nil"/>
                    <w:tr2bl w:val="nil"/>
                  </w:tcBorders>
                </w:tcPr>
                <w:p w:rsidR="00092396" w:rsidRPr="00BB2BBB" w:rsidRDefault="00AC7BFE">
                  <w:r w:rsidRPr="00BB2BBB">
                    <w:t>индивидуално</w:t>
                  </w:r>
                </w:p>
              </w:tc>
              <w:tc>
                <w:tcPr>
                  <w:tcW w:w="1505" w:type="dxa"/>
                  <w:tcBorders>
                    <w:top w:val="nil"/>
                    <w:left w:val="nil"/>
                    <w:bottom w:val="nil"/>
                    <w:right w:val="nil"/>
                    <w:tl2br w:val="nil"/>
                    <w:tr2bl w:val="nil"/>
                  </w:tcBorders>
                </w:tcPr>
                <w:p w:rsidR="00092396" w:rsidRPr="00BB2BBB" w:rsidRDefault="00AC7BFE">
                  <w:r w:rsidRPr="00BB2BBB">
                    <w:t>индивидуално</w:t>
                  </w:r>
                </w:p>
              </w:tc>
            </w:tr>
          </w:tbl>
          <w:p w:rsidR="00092396" w:rsidRPr="00BB2BBB" w:rsidRDefault="00092396"/>
        </w:tc>
      </w:tr>
    </w:tbl>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lastRenderedPageBreak/>
        <w:t>-----------     *1 Зрителната острота се коригира с очила или контактни лещи. Водачитеса длъжни да ги използват при управлението на МПС, както и да носятрезервни.     *2 Под нормални очни функции да се разбира зрителна острота минимум 1,0за всяко око; зрит</w:t>
      </w:r>
      <w:r w:rsidRPr="00BB2BBB">
        <w:rPr>
          <w:rFonts w:ascii="Courier" w:eastAsia="Courier" w:hAnsi="Courier" w:cs="Courier"/>
          <w:sz w:val="20"/>
          <w:szCs w:val="20"/>
        </w:rPr>
        <w:t>елно поле: назално - 55°; темпорално - 90°; горе - 45°;долу - 60°; зрителна адаптация, установена с адаптометър; цветоусещане,изследвано с цветните таблици у нас и контролирано с аномалоскоп;стереоскопично зрение; нормална очна подвижност във всички главни</w:t>
      </w:r>
      <w:r w:rsidRPr="00BB2BBB">
        <w:rPr>
          <w:rFonts w:ascii="Courier" w:eastAsia="Courier" w:hAnsi="Courier" w:cs="Courier"/>
          <w:sz w:val="20"/>
          <w:szCs w:val="20"/>
        </w:rPr>
        <w:t xml:space="preserve"> посоки 45°.     *3 Индивидуалната оценка се прави на основание данните заздравословното състояние на лицето в миналото, настоящето и вероятнатапрогноза за бъдещето. Мотивираното мнение за годността за управление на МПСсе дава от лекарска комисия при район</w:t>
      </w:r>
      <w:r w:rsidRPr="00BB2BBB">
        <w:rPr>
          <w:rFonts w:ascii="Courier" w:eastAsia="Courier" w:hAnsi="Courier" w:cs="Courier"/>
          <w:sz w:val="20"/>
          <w:szCs w:val="20"/>
        </w:rPr>
        <w:t>ната психиатрична диспансерна службапо местоживеене на лицето. Преосвидетелстването се извършва през 5 години.     *4 Заболяването се смята за доказано след амбулаторно или стационарноизследване, лечение и диспансерно наблюдение, като степента на болестнот</w:t>
      </w:r>
      <w:r w:rsidRPr="00BB2BBB">
        <w:rPr>
          <w:rFonts w:ascii="Courier" w:eastAsia="Courier" w:hAnsi="Courier" w:cs="Courier"/>
          <w:sz w:val="20"/>
          <w:szCs w:val="20"/>
        </w:rPr>
        <w:t>оотклонение се определя от лекар експерт, а вземането на решение еиндивидуално.     Забележки:      - При вродено или придобито намаление на слуха и липса на реакция наединия или двата лабиринта се дава право за управление на МПС от категория"В" (вкл. на г</w:t>
      </w:r>
      <w:r w:rsidRPr="00BB2BBB">
        <w:rPr>
          <w:rFonts w:ascii="Courier" w:eastAsia="Courier" w:hAnsi="Courier" w:cs="Courier"/>
          <w:sz w:val="20"/>
          <w:szCs w:val="20"/>
        </w:rPr>
        <w:t>лухи лица) при компенсация на лабиринтната лезия отцентралната нервна система. За водачите на МПС от категория "С"компенсацията на вестибуларната лезия е необходимо да се докаже съсстабилографско изследване.      - За водачите на МПС от категориите "А", "В</w:t>
      </w:r>
      <w:r w:rsidRPr="00BB2BBB">
        <w:rPr>
          <w:rFonts w:ascii="Courier" w:eastAsia="Courier" w:hAnsi="Courier" w:cs="Courier"/>
          <w:sz w:val="20"/>
          <w:szCs w:val="20"/>
        </w:rPr>
        <w:t>" и "М", които щеуправляват МПС, приспособени според физическия им недостатък,индивидуалната преценка се дава от компетентните транспортни медицинскиекспертни комисии (ТОЛЕК и ТЦЛЕК). В заключението за годност конкретно сеотбелязва органът (органите), чият</w:t>
      </w:r>
      <w:r w:rsidRPr="00BB2BBB">
        <w:rPr>
          <w:rFonts w:ascii="Courier" w:eastAsia="Courier" w:hAnsi="Courier" w:cs="Courier"/>
          <w:sz w:val="20"/>
          <w:szCs w:val="20"/>
        </w:rPr>
        <w:t>о функция следва да се компенсира отприспособлението: например лява (дясна) ръка, китка, палец на ръката, ляв(десен) крак, два долни крайника и т.н.      - Индивидуалната оценка се прави на основание данните заздравословното състояние на лицето в миналото,</w:t>
      </w:r>
      <w:r w:rsidRPr="00BB2BBB">
        <w:rPr>
          <w:rFonts w:ascii="Courier" w:eastAsia="Courier" w:hAnsi="Courier" w:cs="Courier"/>
          <w:sz w:val="20"/>
          <w:szCs w:val="20"/>
        </w:rPr>
        <w:t xml:space="preserve"> настоящето и вероятнатапрогноза за бъдещето.      - При даване на индивидуална преценка за кандидатите за придобиванена правоспособност за управление на МПС и на водачите на МПС - прекаралиили боледуващи от нарушения във функциите на вестибуларния анализа</w:t>
      </w:r>
      <w:r w:rsidRPr="00BB2BBB">
        <w:rPr>
          <w:rFonts w:ascii="Courier" w:eastAsia="Courier" w:hAnsi="Courier" w:cs="Courier"/>
          <w:sz w:val="20"/>
          <w:szCs w:val="20"/>
        </w:rPr>
        <w:t>тор,независимо от категорията на МПС се изискват нормални резултати отстабилографското изследване.      - При наличие на повече от едно заболяване, всяко от които изискваиндивидуална преценка, заключението за годност се дава от компетентнитетранспортни мед</w:t>
      </w:r>
      <w:r w:rsidRPr="00BB2BBB">
        <w:rPr>
          <w:rFonts w:ascii="Courier" w:eastAsia="Courier" w:hAnsi="Courier" w:cs="Courier"/>
          <w:sz w:val="20"/>
          <w:szCs w:val="20"/>
        </w:rPr>
        <w:t xml:space="preserve">ицински експертни комисии (ТОЛЕК и ТЦЛЕК), лекарскаконсултативна комисия, а спорните случаи се решават по реда на чл. 8.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2 към чл. 6, ал. 4  </w:t>
      </w:r>
      <w:r w:rsidRPr="00BB2BBB">
        <w:rPr>
          <w:rFonts w:ascii="Courier" w:eastAsia="Courier" w:hAnsi="Courier" w:cs="Courier"/>
          <w:sz w:val="20"/>
          <w:szCs w:val="20"/>
        </w:rPr>
        <w:t xml:space="preserve">чл. 6, ал. 4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92396" w:rsidRPr="00BB2BBB">
        <w:trPr>
          <w:tblCellSpacing w:w="0" w:type="dxa"/>
        </w:trPr>
        <w:tc>
          <w:tcPr>
            <w:tcW w:w="7954" w:type="dxa"/>
            <w:tcBorders>
              <w:top w:val="nil"/>
              <w:left w:val="nil"/>
              <w:bottom w:val="nil"/>
              <w:right w:val="nil"/>
              <w:tl2br w:val="nil"/>
              <w:tr2bl w:val="nil"/>
            </w:tcBorders>
            <w:vAlign w:val="center"/>
          </w:tcPr>
          <w:p w:rsidR="00092396" w:rsidRPr="00BB2BBB" w:rsidRDefault="00092396">
            <w:pPr>
              <w:rPr>
                <w:rFonts w:ascii="Courier" w:eastAsia="Courier" w:hAnsi="Courier" w:cs="Courier"/>
                <w:sz w:val="20"/>
                <w:szCs w:val="20"/>
              </w:rPr>
            </w:pPr>
          </w:p>
          <w:tbl>
            <w:tblPr>
              <w:tblW w:w="6339" w:type="dxa"/>
              <w:tblCellSpacing w:w="0" w:type="dxa"/>
              <w:tblLayout w:type="fixed"/>
              <w:tblCellMar>
                <w:top w:w="135" w:type="dxa"/>
                <w:left w:w="135" w:type="dxa"/>
                <w:bottom w:w="135" w:type="dxa"/>
                <w:right w:w="135" w:type="dxa"/>
              </w:tblCellMar>
              <w:tblLook w:val="04A0" w:firstRow="1" w:lastRow="0" w:firstColumn="1" w:lastColumn="0" w:noHBand="0" w:noVBand="1"/>
            </w:tblPr>
            <w:tblGrid>
              <w:gridCol w:w="2396"/>
              <w:gridCol w:w="3943"/>
            </w:tblGrid>
            <w:tr w:rsidR="00092396" w:rsidRPr="00BB2BBB">
              <w:trPr>
                <w:trHeight w:val="4200"/>
                <w:tblCellSpacing w:w="0" w:type="dxa"/>
              </w:trPr>
              <w:tc>
                <w:tcPr>
                  <w:tcW w:w="6339" w:type="dxa"/>
                  <w:gridSpan w:val="2"/>
                  <w:tcBorders>
                    <w:top w:val="nil"/>
                    <w:left w:val="nil"/>
                    <w:bottom w:val="nil"/>
                    <w:right w:val="nil"/>
                    <w:tl2br w:val="nil"/>
                    <w:tr2bl w:val="nil"/>
                  </w:tcBorders>
                </w:tcPr>
                <w:p w:rsidR="00092396" w:rsidRPr="00BB2BBB" w:rsidRDefault="00AC7BFE">
                  <w:pPr>
                    <w:jc w:val="center"/>
                  </w:pPr>
                  <w:r w:rsidRPr="00BB2BBB">
                    <w:t xml:space="preserve">. . . . . . . . . . . . . . . . . . . . . . . </w:t>
                  </w:r>
                  <w:r w:rsidRPr="00BB2BBB">
                    <w:t>. . . . . . . . . . . . .</w:t>
                  </w:r>
                </w:p>
                <w:p w:rsidR="00092396" w:rsidRPr="00BB2BBB" w:rsidRDefault="00AC7BFE">
                  <w:pPr>
                    <w:jc w:val="center"/>
                  </w:pPr>
                  <w:r w:rsidRPr="00BB2BBB">
                    <w:t>(здравно заведение)</w:t>
                  </w:r>
                </w:p>
                <w:p w:rsidR="00092396" w:rsidRPr="00BB2BBB" w:rsidRDefault="00AC7BFE">
                  <w:pPr>
                    <w:jc w:val="center"/>
                  </w:pPr>
                  <w:r w:rsidRPr="00BB2BBB">
                    <w:t>гр. . . . . . . . .</w:t>
                  </w:r>
                </w:p>
                <w:p w:rsidR="00092396" w:rsidRPr="00BB2BBB" w:rsidRDefault="00AC7BFE">
                  <w:pPr>
                    <w:jc w:val="center"/>
                  </w:pPr>
                  <w:r w:rsidRPr="00BB2BBB">
                    <w:t>КАРТА</w:t>
                  </w:r>
                </w:p>
                <w:p w:rsidR="00092396" w:rsidRPr="00BB2BBB" w:rsidRDefault="00AC7BFE">
                  <w:pPr>
                    <w:jc w:val="center"/>
                  </w:pPr>
                  <w:r w:rsidRPr="00BB2BBB">
                    <w:t>ЗА МЕДИЦИНСКИ ПРЕГЛЕД НА ВОДАЧ НА МОТОРНО ПРЕВОЗНО СРЕДСТВО</w:t>
                  </w:r>
                </w:p>
                <w:p w:rsidR="00092396" w:rsidRPr="00BB2BBB" w:rsidRDefault="00AC7BFE">
                  <w:pPr>
                    <w:jc w:val="center"/>
                  </w:pPr>
                  <w:r w:rsidRPr="00BB2BBB">
                    <w:t>№. . . / . . . . 200. г.</w:t>
                  </w:r>
                </w:p>
                <w:p w:rsidR="00092396" w:rsidRPr="00BB2BBB" w:rsidRDefault="00AC7BFE">
                  <w:pPr>
                    <w:jc w:val="center"/>
                  </w:pPr>
                  <w:r w:rsidRPr="00BB2BBB">
                    <w:t>Г-н (г-жа) . . . . . . . . . . . . . . . . . . . . . . . . . . . . . ,</w:t>
                  </w:r>
                </w:p>
                <w:p w:rsidR="00092396" w:rsidRPr="00BB2BBB" w:rsidRDefault="00AC7BFE">
                  <w:pPr>
                    <w:jc w:val="center"/>
                  </w:pPr>
                  <w:r w:rsidRPr="00BB2BBB">
                    <w:t>(трите имена по паспорт)</w:t>
                  </w:r>
                </w:p>
                <w:p w:rsidR="00092396" w:rsidRPr="00BB2BBB" w:rsidRDefault="00AC7BFE">
                  <w:pPr>
                    <w:jc w:val="center"/>
                  </w:pPr>
                  <w:r w:rsidRPr="00BB2BBB">
                    <w:t>ЕГН □□□□□□□□□□ л. п. серия . . № . . . . . . ., издаден на</w:t>
                  </w:r>
                </w:p>
                <w:p w:rsidR="00092396" w:rsidRPr="00BB2BBB" w:rsidRDefault="00AC7BFE">
                  <w:r w:rsidRPr="00BB2BBB">
                    <w:t>. . . . . . . . от . . . . . . . . РПУ; адрес . . . . . . . . . . . . . .</w:t>
                  </w:r>
                </w:p>
                <w:p w:rsidR="00092396" w:rsidRPr="00BB2BBB" w:rsidRDefault="00AC7BFE">
                  <w:r w:rsidRPr="00BB2BBB">
                    <w:t>Анамнестични данни: . . . . . . . . . . . . . . . . . . . . . . . . .</w:t>
                  </w:r>
                </w:p>
                <w:p w:rsidR="00092396" w:rsidRPr="00BB2BBB" w:rsidRDefault="00AC7BFE">
                  <w:r w:rsidRPr="00BB2BBB">
                    <w:t>Данни от прегледа на:</w:t>
                  </w:r>
                </w:p>
                <w:p w:rsidR="00092396" w:rsidRPr="00BB2BBB" w:rsidRDefault="00AC7BFE">
                  <w:r w:rsidRPr="00BB2BBB">
                    <w:t>а) очи</w:t>
                  </w:r>
                </w:p>
                <w:p w:rsidR="00092396" w:rsidRPr="00BB2BBB" w:rsidRDefault="00AC7BFE">
                  <w:pPr>
                    <w:jc w:val="center"/>
                  </w:pPr>
                  <w:r w:rsidRPr="00BB2BBB">
                    <w:t>ДО . . . . . . . . . .</w:t>
                  </w:r>
                </w:p>
              </w:tc>
            </w:tr>
            <w:tr w:rsidR="00092396" w:rsidRPr="00BB2BBB">
              <w:trPr>
                <w:tblCellSpacing w:w="0" w:type="dxa"/>
              </w:trPr>
              <w:tc>
                <w:tcPr>
                  <w:tcW w:w="2397" w:type="dxa"/>
                  <w:tcBorders>
                    <w:top w:val="nil"/>
                    <w:left w:val="nil"/>
                    <w:bottom w:val="nil"/>
                    <w:right w:val="nil"/>
                    <w:tl2br w:val="nil"/>
                    <w:tr2bl w:val="nil"/>
                  </w:tcBorders>
                </w:tcPr>
                <w:p w:rsidR="00092396" w:rsidRPr="00BB2BBB" w:rsidRDefault="00AC7BFE">
                  <w:pPr>
                    <w:jc w:val="center"/>
                  </w:pPr>
                  <w:r w:rsidRPr="00BB2BBB">
                    <w:lastRenderedPageBreak/>
                    <w:t>острота на зрението</w:t>
                  </w:r>
                </w:p>
              </w:tc>
              <w:tc>
                <w:tcPr>
                  <w:tcW w:w="3942" w:type="dxa"/>
                  <w:tcBorders>
                    <w:top w:val="nil"/>
                    <w:left w:val="nil"/>
                    <w:bottom w:val="nil"/>
                    <w:right w:val="nil"/>
                    <w:tl2br w:val="nil"/>
                    <w:tr2bl w:val="nil"/>
                  </w:tcBorders>
                </w:tcPr>
                <w:p w:rsidR="00092396" w:rsidRPr="00BB2BBB" w:rsidRDefault="00AC7BFE">
                  <w:pPr>
                    <w:jc w:val="center"/>
                  </w:pPr>
                  <w:r w:rsidRPr="00BB2BBB">
                    <w:t>цветоусещане . . . . . . . . . .</w:t>
                  </w:r>
                </w:p>
              </w:tc>
            </w:tr>
            <w:tr w:rsidR="00092396" w:rsidRPr="00BB2BBB">
              <w:trPr>
                <w:tblCellSpacing w:w="0" w:type="dxa"/>
              </w:trPr>
              <w:tc>
                <w:tcPr>
                  <w:tcW w:w="6339" w:type="dxa"/>
                  <w:gridSpan w:val="2"/>
                  <w:tcBorders>
                    <w:top w:val="nil"/>
                    <w:left w:val="nil"/>
                    <w:bottom w:val="nil"/>
                    <w:right w:val="nil"/>
                    <w:tl2br w:val="nil"/>
                    <w:tr2bl w:val="nil"/>
                  </w:tcBorders>
                </w:tcPr>
                <w:p w:rsidR="00092396" w:rsidRPr="00BB2BBB" w:rsidRDefault="00AC7BFE">
                  <w:pPr>
                    <w:jc w:val="center"/>
                  </w:pPr>
                  <w:r w:rsidRPr="00BB2BBB">
                    <w:t>ЛО . . . . . . . . . .</w:t>
                  </w:r>
                </w:p>
              </w:tc>
            </w:tr>
            <w:tr w:rsidR="00092396" w:rsidRPr="00BB2BBB">
              <w:trPr>
                <w:tblCellSpacing w:w="0" w:type="dxa"/>
              </w:trPr>
              <w:tc>
                <w:tcPr>
                  <w:tcW w:w="6339" w:type="dxa"/>
                  <w:gridSpan w:val="2"/>
                  <w:tcBorders>
                    <w:top w:val="nil"/>
                    <w:left w:val="nil"/>
                    <w:bottom w:val="nil"/>
                    <w:right w:val="nil"/>
                    <w:tl2br w:val="nil"/>
                    <w:tr2bl w:val="nil"/>
                  </w:tcBorders>
                </w:tcPr>
                <w:p w:rsidR="00092396" w:rsidRPr="00BB2BBB" w:rsidRDefault="00AC7BFE">
                  <w:r w:rsidRPr="00BB2BBB">
                    <w:t>б) уши, нос, гърло</w:t>
                  </w:r>
                </w:p>
              </w:tc>
            </w:tr>
            <w:tr w:rsidR="00092396" w:rsidRPr="00BB2BBB">
              <w:trPr>
                <w:tblCellSpacing w:w="0" w:type="dxa"/>
              </w:trPr>
              <w:tc>
                <w:tcPr>
                  <w:tcW w:w="2397" w:type="dxa"/>
                  <w:tcBorders>
                    <w:top w:val="nil"/>
                    <w:left w:val="nil"/>
                    <w:bottom w:val="nil"/>
                    <w:right w:val="nil"/>
                    <w:tl2br w:val="nil"/>
                    <w:tr2bl w:val="nil"/>
                  </w:tcBorders>
                </w:tcPr>
                <w:p w:rsidR="00092396" w:rsidRPr="00BB2BBB" w:rsidRDefault="00AC7BFE">
                  <w:r w:rsidRPr="00BB2BBB">
                    <w:t>ДУ . . . . . . . . . .</w:t>
                  </w:r>
                </w:p>
              </w:tc>
              <w:tc>
                <w:tcPr>
                  <w:tcW w:w="3942" w:type="dxa"/>
                  <w:tcBorders>
                    <w:top w:val="nil"/>
                    <w:left w:val="nil"/>
                    <w:bottom w:val="nil"/>
                    <w:right w:val="nil"/>
                    <w:tl2br w:val="nil"/>
                    <w:tr2bl w:val="nil"/>
                  </w:tcBorders>
                </w:tcPr>
                <w:p w:rsidR="00092396" w:rsidRPr="00BB2BBB" w:rsidRDefault="00AC7BFE">
                  <w:r w:rsidRPr="00BB2BBB">
                    <w:t>ДУ . . . . . . . .</w:t>
                  </w:r>
                </w:p>
              </w:tc>
            </w:tr>
            <w:tr w:rsidR="00092396" w:rsidRPr="00BB2BBB">
              <w:trPr>
                <w:tblCellSpacing w:w="0" w:type="dxa"/>
              </w:trPr>
              <w:tc>
                <w:tcPr>
                  <w:tcW w:w="2396" w:type="dxa"/>
                  <w:tcBorders>
                    <w:top w:val="nil"/>
                    <w:left w:val="nil"/>
                    <w:bottom w:val="nil"/>
                    <w:right w:val="nil"/>
                    <w:tl2br w:val="nil"/>
                    <w:tr2bl w:val="nil"/>
                  </w:tcBorders>
                </w:tcPr>
                <w:p w:rsidR="00092396" w:rsidRPr="00BB2BBB" w:rsidRDefault="00AC7BFE">
                  <w:r w:rsidRPr="00BB2BBB">
                    <w:t>Слух: разговорна реч</w:t>
                  </w:r>
                </w:p>
              </w:tc>
              <w:tc>
                <w:tcPr>
                  <w:tcW w:w="3943" w:type="dxa"/>
                  <w:tcBorders>
                    <w:top w:val="nil"/>
                    <w:left w:val="nil"/>
                    <w:bottom w:val="nil"/>
                    <w:right w:val="nil"/>
                    <w:tl2br w:val="nil"/>
                    <w:tr2bl w:val="nil"/>
                  </w:tcBorders>
                </w:tcPr>
                <w:p w:rsidR="00092396" w:rsidRPr="00BB2BBB" w:rsidRDefault="00AC7BFE">
                  <w:r w:rsidRPr="00BB2BBB">
                    <w:t>шепотна реч</w:t>
                  </w:r>
                </w:p>
              </w:tc>
            </w:tr>
            <w:tr w:rsidR="00092396" w:rsidRPr="00BB2BBB">
              <w:trPr>
                <w:tblCellSpacing w:w="0" w:type="dxa"/>
              </w:trPr>
              <w:tc>
                <w:tcPr>
                  <w:tcW w:w="2397" w:type="dxa"/>
                  <w:tcBorders>
                    <w:top w:val="nil"/>
                    <w:left w:val="nil"/>
                    <w:bottom w:val="nil"/>
                    <w:right w:val="nil"/>
                    <w:tl2br w:val="nil"/>
                    <w:tr2bl w:val="nil"/>
                  </w:tcBorders>
                </w:tcPr>
                <w:p w:rsidR="00092396" w:rsidRPr="00BB2BBB" w:rsidRDefault="00AC7BFE">
                  <w:r w:rsidRPr="00BB2BBB">
                    <w:t>ЛУ . . . . . . . . . .</w:t>
                  </w:r>
                </w:p>
              </w:tc>
              <w:tc>
                <w:tcPr>
                  <w:tcW w:w="3942" w:type="dxa"/>
                  <w:tcBorders>
                    <w:top w:val="nil"/>
                    <w:left w:val="nil"/>
                    <w:bottom w:val="nil"/>
                    <w:right w:val="nil"/>
                    <w:tl2br w:val="nil"/>
                    <w:tr2bl w:val="nil"/>
                  </w:tcBorders>
                </w:tcPr>
                <w:p w:rsidR="00092396" w:rsidRPr="00BB2BBB" w:rsidRDefault="00AC7BFE">
                  <w:r w:rsidRPr="00BB2BBB">
                    <w:t>ЛУ . . . . . . . .</w:t>
                  </w:r>
                </w:p>
              </w:tc>
            </w:tr>
            <w:tr w:rsidR="00092396" w:rsidRPr="00BB2BBB">
              <w:trPr>
                <w:trHeight w:val="3300"/>
                <w:tblCellSpacing w:w="0" w:type="dxa"/>
              </w:trPr>
              <w:tc>
                <w:tcPr>
                  <w:tcW w:w="6339" w:type="dxa"/>
                  <w:gridSpan w:val="2"/>
                  <w:tcBorders>
                    <w:top w:val="nil"/>
                    <w:left w:val="nil"/>
                    <w:bottom w:val="nil"/>
                    <w:right w:val="nil"/>
                    <w:tl2br w:val="nil"/>
                    <w:tr2bl w:val="nil"/>
                  </w:tcBorders>
                </w:tcPr>
                <w:p w:rsidR="00092396" w:rsidRPr="00BB2BBB" w:rsidRDefault="00AC7BFE">
                  <w:r w:rsidRPr="00BB2BBB">
                    <w:t>в) неврологичен статус . . . . . . . . . . . . . . . . . . . . . . . .</w:t>
                  </w:r>
                </w:p>
                <w:p w:rsidR="00092396" w:rsidRPr="00BB2BBB" w:rsidRDefault="00AC7BFE">
                  <w:r w:rsidRPr="00BB2BBB">
                    <w:t>г) хирургичен статус . . . . . . . . . . . . . . . . . . . . . . . . .</w:t>
                  </w:r>
                </w:p>
                <w:p w:rsidR="00092396" w:rsidRPr="00BB2BBB" w:rsidRDefault="00AC7BFE">
                  <w:r w:rsidRPr="00BB2BBB">
                    <w:t>д) вътрешен статус . . . . . . . . . . . . . . . . . . . . . . . . . .</w:t>
                  </w:r>
                </w:p>
                <w:p w:rsidR="00092396" w:rsidRPr="00BB2BBB" w:rsidRDefault="00AC7BFE">
                  <w:r w:rsidRPr="00BB2BBB">
                    <w:t xml:space="preserve">е) други . . . . . . . . . . . . . . . . . </w:t>
                  </w:r>
                  <w:r w:rsidRPr="00BB2BBB">
                    <w:t>. . . . . . . . . . . . . .</w:t>
                  </w:r>
                </w:p>
                <w:p w:rsidR="00092396" w:rsidRPr="00BB2BBB" w:rsidRDefault="00AC7BFE">
                  <w:pPr>
                    <w:jc w:val="center"/>
                  </w:pPr>
                  <w:r w:rsidRPr="00BB2BBB">
                    <w:t>ЗАКЛЮЧЕНИЕ:</w:t>
                  </w:r>
                </w:p>
                <w:p w:rsidR="00092396" w:rsidRPr="00BB2BBB" w:rsidRDefault="00AC7BFE">
                  <w:r w:rsidRPr="00BB2BBB">
                    <w:t>Ӛ ГОДЕН за водач на моторно превозно средство от категория . . . . .</w:t>
                  </w:r>
                </w:p>
                <w:p w:rsidR="00092396" w:rsidRPr="00BB2BBB" w:rsidRDefault="00AC7BFE">
                  <w:r w:rsidRPr="00BB2BBB">
                    <w:t>Ӛ Негоден / за решение от ТОЛЕК</w:t>
                  </w:r>
                </w:p>
                <w:p w:rsidR="00092396" w:rsidRPr="00BB2BBB" w:rsidRDefault="00AC7BFE">
                  <w:pPr>
                    <w:jc w:val="center"/>
                  </w:pPr>
                  <w:r w:rsidRPr="00BB2BBB">
                    <w:t>Мотиви: . . . . . . . . . . . . . . . . . . . . . . . . . . . . . . .</w:t>
                  </w:r>
                </w:p>
                <w:p w:rsidR="00092396" w:rsidRPr="00BB2BBB" w:rsidRDefault="00AC7BFE">
                  <w:r w:rsidRPr="00BB2BBB">
                    <w:t>. . . . . . . . . . . . . . . . . . . . . . . . . . . . . . . . . . . . .</w:t>
                  </w:r>
                </w:p>
                <w:p w:rsidR="00092396" w:rsidRPr="00BB2BBB" w:rsidRDefault="00AC7BFE">
                  <w:pPr>
                    <w:jc w:val="center"/>
                  </w:pPr>
                  <w:r w:rsidRPr="00BB2BBB">
                    <w:t>Освидетелстващ лекар: . . . . . . . . . . . . . . . . . . . . . . . .</w:t>
                  </w:r>
                </w:p>
                <w:p w:rsidR="00092396" w:rsidRPr="00BB2BBB" w:rsidRDefault="00AC7BFE">
                  <w:r w:rsidRPr="00BB2BBB">
                    <w:t>. . . . . . . . . . . . . . . . . . . . . . . . . . . . . . . . . . . . .</w:t>
                  </w:r>
                </w:p>
              </w:tc>
            </w:tr>
            <w:tr w:rsidR="00092396" w:rsidRPr="00BB2BBB">
              <w:trPr>
                <w:trHeight w:val="600"/>
                <w:tblCellSpacing w:w="0" w:type="dxa"/>
              </w:trPr>
              <w:tc>
                <w:tcPr>
                  <w:tcW w:w="2395" w:type="dxa"/>
                  <w:tcBorders>
                    <w:top w:val="nil"/>
                    <w:left w:val="nil"/>
                    <w:bottom w:val="nil"/>
                    <w:right w:val="nil"/>
                    <w:tl2br w:val="nil"/>
                    <w:tr2bl w:val="nil"/>
                  </w:tcBorders>
                </w:tcPr>
                <w:p w:rsidR="00092396" w:rsidRPr="00BB2BBB" w:rsidRDefault="00092396"/>
              </w:tc>
              <w:tc>
                <w:tcPr>
                  <w:tcW w:w="3944" w:type="dxa"/>
                  <w:tcBorders>
                    <w:top w:val="nil"/>
                    <w:left w:val="nil"/>
                    <w:bottom w:val="nil"/>
                    <w:right w:val="nil"/>
                    <w:tl2br w:val="nil"/>
                    <w:tr2bl w:val="nil"/>
                  </w:tcBorders>
                </w:tcPr>
                <w:p w:rsidR="00092396" w:rsidRPr="00BB2BBB" w:rsidRDefault="00AC7BFE">
                  <w:r w:rsidRPr="00BB2BBB">
                    <w:t>(трите имена и служба на лекаря)</w:t>
                  </w:r>
                </w:p>
                <w:p w:rsidR="00092396" w:rsidRPr="00BB2BBB" w:rsidRDefault="00AC7BFE">
                  <w:r w:rsidRPr="00BB2BBB">
                    <w:t>Подпис на освидетелстващия лекар: . . . . . . .</w:t>
                  </w:r>
                </w:p>
              </w:tc>
            </w:tr>
          </w:tbl>
          <w:p w:rsidR="00092396" w:rsidRPr="00BB2BBB" w:rsidRDefault="00092396"/>
        </w:tc>
      </w:tr>
    </w:tbl>
    <w:p w:rsidR="00092396" w:rsidRPr="00BB2BBB" w:rsidRDefault="00AC7BFE">
      <w:pPr>
        <w:rPr>
          <w:rFonts w:ascii="Courier" w:eastAsia="Courier" w:hAnsi="Courier" w:cs="Courier"/>
          <w:sz w:val="20"/>
          <w:szCs w:val="20"/>
        </w:rPr>
      </w:pPr>
      <w:r w:rsidRPr="00BB2BBB">
        <w:t xml:space="preserve">                                        </w:t>
      </w:r>
      <w:r w:rsidRPr="00BB2BBB">
        <w:rPr>
          <w:rFonts w:ascii="Courier" w:eastAsia="Courier" w:hAnsi="Courier" w:cs="Courier"/>
          <w:b/>
          <w:bCs/>
          <w:sz w:val="20"/>
          <w:szCs w:val="20"/>
        </w:rPr>
        <w:t xml:space="preserve">Приложение № 3 към чл. 8, ал. 5 </w:t>
      </w:r>
      <w:r w:rsidRPr="00BB2BBB">
        <w:rPr>
          <w:rFonts w:ascii="Courier" w:eastAsia="Courier" w:hAnsi="Courier" w:cs="Courier"/>
          <w:sz w:val="20"/>
          <w:szCs w:val="20"/>
        </w:rPr>
        <w:t xml:space="preserve">чл. 8, ал. 5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92396" w:rsidRPr="00BB2BBB">
        <w:trPr>
          <w:tblCellSpacing w:w="0" w:type="dxa"/>
        </w:trPr>
        <w:tc>
          <w:tcPr>
            <w:tcW w:w="7954" w:type="dxa"/>
            <w:tcBorders>
              <w:top w:val="nil"/>
              <w:left w:val="nil"/>
              <w:bottom w:val="nil"/>
              <w:right w:val="nil"/>
              <w:tl2br w:val="nil"/>
              <w:tr2bl w:val="nil"/>
            </w:tcBorders>
            <w:vAlign w:val="center"/>
          </w:tcPr>
          <w:p w:rsidR="00092396" w:rsidRPr="00BB2BBB" w:rsidRDefault="00092396">
            <w:pPr>
              <w:rPr>
                <w:rFonts w:ascii="Courier" w:eastAsia="Courier" w:hAnsi="Courier" w:cs="Courier"/>
                <w:sz w:val="20"/>
                <w:szCs w:val="20"/>
              </w:rPr>
            </w:pPr>
          </w:p>
          <w:tbl>
            <w:tblPr>
              <w:tblW w:w="6339" w:type="dxa"/>
              <w:tblCellSpacing w:w="0" w:type="dxa"/>
              <w:tblLayout w:type="fixed"/>
              <w:tblCellMar>
                <w:top w:w="135" w:type="dxa"/>
                <w:left w:w="135" w:type="dxa"/>
                <w:bottom w:w="135" w:type="dxa"/>
                <w:right w:w="135" w:type="dxa"/>
              </w:tblCellMar>
              <w:tblLook w:val="04A0" w:firstRow="1" w:lastRow="0" w:firstColumn="1" w:lastColumn="0" w:noHBand="0" w:noVBand="1"/>
            </w:tblPr>
            <w:tblGrid>
              <w:gridCol w:w="3423"/>
              <w:gridCol w:w="2916"/>
            </w:tblGrid>
            <w:tr w:rsidR="00092396" w:rsidRPr="00BB2BBB">
              <w:trPr>
                <w:trHeight w:val="9000"/>
                <w:tblCellSpacing w:w="0" w:type="dxa"/>
              </w:trPr>
              <w:tc>
                <w:tcPr>
                  <w:tcW w:w="6339" w:type="dxa"/>
                  <w:gridSpan w:val="2"/>
                  <w:tcBorders>
                    <w:top w:val="nil"/>
                    <w:left w:val="nil"/>
                    <w:bottom w:val="nil"/>
                    <w:right w:val="nil"/>
                    <w:tl2br w:val="nil"/>
                    <w:tr2bl w:val="nil"/>
                  </w:tcBorders>
                </w:tcPr>
                <w:p w:rsidR="00092396" w:rsidRPr="00BB2BBB" w:rsidRDefault="00AC7BFE">
                  <w:pPr>
                    <w:jc w:val="center"/>
                  </w:pPr>
                  <w:r w:rsidRPr="00BB2BBB">
                    <w:lastRenderedPageBreak/>
                    <w:t>ТРАНСПОРТНА ОБЛАСТНА ЛЕКАРСКА ЕКСПЕРТНА КОМИСИЯ (ТОЛЕК)</w:t>
                  </w:r>
                </w:p>
                <w:p w:rsidR="00092396" w:rsidRPr="00BB2BBB" w:rsidRDefault="00AC7BFE">
                  <w:pPr>
                    <w:jc w:val="center"/>
                  </w:pPr>
                  <w:r w:rsidRPr="00BB2BBB">
                    <w:t>гр. . . . . . . . . . .</w:t>
                  </w:r>
                </w:p>
                <w:p w:rsidR="00092396" w:rsidRPr="00BB2BBB" w:rsidRDefault="00AC7BFE">
                  <w:pPr>
                    <w:jc w:val="center"/>
                  </w:pPr>
                  <w:r w:rsidRPr="00BB2BBB">
                    <w:t>ПРОТОКОЛ</w:t>
                  </w:r>
                </w:p>
                <w:p w:rsidR="00092396" w:rsidRPr="00BB2BBB" w:rsidRDefault="00AC7BFE">
                  <w:pPr>
                    <w:jc w:val="center"/>
                  </w:pPr>
                  <w:r w:rsidRPr="00BB2BBB">
                    <w:t>№. . . / . . . . 200. г.</w:t>
                  </w:r>
                </w:p>
                <w:p w:rsidR="00092396" w:rsidRPr="00BB2BBB" w:rsidRDefault="00AC7BFE">
                  <w:pPr>
                    <w:jc w:val="center"/>
                  </w:pPr>
                  <w:r w:rsidRPr="00BB2BBB">
                    <w:t>за освидетелстване</w:t>
                  </w:r>
                </w:p>
                <w:p w:rsidR="00092396" w:rsidRPr="00BB2BBB" w:rsidRDefault="00AC7BFE">
                  <w:pPr>
                    <w:jc w:val="center"/>
                  </w:pPr>
                  <w:r w:rsidRPr="00BB2BBB">
                    <w:t>Г-н (г-жа) . . . . . . . . . . . . . . . . . . . . . . . . . . . . . ,</w:t>
                  </w:r>
                </w:p>
                <w:p w:rsidR="00092396" w:rsidRPr="00BB2BBB" w:rsidRDefault="00AC7BFE">
                  <w:pPr>
                    <w:jc w:val="center"/>
                  </w:pPr>
                  <w:r w:rsidRPr="00BB2BBB">
                    <w:t>(трите имена по паспорт)</w:t>
                  </w:r>
                </w:p>
                <w:p w:rsidR="00092396" w:rsidRPr="00BB2BBB" w:rsidRDefault="00AC7BFE">
                  <w:pPr>
                    <w:jc w:val="center"/>
                  </w:pPr>
                  <w:r w:rsidRPr="00BB2BBB">
                    <w:t>ЕГН □□□□□□□□□□ л. п. серия . . № . . . . . . ., издаден на</w:t>
                  </w:r>
                </w:p>
                <w:p w:rsidR="00092396" w:rsidRPr="00BB2BBB" w:rsidRDefault="00AC7BFE">
                  <w:r w:rsidRPr="00BB2BBB">
                    <w:t>. . . . . . . . от . . . . . . . . РПУ; адрес . . . . . . . . . . . . . . . .</w:t>
                  </w:r>
                </w:p>
                <w:p w:rsidR="00092396" w:rsidRPr="00BB2BBB" w:rsidRDefault="00AC7BFE">
                  <w:pPr>
                    <w:jc w:val="center"/>
                  </w:pPr>
                  <w:r w:rsidRPr="00BB2BBB">
                    <w:t>Данни за освидетелстване: . . . . . . . . . . . . . . . . . . . . . .</w:t>
                  </w:r>
                </w:p>
                <w:p w:rsidR="00092396" w:rsidRPr="00BB2BBB" w:rsidRDefault="00AC7BFE">
                  <w:r w:rsidRPr="00BB2BBB">
                    <w:t>. . . . . . . . . . . . . . . . . . . . . . . . . . . . . . . . . . . . . . .</w:t>
                  </w:r>
                </w:p>
                <w:p w:rsidR="00092396" w:rsidRPr="00BB2BBB" w:rsidRDefault="00AC7BFE">
                  <w:r w:rsidRPr="00BB2BBB">
                    <w:t>а) острота на зрението . . . . . . . . . . цветоусещане . . . . . . .</w:t>
                  </w:r>
                </w:p>
                <w:p w:rsidR="00092396" w:rsidRPr="00BB2BBB" w:rsidRDefault="00AC7BFE">
                  <w:r w:rsidRPr="00BB2BBB">
                    <w:t xml:space="preserve">б) острота на слуха . . . . . . . . . </w:t>
                  </w:r>
                  <w:r w:rsidRPr="00BB2BBB">
                    <w:t>. . . . . . . . . . . . . . . .</w:t>
                  </w:r>
                </w:p>
                <w:p w:rsidR="00092396" w:rsidRPr="00BB2BBB" w:rsidRDefault="00AC7BFE">
                  <w:r w:rsidRPr="00BB2BBB">
                    <w:t>в) заключение на хирурга . . . . . . . . . . . . . . . . . . . . . .</w:t>
                  </w:r>
                </w:p>
                <w:p w:rsidR="00092396" w:rsidRPr="00BB2BBB" w:rsidRDefault="00AC7BFE">
                  <w:r w:rsidRPr="00BB2BBB">
                    <w:t>. . . . . . . . . . . . . . . . . . . . . . . . . . . . . . . . . . . . .</w:t>
                  </w:r>
                </w:p>
                <w:p w:rsidR="00092396" w:rsidRPr="00BB2BBB" w:rsidRDefault="00AC7BFE">
                  <w:r w:rsidRPr="00BB2BBB">
                    <w:t>г) заключение на терапевта . . . . . . . . . . . . . . . . . . . . . .</w:t>
                  </w:r>
                </w:p>
                <w:p w:rsidR="00092396" w:rsidRPr="00BB2BBB" w:rsidRDefault="00AC7BFE">
                  <w:r w:rsidRPr="00BB2BBB">
                    <w:t xml:space="preserve">. . . . . </w:t>
                  </w:r>
                  <w:r w:rsidRPr="00BB2BBB">
                    <w:t>. . . . . . . . . . . . . . . . . . . . . . . . . . . . . . . .</w:t>
                  </w:r>
                </w:p>
                <w:p w:rsidR="00092396" w:rsidRPr="00BB2BBB" w:rsidRDefault="00AC7BFE">
                  <w:r w:rsidRPr="00BB2BBB">
                    <w:t>д) заключение на невролога . . . . . . . . . . . . . . . . . . . . .</w:t>
                  </w:r>
                </w:p>
                <w:p w:rsidR="00092396" w:rsidRPr="00BB2BBB" w:rsidRDefault="00AC7BFE">
                  <w:r w:rsidRPr="00BB2BBB">
                    <w:t>. . . . . . . . . . . . . . . . . . . . . . . . . . . . . . . . . . . . .</w:t>
                  </w:r>
                </w:p>
                <w:p w:rsidR="00092396" w:rsidRPr="00BB2BBB" w:rsidRDefault="00AC7BFE">
                  <w:r w:rsidRPr="00BB2BBB">
                    <w:t>е) заключение на психиатъра . . . . . . . . . . . . . . . . . . . . .</w:t>
                  </w:r>
                </w:p>
                <w:p w:rsidR="00092396" w:rsidRPr="00BB2BBB" w:rsidRDefault="00AC7BFE">
                  <w:r w:rsidRPr="00BB2BBB">
                    <w:t>. . . . . . . . . . . . . . . . . . . . . . . . . . . . . . . . . . . . .</w:t>
                  </w:r>
                </w:p>
                <w:p w:rsidR="00092396" w:rsidRPr="00BB2BBB" w:rsidRDefault="00AC7BFE">
                  <w:pPr>
                    <w:jc w:val="center"/>
                  </w:pPr>
                  <w:r w:rsidRPr="00BB2BBB">
                    <w:t>ОБЩО ЗАКЛЮЧЕНИЕ</w:t>
                  </w:r>
                </w:p>
                <w:p w:rsidR="00092396" w:rsidRPr="00BB2BBB" w:rsidRDefault="00AC7BFE">
                  <w:r w:rsidRPr="00BB2BBB">
                    <w:t>Ӛ ГОДЕН за придобиване на правоспособност за управление на МПС от</w:t>
                  </w:r>
                </w:p>
                <w:p w:rsidR="00092396" w:rsidRPr="00BB2BBB" w:rsidRDefault="00AC7BFE">
                  <w:r w:rsidRPr="00BB2BBB">
                    <w:t>категория . . . . .</w:t>
                  </w:r>
                </w:p>
                <w:p w:rsidR="00092396" w:rsidRPr="00BB2BBB" w:rsidRDefault="00AC7BFE">
                  <w:pPr>
                    <w:jc w:val="center"/>
                  </w:pPr>
                  <w:r w:rsidRPr="00BB2BBB">
                    <w:t>Изисквания</w:t>
                  </w:r>
                  <w:r w:rsidRPr="00BB2BBB">
                    <w:t xml:space="preserve"> за допълнително оборудване на МПС: . . . . . . . . . . . .</w:t>
                  </w:r>
                </w:p>
                <w:p w:rsidR="00092396" w:rsidRPr="00BB2BBB" w:rsidRDefault="00AC7BFE">
                  <w:r w:rsidRPr="00BB2BBB">
                    <w:t>. . . . . . . . . . . . . . . . . . . . . . . . . . . . . . . . . . . . .</w:t>
                  </w:r>
                </w:p>
                <w:p w:rsidR="00092396" w:rsidRPr="00BB2BBB" w:rsidRDefault="00AC7BFE">
                  <w:r w:rsidRPr="00BB2BBB">
                    <w:t>Подлежи на нов преглед след . . . години.</w:t>
                  </w:r>
                </w:p>
                <w:p w:rsidR="00092396" w:rsidRPr="00BB2BBB" w:rsidRDefault="00AC7BFE">
                  <w:r w:rsidRPr="00BB2BBB">
                    <w:t>Ӛ Негоден / за решение от ТЦЛЕК.</w:t>
                  </w:r>
                </w:p>
                <w:p w:rsidR="00092396" w:rsidRPr="00BB2BBB" w:rsidRDefault="00AC7BFE">
                  <w:pPr>
                    <w:jc w:val="center"/>
                  </w:pPr>
                  <w:r w:rsidRPr="00BB2BBB">
                    <w:t>Мотиви: . . . . . . . . . . . . . . . . . . . .</w:t>
                  </w:r>
                  <w:r w:rsidRPr="00BB2BBB">
                    <w:t xml:space="preserve"> . . . . . . . . . . .</w:t>
                  </w:r>
                </w:p>
                <w:p w:rsidR="00092396" w:rsidRPr="00BB2BBB" w:rsidRDefault="00AC7BFE">
                  <w:r w:rsidRPr="00BB2BBB">
                    <w:t>. . . . . . . . . . . . . . . . . . . . . . . . . . . . . . . . . . . . . . .</w:t>
                  </w:r>
                </w:p>
              </w:tc>
            </w:tr>
            <w:tr w:rsidR="00092396" w:rsidRPr="00BB2BBB">
              <w:trPr>
                <w:tblCellSpacing w:w="0" w:type="dxa"/>
              </w:trPr>
              <w:tc>
                <w:tcPr>
                  <w:tcW w:w="6339" w:type="dxa"/>
                  <w:gridSpan w:val="2"/>
                  <w:tcBorders>
                    <w:top w:val="nil"/>
                    <w:left w:val="nil"/>
                    <w:bottom w:val="nil"/>
                    <w:right w:val="nil"/>
                    <w:tl2br w:val="nil"/>
                    <w:tr2bl w:val="nil"/>
                  </w:tcBorders>
                </w:tcPr>
                <w:p w:rsidR="00092396" w:rsidRPr="00BB2BBB" w:rsidRDefault="00AC7BFE">
                  <w:pPr>
                    <w:jc w:val="center"/>
                  </w:pPr>
                  <w:r w:rsidRPr="00BB2BBB">
                    <w:t>КОМИСИЯ:</w:t>
                  </w:r>
                </w:p>
              </w:tc>
            </w:tr>
            <w:tr w:rsidR="00092396" w:rsidRPr="00BB2BBB">
              <w:trPr>
                <w:trHeight w:val="1200"/>
                <w:tblCellSpacing w:w="0" w:type="dxa"/>
              </w:trPr>
              <w:tc>
                <w:tcPr>
                  <w:tcW w:w="3423" w:type="dxa"/>
                  <w:tcBorders>
                    <w:top w:val="nil"/>
                    <w:left w:val="nil"/>
                    <w:bottom w:val="nil"/>
                    <w:right w:val="nil"/>
                    <w:tl2br w:val="nil"/>
                    <w:tr2bl w:val="nil"/>
                  </w:tcBorders>
                </w:tcPr>
                <w:p w:rsidR="00092396" w:rsidRPr="00BB2BBB" w:rsidRDefault="00AC7BFE">
                  <w:pPr>
                    <w:jc w:val="center"/>
                  </w:pPr>
                  <w:r w:rsidRPr="00BB2BBB">
                    <w:t>1. . . . . . . . . .</w:t>
                  </w:r>
                </w:p>
                <w:p w:rsidR="00092396" w:rsidRPr="00BB2BBB" w:rsidRDefault="00AC7BFE">
                  <w:pPr>
                    <w:jc w:val="center"/>
                  </w:pPr>
                  <w:r w:rsidRPr="00BB2BBB">
                    <w:t>2. . . . . . . . . .</w:t>
                  </w:r>
                </w:p>
                <w:p w:rsidR="00092396" w:rsidRPr="00BB2BBB" w:rsidRDefault="00AC7BFE">
                  <w:pPr>
                    <w:jc w:val="center"/>
                  </w:pPr>
                  <w:r w:rsidRPr="00BB2BBB">
                    <w:t>3. . . . . . . . . .</w:t>
                  </w:r>
                </w:p>
                <w:p w:rsidR="00092396" w:rsidRPr="00BB2BBB" w:rsidRDefault="00AC7BFE">
                  <w:pPr>
                    <w:jc w:val="center"/>
                  </w:pPr>
                  <w:r w:rsidRPr="00BB2BBB">
                    <w:t>4. . . . . . . . . .</w:t>
                  </w:r>
                </w:p>
              </w:tc>
              <w:tc>
                <w:tcPr>
                  <w:tcW w:w="2916" w:type="dxa"/>
                  <w:tcBorders>
                    <w:top w:val="nil"/>
                    <w:left w:val="nil"/>
                    <w:bottom w:val="nil"/>
                    <w:right w:val="nil"/>
                    <w:tl2br w:val="nil"/>
                    <w:tr2bl w:val="nil"/>
                  </w:tcBorders>
                </w:tcPr>
                <w:p w:rsidR="00092396" w:rsidRPr="00BB2BBB" w:rsidRDefault="00AC7BFE">
                  <w:r w:rsidRPr="00BB2BBB">
                    <w:t>5. . . . . . . . . .</w:t>
                  </w:r>
                </w:p>
                <w:p w:rsidR="00092396" w:rsidRPr="00BB2BBB" w:rsidRDefault="00AC7BFE">
                  <w:r w:rsidRPr="00BB2BBB">
                    <w:t>6. . . . . . . . . .</w:t>
                  </w:r>
                </w:p>
                <w:p w:rsidR="00092396" w:rsidRPr="00BB2BBB" w:rsidRDefault="00AC7BFE">
                  <w:r w:rsidRPr="00BB2BBB">
                    <w:t>7. . . . . . . . . .</w:t>
                  </w:r>
                </w:p>
                <w:p w:rsidR="00092396" w:rsidRPr="00BB2BBB" w:rsidRDefault="00AC7BFE">
                  <w:r w:rsidRPr="00BB2BBB">
                    <w:t>8. . . . . . . . . .</w:t>
                  </w:r>
                </w:p>
              </w:tc>
            </w:tr>
            <w:tr w:rsidR="00092396" w:rsidRPr="00BB2BBB">
              <w:trPr>
                <w:tblCellSpacing w:w="0" w:type="dxa"/>
              </w:trPr>
              <w:tc>
                <w:tcPr>
                  <w:tcW w:w="6339" w:type="dxa"/>
                  <w:gridSpan w:val="2"/>
                  <w:tcBorders>
                    <w:top w:val="nil"/>
                    <w:left w:val="nil"/>
                    <w:bottom w:val="nil"/>
                    <w:right w:val="nil"/>
                    <w:tl2br w:val="nil"/>
                    <w:tr2bl w:val="nil"/>
                  </w:tcBorders>
                </w:tcPr>
                <w:p w:rsidR="00092396" w:rsidRPr="00BB2BBB" w:rsidRDefault="00AC7BFE">
                  <w:pPr>
                    <w:jc w:val="center"/>
                  </w:pPr>
                  <w:r w:rsidRPr="00BB2BBB">
                    <w:t>Председател на ТОЛЕК: . . . . . . . .</w:t>
                  </w:r>
                </w:p>
              </w:tc>
            </w:tr>
          </w:tbl>
          <w:p w:rsidR="00092396" w:rsidRPr="00BB2BBB" w:rsidRDefault="00092396"/>
        </w:tc>
      </w:tr>
    </w:tbl>
    <w:p w:rsidR="00092396" w:rsidRPr="00BB2BBB" w:rsidRDefault="00AC7BFE">
      <w:pPr>
        <w:rPr>
          <w:rFonts w:ascii="Courier" w:eastAsia="Courier" w:hAnsi="Courier" w:cs="Courier"/>
          <w:sz w:val="20"/>
          <w:szCs w:val="20"/>
        </w:rPr>
      </w:pPr>
      <w:r w:rsidRPr="00BB2BBB">
        <w:t xml:space="preserve">                                        </w:t>
      </w:r>
      <w:r w:rsidRPr="00BB2BBB">
        <w:rPr>
          <w:rFonts w:ascii="Courier" w:eastAsia="Courier" w:hAnsi="Courier" w:cs="Courier"/>
          <w:b/>
          <w:bCs/>
          <w:sz w:val="20"/>
          <w:szCs w:val="20"/>
        </w:rPr>
        <w:t xml:space="preserve">Приложение № 4 към чл. 8, ал. 5 </w:t>
      </w:r>
      <w:r w:rsidRPr="00BB2BBB">
        <w:rPr>
          <w:rFonts w:ascii="Courier" w:eastAsia="Courier" w:hAnsi="Courier" w:cs="Courier"/>
          <w:sz w:val="20"/>
          <w:szCs w:val="20"/>
        </w:rPr>
        <w:t xml:space="preserve">чл. 8, ал. 5 </w:t>
      </w:r>
    </w:p>
    <w:tbl>
      <w:tblPr>
        <w:tblW w:w="7954" w:type="dxa"/>
        <w:tblCellSpacing w:w="0" w:type="dxa"/>
        <w:tblLayout w:type="fixed"/>
        <w:tblCellMar>
          <w:left w:w="0" w:type="dxa"/>
          <w:right w:w="0" w:type="dxa"/>
        </w:tblCellMar>
        <w:tblLook w:val="04A0" w:firstRow="1" w:lastRow="0" w:firstColumn="1" w:lastColumn="0" w:noHBand="0" w:noVBand="1"/>
      </w:tblPr>
      <w:tblGrid>
        <w:gridCol w:w="7954"/>
      </w:tblGrid>
      <w:tr w:rsidR="00092396" w:rsidRPr="00BB2BBB">
        <w:trPr>
          <w:tblCellSpacing w:w="0" w:type="dxa"/>
        </w:trPr>
        <w:tc>
          <w:tcPr>
            <w:tcW w:w="7954" w:type="dxa"/>
            <w:tcBorders>
              <w:top w:val="nil"/>
              <w:left w:val="nil"/>
              <w:bottom w:val="nil"/>
              <w:right w:val="nil"/>
              <w:tl2br w:val="nil"/>
              <w:tr2bl w:val="nil"/>
            </w:tcBorders>
            <w:vAlign w:val="center"/>
          </w:tcPr>
          <w:p w:rsidR="00092396" w:rsidRPr="00BB2BBB" w:rsidRDefault="00092396">
            <w:pPr>
              <w:rPr>
                <w:rFonts w:ascii="Courier" w:eastAsia="Courier" w:hAnsi="Courier" w:cs="Courier"/>
                <w:sz w:val="20"/>
                <w:szCs w:val="20"/>
              </w:rPr>
            </w:pPr>
          </w:p>
          <w:tbl>
            <w:tblPr>
              <w:tblW w:w="6339" w:type="dxa"/>
              <w:tblCellSpacing w:w="0" w:type="dxa"/>
              <w:tblLayout w:type="fixed"/>
              <w:tblCellMar>
                <w:top w:w="135" w:type="dxa"/>
                <w:left w:w="135" w:type="dxa"/>
                <w:bottom w:w="135" w:type="dxa"/>
                <w:right w:w="135" w:type="dxa"/>
              </w:tblCellMar>
              <w:tblLook w:val="04A0" w:firstRow="1" w:lastRow="0" w:firstColumn="1" w:lastColumn="0" w:noHBand="0" w:noVBand="1"/>
            </w:tblPr>
            <w:tblGrid>
              <w:gridCol w:w="3296"/>
              <w:gridCol w:w="3043"/>
            </w:tblGrid>
            <w:tr w:rsidR="00092396" w:rsidRPr="00BB2BBB">
              <w:trPr>
                <w:trHeight w:val="8700"/>
                <w:tblCellSpacing w:w="0" w:type="dxa"/>
              </w:trPr>
              <w:tc>
                <w:tcPr>
                  <w:tcW w:w="6339" w:type="dxa"/>
                  <w:gridSpan w:val="2"/>
                  <w:tcBorders>
                    <w:top w:val="nil"/>
                    <w:left w:val="nil"/>
                    <w:bottom w:val="nil"/>
                    <w:right w:val="nil"/>
                    <w:tl2br w:val="nil"/>
                    <w:tr2bl w:val="nil"/>
                  </w:tcBorders>
                </w:tcPr>
                <w:p w:rsidR="00092396" w:rsidRPr="00BB2BBB" w:rsidRDefault="00AC7BFE">
                  <w:pPr>
                    <w:jc w:val="center"/>
                  </w:pPr>
                  <w:r w:rsidRPr="00BB2BBB">
                    <w:lastRenderedPageBreak/>
                    <w:t>ТРАНСПОРТНА ЦЕНТРАЛНА ЛЕКАРСКА ЕКСПЕРТНА КОМИСИЯ</w:t>
                  </w:r>
                </w:p>
                <w:p w:rsidR="00092396" w:rsidRPr="00BB2BBB" w:rsidRDefault="00AC7BFE">
                  <w:pPr>
                    <w:jc w:val="center"/>
                  </w:pPr>
                  <w:r w:rsidRPr="00BB2BBB">
                    <w:t>ПРОТОКОЛ</w:t>
                  </w:r>
                </w:p>
                <w:p w:rsidR="00092396" w:rsidRPr="00BB2BBB" w:rsidRDefault="00AC7BFE">
                  <w:pPr>
                    <w:jc w:val="center"/>
                  </w:pPr>
                  <w:r w:rsidRPr="00BB2BBB">
                    <w:t>№. . . / . . . . 200. г.</w:t>
                  </w:r>
                </w:p>
                <w:p w:rsidR="00092396" w:rsidRPr="00BB2BBB" w:rsidRDefault="00AC7BFE">
                  <w:pPr>
                    <w:jc w:val="center"/>
                  </w:pPr>
                  <w:r w:rsidRPr="00BB2BBB">
                    <w:t>за освидетелстване</w:t>
                  </w:r>
                </w:p>
                <w:p w:rsidR="00092396" w:rsidRPr="00BB2BBB" w:rsidRDefault="00AC7BFE">
                  <w:pPr>
                    <w:jc w:val="center"/>
                  </w:pPr>
                  <w:r w:rsidRPr="00BB2BBB">
                    <w:t>Г-н (г-жа) . . . . . . . . . . . . . . . . . . . . . . . . . . . . . ,</w:t>
                  </w:r>
                </w:p>
                <w:p w:rsidR="00092396" w:rsidRPr="00BB2BBB" w:rsidRDefault="00AC7BFE">
                  <w:pPr>
                    <w:jc w:val="center"/>
                  </w:pPr>
                  <w:r w:rsidRPr="00BB2BBB">
                    <w:t>(трите имена по паспорт)</w:t>
                  </w:r>
                </w:p>
                <w:p w:rsidR="00092396" w:rsidRPr="00BB2BBB" w:rsidRDefault="00AC7BFE">
                  <w:pPr>
                    <w:jc w:val="center"/>
                  </w:pPr>
                  <w:r w:rsidRPr="00BB2BBB">
                    <w:t>ЕГН □□□□□□□□□□ л. п. серия . . № . . . . . . ., издаден на</w:t>
                  </w:r>
                </w:p>
                <w:p w:rsidR="00092396" w:rsidRPr="00BB2BBB" w:rsidRDefault="00AC7BFE">
                  <w:r w:rsidRPr="00BB2BBB">
                    <w:t>. . . . . . . . от . . . . . . . . РПУ; адрес . . . . . . . . . . . . . . . .</w:t>
                  </w:r>
                </w:p>
                <w:p w:rsidR="00092396" w:rsidRPr="00BB2BBB" w:rsidRDefault="00AC7BFE">
                  <w:pPr>
                    <w:jc w:val="center"/>
                  </w:pPr>
                  <w:r w:rsidRPr="00BB2BBB">
                    <w:t>Прит</w:t>
                  </w:r>
                  <w:r w:rsidRPr="00BB2BBB">
                    <w:t>ежава свидетелство за управление на МПС от категория . . . . . . ,</w:t>
                  </w:r>
                </w:p>
                <w:p w:rsidR="00092396" w:rsidRPr="00BB2BBB" w:rsidRDefault="00AC7BFE">
                  <w:r w:rsidRPr="00BB2BBB">
                    <w:t>издадено на . . . . . . .</w:t>
                  </w:r>
                </w:p>
                <w:p w:rsidR="00092396" w:rsidRPr="00BB2BBB" w:rsidRDefault="00AC7BFE">
                  <w:pPr>
                    <w:jc w:val="center"/>
                  </w:pPr>
                  <w:r w:rsidRPr="00BB2BBB">
                    <w:t>Причини за освидетелстване: . . . . . . . . . . . . . . . . . . . . .</w:t>
                  </w:r>
                </w:p>
                <w:p w:rsidR="00092396" w:rsidRPr="00BB2BBB" w:rsidRDefault="00AC7BFE">
                  <w:r w:rsidRPr="00BB2BBB">
                    <w:t>. . . . . . . . . . . . . . . . . . . . . . . . . . . . . . . . . . . . . . .</w:t>
                  </w:r>
                </w:p>
                <w:p w:rsidR="00092396" w:rsidRPr="00BB2BBB" w:rsidRDefault="00AC7BFE">
                  <w:pPr>
                    <w:jc w:val="center"/>
                  </w:pPr>
                  <w:r w:rsidRPr="00BB2BBB">
                    <w:t>Диагноза на осн</w:t>
                  </w:r>
                  <w:r w:rsidRPr="00BB2BBB">
                    <w:t>овното и придружаващите страдания (поставена след</w:t>
                  </w:r>
                </w:p>
                <w:p w:rsidR="00092396" w:rsidRPr="00BB2BBB" w:rsidRDefault="00AC7BFE">
                  <w:r w:rsidRPr="00BB2BBB">
                    <w:t>преглед от членовете на ТЦЛЕК - карта за медицински преглед и по здравна</w:t>
                  </w:r>
                </w:p>
                <w:p w:rsidR="00092396" w:rsidRPr="00BB2BBB" w:rsidRDefault="00AC7BFE">
                  <w:r w:rsidRPr="00BB2BBB">
                    <w:t>документация): . . . . . . . . . . . . . . . . . . . . . . . . . . . . . .</w:t>
                  </w:r>
                </w:p>
                <w:p w:rsidR="00092396" w:rsidRPr="00BB2BBB" w:rsidRDefault="00AC7BFE">
                  <w:r w:rsidRPr="00BB2BBB">
                    <w:t>. . . . . . . . . . . . . . . . . . . . . . . . . . . . . . . . . . . . .</w:t>
                  </w:r>
                </w:p>
                <w:p w:rsidR="00092396" w:rsidRPr="00BB2BBB" w:rsidRDefault="00AC7BFE">
                  <w:pPr>
                    <w:jc w:val="center"/>
                  </w:pPr>
                  <w:r w:rsidRPr="00BB2BBB">
                    <w:t>Приложени документи: . . . . . . . . . . . . . . . . . . . . . . . . .</w:t>
                  </w:r>
                </w:p>
                <w:p w:rsidR="00092396" w:rsidRPr="00BB2BBB" w:rsidRDefault="00AC7BFE">
                  <w:r w:rsidRPr="00BB2BBB">
                    <w:t>. . . . . . . . . . . . . . . . . . . . . . . . . . . . . . . . . . . . .</w:t>
                  </w:r>
                </w:p>
                <w:p w:rsidR="00092396" w:rsidRPr="00BB2BBB" w:rsidRDefault="00AC7BFE">
                  <w:pPr>
                    <w:jc w:val="center"/>
                  </w:pPr>
                  <w:r w:rsidRPr="00BB2BBB">
                    <w:t>ОБЩО ЗАКЛЮЧЕНИЕ</w:t>
                  </w:r>
                </w:p>
                <w:p w:rsidR="00092396" w:rsidRPr="00BB2BBB" w:rsidRDefault="00AC7BFE">
                  <w:r w:rsidRPr="00BB2BBB">
                    <w:t>Ӛ ГОДЕН за придобиване на правоспособност за управление на МПС от</w:t>
                  </w:r>
                </w:p>
                <w:p w:rsidR="00092396" w:rsidRPr="00BB2BBB" w:rsidRDefault="00AC7BFE">
                  <w:r w:rsidRPr="00BB2BBB">
                    <w:t>категория . . . . . .</w:t>
                  </w:r>
                </w:p>
                <w:p w:rsidR="00092396" w:rsidRPr="00BB2BBB" w:rsidRDefault="00AC7BFE">
                  <w:pPr>
                    <w:jc w:val="center"/>
                  </w:pPr>
                  <w:r w:rsidRPr="00BB2BBB">
                    <w:t>Изисквания за допълнително оборудване на МПС: . . . . . . . . . . . .</w:t>
                  </w:r>
                </w:p>
                <w:p w:rsidR="00092396" w:rsidRPr="00BB2BBB" w:rsidRDefault="00AC7BFE">
                  <w:r w:rsidRPr="00BB2BBB">
                    <w:t>. . . . . . . . . . . . . . . . . . . . . . . . . . . . . . . . . . . . .</w:t>
                  </w:r>
                </w:p>
                <w:p w:rsidR="00092396" w:rsidRPr="00BB2BBB" w:rsidRDefault="00AC7BFE">
                  <w:pPr>
                    <w:jc w:val="center"/>
                  </w:pPr>
                  <w:r w:rsidRPr="00BB2BBB">
                    <w:t>Подлежи на нов преглед с</w:t>
                  </w:r>
                  <w:r w:rsidRPr="00BB2BBB">
                    <w:t>лед . . . . . години.</w:t>
                  </w:r>
                </w:p>
                <w:p w:rsidR="00092396" w:rsidRPr="00BB2BBB" w:rsidRDefault="00AC7BFE">
                  <w:r w:rsidRPr="00BB2BBB">
                    <w:t>Ӛ НЕГОДЕН за придобиване на правоспособност за управление на МПС от</w:t>
                  </w:r>
                </w:p>
                <w:p w:rsidR="00092396" w:rsidRPr="00BB2BBB" w:rsidRDefault="00AC7BFE">
                  <w:r w:rsidRPr="00BB2BBB">
                    <w:t>категория . . . . . .</w:t>
                  </w:r>
                </w:p>
                <w:p w:rsidR="00092396" w:rsidRPr="00BB2BBB" w:rsidRDefault="00AC7BFE">
                  <w:pPr>
                    <w:jc w:val="center"/>
                  </w:pPr>
                  <w:r w:rsidRPr="00BB2BBB">
                    <w:t>Мотиви: . . . . . . . . . . . . . . . . . . . . . . . . . . . . . . .</w:t>
                  </w:r>
                </w:p>
                <w:p w:rsidR="00092396" w:rsidRPr="00BB2BBB" w:rsidRDefault="00AC7BFE">
                  <w:r w:rsidRPr="00BB2BBB">
                    <w:t>. . . . . . . . . . . . . . . . . . . . . . . . . . . . . . . . . . . . .</w:t>
                  </w:r>
                </w:p>
                <w:p w:rsidR="00092396" w:rsidRPr="00BB2BBB" w:rsidRDefault="00AC7BFE">
                  <w:pPr>
                    <w:jc w:val="center"/>
                  </w:pPr>
                  <w:r w:rsidRPr="00BB2BBB">
                    <w:t>КОМИСИЯ:</w:t>
                  </w:r>
                </w:p>
              </w:tc>
            </w:tr>
            <w:tr w:rsidR="00092396" w:rsidRPr="00BB2BBB">
              <w:trPr>
                <w:trHeight w:val="1200"/>
                <w:tblCellSpacing w:w="0" w:type="dxa"/>
              </w:trPr>
              <w:tc>
                <w:tcPr>
                  <w:tcW w:w="3296" w:type="dxa"/>
                  <w:tcBorders>
                    <w:top w:val="nil"/>
                    <w:left w:val="nil"/>
                    <w:bottom w:val="nil"/>
                    <w:right w:val="nil"/>
                    <w:tl2br w:val="nil"/>
                    <w:tr2bl w:val="nil"/>
                  </w:tcBorders>
                </w:tcPr>
                <w:p w:rsidR="00092396" w:rsidRPr="00BB2BBB" w:rsidRDefault="00AC7BFE">
                  <w:pPr>
                    <w:jc w:val="center"/>
                  </w:pPr>
                  <w:r w:rsidRPr="00BB2BBB">
                    <w:t>1. . . . . . . . . .</w:t>
                  </w:r>
                </w:p>
                <w:p w:rsidR="00092396" w:rsidRPr="00BB2BBB" w:rsidRDefault="00AC7BFE">
                  <w:pPr>
                    <w:jc w:val="center"/>
                  </w:pPr>
                  <w:r w:rsidRPr="00BB2BBB">
                    <w:t>2. . . . . . . . . .</w:t>
                  </w:r>
                </w:p>
                <w:p w:rsidR="00092396" w:rsidRPr="00BB2BBB" w:rsidRDefault="00AC7BFE">
                  <w:pPr>
                    <w:jc w:val="center"/>
                  </w:pPr>
                  <w:r w:rsidRPr="00BB2BBB">
                    <w:t>3. . . . . . . . . .</w:t>
                  </w:r>
                </w:p>
                <w:p w:rsidR="00092396" w:rsidRPr="00BB2BBB" w:rsidRDefault="00AC7BFE">
                  <w:pPr>
                    <w:jc w:val="center"/>
                  </w:pPr>
                  <w:r w:rsidRPr="00BB2BBB">
                    <w:t>4. . . . . . . . . .</w:t>
                  </w:r>
                </w:p>
              </w:tc>
              <w:tc>
                <w:tcPr>
                  <w:tcW w:w="3043" w:type="dxa"/>
                  <w:tcBorders>
                    <w:top w:val="nil"/>
                    <w:left w:val="nil"/>
                    <w:bottom w:val="nil"/>
                    <w:right w:val="nil"/>
                    <w:tl2br w:val="nil"/>
                    <w:tr2bl w:val="nil"/>
                  </w:tcBorders>
                </w:tcPr>
                <w:p w:rsidR="00092396" w:rsidRPr="00BB2BBB" w:rsidRDefault="00AC7BFE">
                  <w:r w:rsidRPr="00BB2BBB">
                    <w:t>5. . . . . . . . . .</w:t>
                  </w:r>
                </w:p>
                <w:p w:rsidR="00092396" w:rsidRPr="00BB2BBB" w:rsidRDefault="00AC7BFE">
                  <w:r w:rsidRPr="00BB2BBB">
                    <w:t>6. . . . . . . . . .</w:t>
                  </w:r>
                </w:p>
                <w:p w:rsidR="00092396" w:rsidRPr="00BB2BBB" w:rsidRDefault="00AC7BFE">
                  <w:r w:rsidRPr="00BB2BBB">
                    <w:t>7. . . . . . . . . .</w:t>
                  </w:r>
                </w:p>
                <w:p w:rsidR="00092396" w:rsidRPr="00BB2BBB" w:rsidRDefault="00AC7BFE">
                  <w:r w:rsidRPr="00BB2BBB">
                    <w:t>8. . . . . . . . . .</w:t>
                  </w:r>
                </w:p>
              </w:tc>
            </w:tr>
            <w:tr w:rsidR="00092396" w:rsidRPr="00BB2BBB">
              <w:trPr>
                <w:tblCellSpacing w:w="0" w:type="dxa"/>
              </w:trPr>
              <w:tc>
                <w:tcPr>
                  <w:tcW w:w="6339" w:type="dxa"/>
                  <w:gridSpan w:val="2"/>
                  <w:tcBorders>
                    <w:top w:val="nil"/>
                    <w:left w:val="nil"/>
                    <w:bottom w:val="nil"/>
                    <w:right w:val="nil"/>
                    <w:tl2br w:val="nil"/>
                    <w:tr2bl w:val="nil"/>
                  </w:tcBorders>
                </w:tcPr>
                <w:p w:rsidR="00092396" w:rsidRPr="00BB2BBB" w:rsidRDefault="00AC7BFE">
                  <w:pPr>
                    <w:jc w:val="center"/>
                  </w:pPr>
                  <w:r w:rsidRPr="00BB2BBB">
                    <w:t>Председател на ТЦЛЕК: . . . . . . . .</w:t>
                  </w:r>
                </w:p>
              </w:tc>
            </w:tr>
          </w:tbl>
          <w:p w:rsidR="00092396" w:rsidRPr="00BB2BBB" w:rsidRDefault="00092396"/>
        </w:tc>
      </w:tr>
    </w:tbl>
    <w:p w:rsidR="00092396" w:rsidRPr="00BB2BBB" w:rsidRDefault="00AC7BFE">
      <w:pPr>
        <w:rPr>
          <w:rFonts w:ascii="Courier" w:eastAsia="Courier" w:hAnsi="Courier" w:cs="Courier"/>
          <w:sz w:val="20"/>
          <w:szCs w:val="20"/>
        </w:rPr>
      </w:pPr>
      <w:r w:rsidRPr="00BB2BBB">
        <w:t xml:space="preserve">                                        </w:t>
      </w:r>
      <w:r w:rsidRPr="00BB2BBB">
        <w:rPr>
          <w:rFonts w:ascii="Courier" w:eastAsia="Courier" w:hAnsi="Courier" w:cs="Courier"/>
          <w:b/>
          <w:bCs/>
          <w:sz w:val="20"/>
          <w:szCs w:val="20"/>
        </w:rPr>
        <w:t xml:space="preserve">Приложение № 5 към чл. 9, ал. 1 </w:t>
      </w:r>
      <w:r w:rsidRPr="00BB2BBB">
        <w:rPr>
          <w:rFonts w:ascii="Courier" w:eastAsia="Courier" w:hAnsi="Courier" w:cs="Courier"/>
          <w:sz w:val="20"/>
          <w:szCs w:val="20"/>
        </w:rPr>
        <w:t xml:space="preserve">чл. 9, ал. 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46 от 2006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6 към чл. 10, ал. 1 </w:t>
      </w:r>
      <w:r w:rsidRPr="00BB2BBB">
        <w:rPr>
          <w:rFonts w:ascii="Courier" w:eastAsia="Courier" w:hAnsi="Courier" w:cs="Courier"/>
          <w:sz w:val="20"/>
          <w:szCs w:val="20"/>
        </w:rPr>
        <w:t xml:space="preserve">чл. 10, ал. 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46 от 2006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lastRenderedPageBreak/>
        <w:t xml:space="preserve">                                        </w:t>
      </w:r>
      <w:r w:rsidRPr="00BB2BBB">
        <w:rPr>
          <w:rFonts w:ascii="Courier" w:eastAsia="Courier" w:hAnsi="Courier" w:cs="Courier"/>
          <w:b/>
          <w:bCs/>
          <w:sz w:val="20"/>
          <w:szCs w:val="20"/>
        </w:rPr>
        <w:t xml:space="preserve">Приложение № 7 към чл. 15, ал. 3 </w:t>
      </w:r>
      <w:r w:rsidRPr="00BB2BBB">
        <w:rPr>
          <w:rFonts w:ascii="Courier" w:eastAsia="Courier" w:hAnsi="Courier" w:cs="Courier"/>
          <w:sz w:val="20"/>
          <w:szCs w:val="20"/>
        </w:rPr>
        <w:t xml:space="preserve">чл. 15, ал. 3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82 от 2002 г.,                      </w:t>
      </w:r>
      <w:r w:rsidRPr="00BB2BBB">
        <w:rPr>
          <w:rFonts w:ascii="Courier" w:eastAsia="Courier" w:hAnsi="Courier" w:cs="Courier"/>
          <w:sz w:val="20"/>
          <w:szCs w:val="20"/>
        </w:rPr>
        <w:t xml:space="preserve">                           в сила от 27.08.2002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8 към чл. 17, ал. 4 и чл. 18, ал. 2 </w:t>
      </w:r>
      <w:r w:rsidRPr="00BB2BBB">
        <w:rPr>
          <w:rFonts w:ascii="Courier" w:eastAsia="Courier" w:hAnsi="Courier" w:cs="Courier"/>
          <w:sz w:val="20"/>
          <w:szCs w:val="20"/>
        </w:rPr>
        <w:t xml:space="preserve">чл. 17, ал. 4 и чл. 18, ал. 2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82 от 2002 г.,                         </w:t>
      </w:r>
      <w:r w:rsidRPr="00BB2BBB">
        <w:rPr>
          <w:rFonts w:ascii="Courier" w:eastAsia="Courier" w:hAnsi="Courier" w:cs="Courier"/>
          <w:sz w:val="20"/>
          <w:szCs w:val="20"/>
        </w:rPr>
        <w:t xml:space="preserve">                        в сила от 27.08.2002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9 към чл. 19, ал. 1, т. 3 </w:t>
      </w:r>
      <w:r w:rsidRPr="00BB2BBB">
        <w:rPr>
          <w:rFonts w:ascii="Courier" w:eastAsia="Courier" w:hAnsi="Courier" w:cs="Courier"/>
          <w:sz w:val="20"/>
          <w:szCs w:val="20"/>
        </w:rPr>
        <w:t xml:space="preserve">чл. 19, ал. 1, т. 3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82 от 2002 г.,                                      </w:t>
      </w:r>
      <w:r w:rsidRPr="00BB2BBB">
        <w:rPr>
          <w:rFonts w:ascii="Courier" w:eastAsia="Courier" w:hAnsi="Courier" w:cs="Courier"/>
          <w:sz w:val="20"/>
          <w:szCs w:val="20"/>
        </w:rPr>
        <w:t xml:space="preserve">           в сила от 27.08.2002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10 към чл. 21, ал. 2, т. 1 </w:t>
      </w:r>
      <w:r w:rsidRPr="00BB2BBB">
        <w:rPr>
          <w:rFonts w:ascii="Courier" w:eastAsia="Courier" w:hAnsi="Courier" w:cs="Courier"/>
          <w:sz w:val="20"/>
          <w:szCs w:val="20"/>
        </w:rPr>
        <w:t xml:space="preserve">чл. 21, ал. 2, т. 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82 от 2002 г.,                                                 в </w:t>
      </w:r>
      <w:r w:rsidRPr="00BB2BBB">
        <w:rPr>
          <w:rFonts w:ascii="Courier" w:eastAsia="Courier" w:hAnsi="Courier" w:cs="Courier"/>
          <w:sz w:val="20"/>
          <w:szCs w:val="20"/>
        </w:rPr>
        <w:t xml:space="preserve">сила от 27.08.2002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11 към чл. 22, ал. 1 </w:t>
      </w:r>
      <w:r w:rsidRPr="00BB2BBB">
        <w:rPr>
          <w:rFonts w:ascii="Courier" w:eastAsia="Courier" w:hAnsi="Courier" w:cs="Courier"/>
          <w:sz w:val="20"/>
          <w:szCs w:val="20"/>
        </w:rPr>
        <w:t xml:space="preserve">чл. 22, ал. 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82 от 2002 г.,                                                  в сила от 27.08.20</w:t>
      </w:r>
      <w:r w:rsidRPr="00BB2BBB">
        <w:rPr>
          <w:rFonts w:ascii="Courier" w:eastAsia="Courier" w:hAnsi="Courier" w:cs="Courier"/>
          <w:sz w:val="20"/>
          <w:szCs w:val="20"/>
        </w:rPr>
        <w:t xml:space="preserve">02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12 към чл. 30 </w:t>
      </w:r>
      <w:r w:rsidRPr="00BB2BBB">
        <w:rPr>
          <w:rFonts w:ascii="Courier" w:eastAsia="Courier" w:hAnsi="Courier" w:cs="Courier"/>
          <w:sz w:val="20"/>
          <w:szCs w:val="20"/>
        </w:rPr>
        <w:t xml:space="preserve">чл. 30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82 от 2002 г.,                                                  в сила от 27.08.2002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13 към чл. 31 </w:t>
      </w:r>
      <w:r w:rsidRPr="00BB2BBB">
        <w:rPr>
          <w:rFonts w:ascii="Courier" w:eastAsia="Courier" w:hAnsi="Courier" w:cs="Courier"/>
          <w:sz w:val="20"/>
          <w:szCs w:val="20"/>
        </w:rPr>
        <w:t xml:space="preserve">чл. 31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82 от 2002 г.,                                                  в сила от 27.08.2002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При</w:t>
      </w:r>
      <w:r w:rsidRPr="00BB2BBB">
        <w:rPr>
          <w:rFonts w:ascii="Courier" w:eastAsia="Courier" w:hAnsi="Courier" w:cs="Courier"/>
          <w:b/>
          <w:bCs/>
          <w:sz w:val="20"/>
          <w:szCs w:val="20"/>
        </w:rPr>
        <w:t xml:space="preserve">ложение № 14 към чл. 39, ал. 1, т. 1 </w:t>
      </w:r>
      <w:r w:rsidRPr="00BB2BBB">
        <w:rPr>
          <w:rFonts w:ascii="Courier" w:eastAsia="Courier" w:hAnsi="Courier" w:cs="Courier"/>
          <w:sz w:val="20"/>
          <w:szCs w:val="20"/>
        </w:rPr>
        <w:t xml:space="preserve">чл. 39, ал. 1, т. 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42 от 2004 г.,                                                  в сила от 21.05.2004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15 към чл. 40, ал. 1 </w:t>
      </w:r>
      <w:r w:rsidRPr="00BB2BBB">
        <w:rPr>
          <w:rFonts w:ascii="Courier" w:eastAsia="Courier" w:hAnsi="Courier" w:cs="Courier"/>
          <w:sz w:val="20"/>
          <w:szCs w:val="20"/>
        </w:rPr>
        <w:t xml:space="preserve">чл. 40, ал. 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42 от 2004 г.,                                                  в сила от 21.05.2004 г.)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w:t>
      </w:r>
      <w:r w:rsidRPr="00BB2BBB">
        <w:rPr>
          <w:rFonts w:ascii="Courier" w:eastAsia="Courier" w:hAnsi="Courier" w:cs="Courier"/>
          <w:b/>
          <w:bCs/>
          <w:sz w:val="20"/>
          <w:szCs w:val="20"/>
        </w:rPr>
        <w:t xml:space="preserve">Приложение № 16 </w:t>
      </w:r>
      <w:r w:rsidRPr="00BB2BBB">
        <w:rPr>
          <w:rFonts w:ascii="Courier" w:eastAsia="Courier" w:hAnsi="Courier" w:cs="Courier"/>
          <w:b/>
          <w:bCs/>
          <w:sz w:val="20"/>
          <w:szCs w:val="20"/>
        </w:rPr>
        <w:t xml:space="preserve">към чл. 43, ал. 1 </w:t>
      </w:r>
      <w:r w:rsidRPr="00BB2BBB">
        <w:rPr>
          <w:rFonts w:ascii="Courier" w:eastAsia="Courier" w:hAnsi="Courier" w:cs="Courier"/>
          <w:sz w:val="20"/>
          <w:szCs w:val="20"/>
        </w:rPr>
        <w:t xml:space="preserve">чл. 43, ал. 1 </w:t>
      </w:r>
    </w:p>
    <w:p w:rsidR="00092396" w:rsidRPr="00BB2BBB" w:rsidRDefault="00AC7BFE">
      <w:pPr>
        <w:rPr>
          <w:rFonts w:ascii="Courier" w:eastAsia="Courier" w:hAnsi="Courier" w:cs="Courier"/>
          <w:sz w:val="20"/>
          <w:szCs w:val="20"/>
        </w:rPr>
      </w:pPr>
      <w:r w:rsidRPr="00BB2BBB">
        <w:rPr>
          <w:rFonts w:ascii="Courier" w:eastAsia="Courier" w:hAnsi="Courier" w:cs="Courier"/>
          <w:sz w:val="20"/>
          <w:szCs w:val="20"/>
        </w:rPr>
        <w:t xml:space="preserve">                                            (Отм. - ДВ, бр. 42 от 2004 г.,                                                  в сила от 21.05.2004 г.) </w:t>
      </w:r>
    </w:p>
    <w:sectPr w:rsidR="00092396" w:rsidRPr="00BB2BBB">
      <w:headerReference w:type="even" r:id="rId6"/>
      <w:headerReference w:type="default" r:id="rId7"/>
      <w:footerReference w:type="even" r:id="rId8"/>
      <w:footerReference w:type="default" r:id="rId9"/>
      <w:headerReference w:type="first" r:id="rId10"/>
      <w:footerReference w:type="first" r:id="rId11"/>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FE" w:rsidRDefault="00AC7BFE">
      <w:r>
        <w:separator/>
      </w:r>
    </w:p>
  </w:endnote>
  <w:endnote w:type="continuationSeparator" w:id="0">
    <w:p w:rsidR="00AC7BFE" w:rsidRDefault="00AC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BB" w:rsidRDefault="00BB2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4A0" w:firstRow="1" w:lastRow="0" w:firstColumn="1" w:lastColumn="0" w:noHBand="0" w:noVBand="1"/>
    </w:tblPr>
    <w:tblGrid>
      <w:gridCol w:w="518"/>
      <w:gridCol w:w="9425"/>
    </w:tblGrid>
    <w:tr w:rsidR="00092396">
      <w:trPr>
        <w:trHeight w:val="375"/>
      </w:trPr>
      <w:tc>
        <w:tcPr>
          <w:tcW w:w="518" w:type="dxa"/>
          <w:tcBorders>
            <w:top w:val="single" w:sz="6" w:space="0" w:color="BDBDBD"/>
            <w:left w:val="nil"/>
            <w:bottom w:val="nil"/>
            <w:right w:val="nil"/>
            <w:tl2br w:val="nil"/>
            <w:tr2bl w:val="nil"/>
          </w:tcBorders>
          <w:vAlign w:val="center"/>
        </w:tcPr>
        <w:p w:rsidR="00092396" w:rsidRDefault="00092396">
          <w:pPr>
            <w:spacing w:before="75"/>
            <w:ind w:right="150"/>
            <w:rPr>
              <w:rFonts w:ascii="Verdana" w:eastAsia="Verdana" w:hAnsi="Verdana" w:cs="Verdana"/>
              <w:color w:val="000000"/>
              <w:sz w:val="15"/>
              <w:szCs w:val="15"/>
              <w:lang w:val="en-US"/>
            </w:rPr>
          </w:pPr>
          <w:bookmarkStart w:id="0" w:name="_GoBack"/>
          <w:bookmarkEnd w:id="0"/>
        </w:p>
      </w:tc>
      <w:tc>
        <w:tcPr>
          <w:tcW w:w="9425" w:type="dxa"/>
          <w:tcBorders>
            <w:top w:val="single" w:sz="6" w:space="0" w:color="BDBDBD"/>
            <w:left w:val="nil"/>
            <w:bottom w:val="nil"/>
            <w:right w:val="nil"/>
            <w:tl2br w:val="nil"/>
            <w:tr2bl w:val="nil"/>
          </w:tcBorders>
          <w:vAlign w:val="center"/>
        </w:tcPr>
        <w:p w:rsidR="00092396" w:rsidRDefault="00092396" w:rsidP="00BB2BBB">
          <w:pPr>
            <w:rPr>
              <w:rFonts w:ascii="Verdana" w:eastAsia="Verdana" w:hAnsi="Verdana" w:cs="Verdana"/>
              <w:color w:val="000000"/>
              <w:sz w:val="18"/>
              <w:szCs w:val="18"/>
              <w:lang w:val="en-US"/>
            </w:rPr>
          </w:pPr>
        </w:p>
      </w:tc>
    </w:tr>
  </w:tbl>
  <w:p w:rsidR="00092396" w:rsidRDefault="00AC7BFE">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BB2BBB">
      <w:rPr>
        <w:rFonts w:ascii="Arial" w:eastAsia="Arial" w:hAnsi="Arial" w:cs="Arial"/>
        <w:sz w:val="20"/>
        <w:szCs w:val="20"/>
      </w:rPr>
      <w:fldChar w:fldCharType="separate"/>
    </w:r>
    <w:r w:rsidR="00BB2BBB">
      <w:rPr>
        <w:rFonts w:ascii="Arial" w:eastAsia="Arial" w:hAnsi="Arial" w:cs="Arial"/>
        <w:noProof/>
        <w:sz w:val="20"/>
        <w:szCs w:val="20"/>
      </w:rPr>
      <w:t>27</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BB2BBB">
      <w:rPr>
        <w:rFonts w:ascii="Arial" w:eastAsia="Arial" w:hAnsi="Arial" w:cs="Arial"/>
        <w:sz w:val="20"/>
        <w:szCs w:val="20"/>
      </w:rPr>
      <w:fldChar w:fldCharType="separate"/>
    </w:r>
    <w:r w:rsidR="00BB2BBB">
      <w:rPr>
        <w:rFonts w:ascii="Arial" w:eastAsia="Arial" w:hAnsi="Arial" w:cs="Arial"/>
        <w:noProof/>
        <w:sz w:val="20"/>
        <w:szCs w:val="20"/>
      </w:rPr>
      <w:t>27</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BB" w:rsidRDefault="00BB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FE" w:rsidRDefault="00AC7BFE">
      <w:r>
        <w:separator/>
      </w:r>
    </w:p>
  </w:footnote>
  <w:footnote w:type="continuationSeparator" w:id="0">
    <w:p w:rsidR="00AC7BFE" w:rsidRDefault="00AC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BB" w:rsidRDefault="00BB2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BB" w:rsidRDefault="00BB2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BB" w:rsidRDefault="00BB2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compressPunctuation"/>
  <w:footnotePr>
    <w:footnote w:id="-1"/>
    <w:footnote w:id="0"/>
  </w:footnotePr>
  <w:endnotePr>
    <w:endnote w:id="-1"/>
    <w:endnote w:id="0"/>
  </w:endnotePr>
  <w:compat>
    <w:doNotUseHTMLParagraphAutoSpacing/>
    <w:compatSetting w:name="compatibilityMode" w:uri="http://schemas.microsoft.com/office/word" w:val="12"/>
  </w:compat>
  <w:rsids>
    <w:rsidRoot w:val="00092396"/>
    <w:rsid w:val="00092396"/>
    <w:rsid w:val="00AC7BFE"/>
    <w:rsid w:val="00BB2B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docId w15:val="{E0086447-F9DC-4424-98D1-E490F29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BB2BBB"/>
    <w:pPr>
      <w:tabs>
        <w:tab w:val="center" w:pos="4536"/>
        <w:tab w:val="right" w:pos="9072"/>
      </w:tabs>
    </w:pPr>
  </w:style>
  <w:style w:type="character" w:customStyle="1" w:styleId="HeaderChar">
    <w:name w:val="Header Char"/>
    <w:basedOn w:val="DefaultParagraphFont"/>
    <w:link w:val="Header"/>
    <w:uiPriority w:val="99"/>
    <w:rsid w:val="00BB2BBB"/>
  </w:style>
  <w:style w:type="paragraph" w:styleId="Footer">
    <w:name w:val="footer"/>
    <w:basedOn w:val="Normal"/>
    <w:link w:val="FooterChar"/>
    <w:uiPriority w:val="99"/>
    <w:unhideWhenUsed/>
    <w:rsid w:val="00BB2BBB"/>
    <w:pPr>
      <w:tabs>
        <w:tab w:val="center" w:pos="4536"/>
        <w:tab w:val="right" w:pos="9072"/>
      </w:tabs>
    </w:pPr>
  </w:style>
  <w:style w:type="character" w:customStyle="1" w:styleId="FooterChar">
    <w:name w:val="Footer Char"/>
    <w:basedOn w:val="DefaultParagraphFont"/>
    <w:link w:val="Footer"/>
    <w:uiPriority w:val="99"/>
    <w:rsid w:val="00BB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5702</Words>
  <Characters>32503</Characters>
  <Application>Microsoft Office Word</Application>
  <DocSecurity>0</DocSecurity>
  <Lines>270</Lines>
  <Paragraphs>76</Paragraphs>
  <ScaleCrop>false</ScaleCrop>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Biserka Kutsarova</cp:lastModifiedBy>
  <cp:revision>2</cp:revision>
  <dcterms:created xsi:type="dcterms:W3CDTF">2022-06-17T06:48:00Z</dcterms:created>
  <dcterms:modified xsi:type="dcterms:W3CDTF">2022-06-17T06:49:00Z</dcterms:modified>
  <cp:contentStatus>Created by the \'abHTML to RTF .Net\'bb 7.4.4.30</cp:contentStatus>
</cp:coreProperties>
</file>