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EE4A" w14:textId="1C700191" w:rsidR="007F4B6E" w:rsidRDefault="007F4B6E" w:rsidP="007F4B6E">
      <w:pPr>
        <w:pBdr>
          <w:bottom w:val="single" w:sz="12" w:space="1" w:color="auto"/>
        </w:pBdr>
        <w:jc w:val="both"/>
        <w:rPr>
          <w:rFonts w:ascii="Times New Roman" w:hAnsi="Times New Roman" w:cs="Times New Roman"/>
          <w:sz w:val="24"/>
          <w:szCs w:val="24"/>
        </w:rPr>
      </w:pPr>
      <w:r w:rsidRPr="00782DCF">
        <w:rPr>
          <w:rFonts w:ascii="Times New Roman" w:hAnsi="Times New Roman" w:cs="Times New Roman"/>
          <w:sz w:val="24"/>
          <w:szCs w:val="24"/>
        </w:rPr>
        <w:t>Обединени нации</w:t>
      </w:r>
      <w:r w:rsidR="00333FEA">
        <w:rPr>
          <w:rFonts w:ascii="Times New Roman" w:hAnsi="Times New Roman" w:cs="Times New Roman"/>
          <w:sz w:val="24"/>
          <w:szCs w:val="24"/>
        </w:rPr>
        <w:tab/>
      </w:r>
      <w:r w:rsidRPr="00782DCF">
        <w:rPr>
          <w:rFonts w:ascii="Times New Roman" w:hAnsi="Times New Roman" w:cs="Times New Roman"/>
          <w:sz w:val="24"/>
          <w:szCs w:val="24"/>
        </w:rPr>
        <w:tab/>
      </w:r>
      <w:r>
        <w:rPr>
          <w:rFonts w:ascii="Times New Roman" w:hAnsi="Times New Roman" w:cs="Times New Roman"/>
          <w:sz w:val="24"/>
          <w:szCs w:val="24"/>
        </w:rPr>
        <w:t xml:space="preserve">                                                              </w:t>
      </w:r>
      <w:r w:rsidRPr="00782DCF">
        <w:rPr>
          <w:rFonts w:ascii="Times New Roman" w:hAnsi="Times New Roman" w:cs="Times New Roman"/>
          <w:sz w:val="24"/>
          <w:szCs w:val="24"/>
        </w:rPr>
        <w:t>ECE/TRANS/WP.15/265</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597"/>
        <w:gridCol w:w="3006"/>
      </w:tblGrid>
      <w:tr w:rsidR="007F4B6E" w14:paraId="7C6D0893" w14:textId="77777777" w:rsidTr="00EE6028">
        <w:tc>
          <w:tcPr>
            <w:tcW w:w="1413" w:type="dxa"/>
          </w:tcPr>
          <w:p w14:paraId="7AA74959" w14:textId="77777777" w:rsidR="007F4B6E" w:rsidRDefault="007F4B6E" w:rsidP="00EE6028">
            <w:pPr>
              <w:jc w:val="both"/>
              <w:rPr>
                <w:rFonts w:ascii="Times New Roman" w:hAnsi="Times New Roman" w:cs="Times New Roman"/>
                <w:sz w:val="24"/>
                <w:szCs w:val="24"/>
              </w:rPr>
            </w:pPr>
            <w:r>
              <w:rPr>
                <w:rFonts w:ascii="Times New Roman" w:hAnsi="Times New Roman" w:cs="Times New Roman"/>
                <w:noProof/>
                <w:sz w:val="24"/>
                <w:szCs w:val="24"/>
                <w:lang w:eastAsia="bg-BG"/>
              </w:rPr>
              <w:drawing>
                <wp:inline distT="0" distB="0" distL="0" distR="0" wp14:anchorId="1B563EDF" wp14:editId="56B6C24F">
                  <wp:extent cx="688975" cy="560705"/>
                  <wp:effectExtent l="0" t="0" r="0" b="0"/>
                  <wp:docPr id="197487132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60705"/>
                          </a:xfrm>
                          <a:prstGeom prst="rect">
                            <a:avLst/>
                          </a:prstGeom>
                          <a:noFill/>
                        </pic:spPr>
                      </pic:pic>
                    </a:graphicData>
                  </a:graphic>
                </wp:inline>
              </w:drawing>
            </w:r>
          </w:p>
        </w:tc>
        <w:tc>
          <w:tcPr>
            <w:tcW w:w="4597" w:type="dxa"/>
          </w:tcPr>
          <w:p w14:paraId="7EB5CB93" w14:textId="77777777" w:rsidR="007F4B6E" w:rsidRPr="00782DCF" w:rsidRDefault="007F4B6E" w:rsidP="00EE6028">
            <w:pPr>
              <w:jc w:val="both"/>
              <w:rPr>
                <w:rFonts w:ascii="Times New Roman" w:hAnsi="Times New Roman" w:cs="Times New Roman"/>
                <w:b/>
                <w:bCs/>
                <w:sz w:val="28"/>
                <w:szCs w:val="28"/>
              </w:rPr>
            </w:pPr>
            <w:r w:rsidRPr="00782DCF">
              <w:rPr>
                <w:rFonts w:ascii="Times New Roman" w:hAnsi="Times New Roman" w:cs="Times New Roman"/>
                <w:b/>
                <w:bCs/>
                <w:sz w:val="28"/>
                <w:szCs w:val="28"/>
              </w:rPr>
              <w:t>Икономически и социален съвет</w:t>
            </w:r>
          </w:p>
        </w:tc>
        <w:tc>
          <w:tcPr>
            <w:tcW w:w="3006" w:type="dxa"/>
          </w:tcPr>
          <w:p w14:paraId="1F4FBB11" w14:textId="77777777" w:rsidR="007F4B6E" w:rsidRDefault="007F4B6E" w:rsidP="00EE6028">
            <w:pPr>
              <w:jc w:val="both"/>
              <w:rPr>
                <w:rFonts w:ascii="Times New Roman" w:hAnsi="Times New Roman" w:cs="Times New Roman"/>
                <w:sz w:val="20"/>
                <w:szCs w:val="20"/>
              </w:rPr>
            </w:pPr>
            <w:r w:rsidRPr="00782DCF">
              <w:rPr>
                <w:rFonts w:ascii="Times New Roman" w:hAnsi="Times New Roman" w:cs="Times New Roman"/>
                <w:sz w:val="20"/>
                <w:szCs w:val="20"/>
              </w:rPr>
              <w:t xml:space="preserve">Разпространение: Общо </w:t>
            </w:r>
          </w:p>
          <w:p w14:paraId="50C84DF9" w14:textId="3FC89D2C" w:rsidR="007F4B6E" w:rsidRPr="00782DCF" w:rsidRDefault="007F4B6E" w:rsidP="00EE6028">
            <w:pPr>
              <w:jc w:val="both"/>
              <w:rPr>
                <w:rFonts w:ascii="Times New Roman" w:hAnsi="Times New Roman" w:cs="Times New Roman"/>
                <w:sz w:val="20"/>
                <w:szCs w:val="20"/>
              </w:rPr>
            </w:pPr>
            <w:r>
              <w:rPr>
                <w:rFonts w:ascii="Times New Roman" w:hAnsi="Times New Roman" w:cs="Times New Roman"/>
                <w:sz w:val="20"/>
                <w:szCs w:val="20"/>
              </w:rPr>
              <w:t>7</w:t>
            </w:r>
            <w:r w:rsidRPr="00782DCF">
              <w:rPr>
                <w:rFonts w:ascii="Times New Roman" w:hAnsi="Times New Roman" w:cs="Times New Roman"/>
                <w:sz w:val="20"/>
                <w:szCs w:val="20"/>
              </w:rPr>
              <w:t xml:space="preserve"> </w:t>
            </w:r>
            <w:r>
              <w:rPr>
                <w:rFonts w:ascii="Times New Roman" w:hAnsi="Times New Roman" w:cs="Times New Roman"/>
                <w:sz w:val="20"/>
                <w:szCs w:val="20"/>
              </w:rPr>
              <w:t>февруари</w:t>
            </w:r>
            <w:r w:rsidRPr="00782DCF">
              <w:rPr>
                <w:rFonts w:ascii="Times New Roman" w:hAnsi="Times New Roman" w:cs="Times New Roman"/>
                <w:sz w:val="20"/>
                <w:szCs w:val="20"/>
              </w:rPr>
              <w:t xml:space="preserve"> 2024 г.</w:t>
            </w:r>
          </w:p>
          <w:p w14:paraId="2F641848" w14:textId="77777777" w:rsidR="007F4B6E" w:rsidRPr="00782DCF" w:rsidRDefault="007F4B6E" w:rsidP="00EE6028">
            <w:pPr>
              <w:jc w:val="both"/>
              <w:rPr>
                <w:rFonts w:ascii="Times New Roman" w:hAnsi="Times New Roman" w:cs="Times New Roman"/>
                <w:sz w:val="20"/>
                <w:szCs w:val="20"/>
              </w:rPr>
            </w:pPr>
            <w:r w:rsidRPr="00782DCF">
              <w:rPr>
                <w:rFonts w:ascii="Times New Roman" w:hAnsi="Times New Roman" w:cs="Times New Roman"/>
                <w:sz w:val="20"/>
                <w:szCs w:val="20"/>
              </w:rPr>
              <w:t>Английски</w:t>
            </w:r>
          </w:p>
          <w:p w14:paraId="2E045F4B" w14:textId="77777777" w:rsidR="007F4B6E" w:rsidRDefault="007F4B6E" w:rsidP="00EE6028">
            <w:pPr>
              <w:jc w:val="both"/>
              <w:rPr>
                <w:rFonts w:ascii="Times New Roman" w:hAnsi="Times New Roman" w:cs="Times New Roman"/>
                <w:sz w:val="20"/>
                <w:szCs w:val="20"/>
              </w:rPr>
            </w:pPr>
            <w:r w:rsidRPr="00782DCF">
              <w:rPr>
                <w:rFonts w:ascii="Times New Roman" w:hAnsi="Times New Roman" w:cs="Times New Roman"/>
                <w:sz w:val="20"/>
                <w:szCs w:val="20"/>
              </w:rPr>
              <w:t>Оригинал: английски и френски</w:t>
            </w:r>
          </w:p>
          <w:p w14:paraId="78C8919D" w14:textId="77777777" w:rsidR="007F4B6E" w:rsidRDefault="007F4B6E" w:rsidP="00EE6028">
            <w:pPr>
              <w:jc w:val="both"/>
              <w:rPr>
                <w:rFonts w:ascii="Times New Roman" w:hAnsi="Times New Roman" w:cs="Times New Roman"/>
                <w:sz w:val="20"/>
                <w:szCs w:val="20"/>
              </w:rPr>
            </w:pPr>
          </w:p>
          <w:p w14:paraId="41873E47" w14:textId="77777777" w:rsidR="007F4B6E" w:rsidRDefault="007F4B6E" w:rsidP="00EE6028">
            <w:pPr>
              <w:jc w:val="both"/>
              <w:rPr>
                <w:rFonts w:ascii="Times New Roman" w:hAnsi="Times New Roman" w:cs="Times New Roman"/>
                <w:sz w:val="24"/>
                <w:szCs w:val="24"/>
              </w:rPr>
            </w:pPr>
          </w:p>
        </w:tc>
      </w:tr>
    </w:tbl>
    <w:p w14:paraId="7DEEE6FC" w14:textId="204F9231" w:rsidR="007F4B6E" w:rsidRPr="00782DCF" w:rsidRDefault="007B0B31" w:rsidP="007F4B6E">
      <w:pPr>
        <w:jc w:val="both"/>
        <w:rPr>
          <w:rFonts w:ascii="Times New Roman" w:hAnsi="Times New Roman" w:cs="Times New Roman"/>
          <w:b/>
          <w:bCs/>
          <w:sz w:val="24"/>
          <w:szCs w:val="24"/>
        </w:rPr>
      </w:pPr>
      <w:r>
        <w:rPr>
          <w:rFonts w:ascii="Times New Roman" w:hAnsi="Times New Roman" w:cs="Times New Roman"/>
          <w:b/>
          <w:bCs/>
          <w:sz w:val="24"/>
          <w:szCs w:val="24"/>
        </w:rPr>
        <w:t>Икономическа комисия за Европа</w:t>
      </w:r>
    </w:p>
    <w:p w14:paraId="51204DDA" w14:textId="77777777" w:rsidR="007F4B6E" w:rsidRPr="00782DCF" w:rsidRDefault="007F4B6E" w:rsidP="007F4B6E">
      <w:pPr>
        <w:jc w:val="both"/>
        <w:rPr>
          <w:rFonts w:ascii="Times New Roman" w:hAnsi="Times New Roman" w:cs="Times New Roman"/>
          <w:sz w:val="24"/>
          <w:szCs w:val="24"/>
        </w:rPr>
      </w:pPr>
      <w:r w:rsidRPr="00782DCF">
        <w:rPr>
          <w:rFonts w:ascii="Times New Roman" w:hAnsi="Times New Roman" w:cs="Times New Roman"/>
          <w:sz w:val="24"/>
          <w:szCs w:val="24"/>
        </w:rPr>
        <w:t>Комитет по вътрешен транспорт</w:t>
      </w:r>
    </w:p>
    <w:p w14:paraId="5F578B38" w14:textId="27A8308D" w:rsidR="007F4B6E" w:rsidRPr="00782DCF" w:rsidRDefault="007B0B31" w:rsidP="007F4B6E">
      <w:pPr>
        <w:jc w:val="both"/>
        <w:rPr>
          <w:rFonts w:ascii="Times New Roman" w:hAnsi="Times New Roman" w:cs="Times New Roman"/>
          <w:b/>
          <w:bCs/>
          <w:sz w:val="24"/>
          <w:szCs w:val="24"/>
        </w:rPr>
      </w:pPr>
      <w:r>
        <w:rPr>
          <w:rFonts w:ascii="Times New Roman" w:hAnsi="Times New Roman" w:cs="Times New Roman"/>
          <w:b/>
          <w:bCs/>
          <w:sz w:val="24"/>
          <w:szCs w:val="24"/>
        </w:rPr>
        <w:t>Работна група за превоз на опасни товари</w:t>
      </w:r>
    </w:p>
    <w:p w14:paraId="3C84DA2E" w14:textId="77777777" w:rsidR="007F4B6E" w:rsidRPr="00782DCF" w:rsidRDefault="007F4B6E" w:rsidP="007F4B6E">
      <w:pPr>
        <w:jc w:val="both"/>
        <w:rPr>
          <w:rFonts w:ascii="Times New Roman" w:hAnsi="Times New Roman" w:cs="Times New Roman"/>
          <w:sz w:val="24"/>
          <w:szCs w:val="24"/>
        </w:rPr>
      </w:pPr>
    </w:p>
    <w:p w14:paraId="4FB2F3B2" w14:textId="7A5B6763" w:rsidR="007F4B6E" w:rsidRPr="007B0B31" w:rsidRDefault="007B0B31" w:rsidP="007F4B6E">
      <w:pPr>
        <w:jc w:val="both"/>
        <w:rPr>
          <w:rFonts w:ascii="Times New Roman" w:hAnsi="Times New Roman" w:cs="Times New Roman"/>
          <w:b/>
          <w:bCs/>
          <w:sz w:val="28"/>
          <w:szCs w:val="28"/>
        </w:rPr>
      </w:pPr>
      <w:r>
        <w:rPr>
          <w:rFonts w:ascii="Times New Roman" w:hAnsi="Times New Roman" w:cs="Times New Roman"/>
          <w:b/>
          <w:bCs/>
          <w:sz w:val="28"/>
          <w:szCs w:val="28"/>
        </w:rPr>
        <w:t>Спогодба за международен превоз на опасни товари по шосе (</w:t>
      </w:r>
      <w:r>
        <w:rPr>
          <w:rFonts w:ascii="Times New Roman" w:hAnsi="Times New Roman" w:cs="Times New Roman"/>
          <w:b/>
          <w:bCs/>
          <w:sz w:val="28"/>
          <w:szCs w:val="28"/>
          <w:lang w:val="en-US"/>
        </w:rPr>
        <w:t>ADR</w:t>
      </w:r>
      <w:r w:rsidRPr="00E153D8">
        <w:rPr>
          <w:rFonts w:ascii="Times New Roman" w:hAnsi="Times New Roman" w:cs="Times New Roman"/>
          <w:b/>
          <w:bCs/>
          <w:sz w:val="28"/>
          <w:szCs w:val="28"/>
        </w:rPr>
        <w:t>)</w:t>
      </w:r>
    </w:p>
    <w:p w14:paraId="1F3BDD77" w14:textId="1B8719EB" w:rsidR="007F4B6E" w:rsidRPr="00782DCF" w:rsidRDefault="007B0B31" w:rsidP="007F4B6E">
      <w:pPr>
        <w:jc w:val="both"/>
        <w:rPr>
          <w:rFonts w:ascii="Times New Roman" w:hAnsi="Times New Roman" w:cs="Times New Roman"/>
          <w:b/>
          <w:bCs/>
          <w:sz w:val="24"/>
          <w:szCs w:val="24"/>
        </w:rPr>
      </w:pPr>
      <w:r>
        <w:rPr>
          <w:rFonts w:ascii="Times New Roman" w:hAnsi="Times New Roman" w:cs="Times New Roman"/>
          <w:b/>
          <w:bCs/>
          <w:sz w:val="24"/>
          <w:szCs w:val="24"/>
        </w:rPr>
        <w:t xml:space="preserve">Проекти за изменения </w:t>
      </w:r>
      <w:r w:rsidR="007F4B6E" w:rsidRPr="00782DCF">
        <w:rPr>
          <w:rFonts w:ascii="Times New Roman" w:hAnsi="Times New Roman" w:cs="Times New Roman"/>
          <w:b/>
          <w:bCs/>
          <w:sz w:val="24"/>
          <w:szCs w:val="24"/>
        </w:rPr>
        <w:t xml:space="preserve">на </w:t>
      </w:r>
      <w:r>
        <w:rPr>
          <w:rFonts w:ascii="Times New Roman" w:hAnsi="Times New Roman" w:cs="Times New Roman"/>
          <w:b/>
          <w:bCs/>
          <w:sz w:val="24"/>
          <w:szCs w:val="24"/>
        </w:rPr>
        <w:t>П</w:t>
      </w:r>
      <w:r w:rsidR="007F4B6E" w:rsidRPr="00782DCF">
        <w:rPr>
          <w:rFonts w:ascii="Times New Roman" w:hAnsi="Times New Roman" w:cs="Times New Roman"/>
          <w:b/>
          <w:bCs/>
          <w:sz w:val="24"/>
          <w:szCs w:val="24"/>
        </w:rPr>
        <w:t xml:space="preserve">риложения А и </w:t>
      </w:r>
      <w:r w:rsidR="007F4B6E">
        <w:rPr>
          <w:rFonts w:ascii="Times New Roman" w:hAnsi="Times New Roman" w:cs="Times New Roman"/>
          <w:b/>
          <w:bCs/>
          <w:sz w:val="24"/>
          <w:szCs w:val="24"/>
          <w:lang w:val="en-US"/>
        </w:rPr>
        <w:t>B</w:t>
      </w:r>
      <w:r w:rsidR="007F4B6E" w:rsidRPr="00782DCF">
        <w:rPr>
          <w:rFonts w:ascii="Times New Roman" w:hAnsi="Times New Roman" w:cs="Times New Roman"/>
          <w:b/>
          <w:bCs/>
          <w:sz w:val="24"/>
          <w:szCs w:val="24"/>
        </w:rPr>
        <w:t xml:space="preserve"> </w:t>
      </w:r>
      <w:r w:rsidR="000142C3">
        <w:rPr>
          <w:rFonts w:ascii="Times New Roman" w:hAnsi="Times New Roman" w:cs="Times New Roman"/>
          <w:b/>
          <w:bCs/>
          <w:sz w:val="24"/>
          <w:szCs w:val="24"/>
        </w:rPr>
        <w:t>на</w:t>
      </w:r>
      <w:r w:rsidR="007F4B6E" w:rsidRPr="00782DCF">
        <w:rPr>
          <w:rFonts w:ascii="Times New Roman" w:hAnsi="Times New Roman" w:cs="Times New Roman"/>
          <w:b/>
          <w:bCs/>
          <w:sz w:val="24"/>
          <w:szCs w:val="24"/>
        </w:rPr>
        <w:t xml:space="preserve"> ADR</w:t>
      </w:r>
    </w:p>
    <w:p w14:paraId="7EF1F184" w14:textId="0E426BEB" w:rsidR="007F4B6E" w:rsidRPr="007F4B6E" w:rsidRDefault="007F4B6E" w:rsidP="007F4B6E">
      <w:pPr>
        <w:jc w:val="both"/>
        <w:rPr>
          <w:rFonts w:ascii="Times New Roman" w:hAnsi="Times New Roman" w:cs="Times New Roman"/>
          <w:b/>
          <w:bCs/>
          <w:sz w:val="24"/>
          <w:szCs w:val="24"/>
        </w:rPr>
      </w:pPr>
      <w:r w:rsidRPr="007F4B6E">
        <w:rPr>
          <w:rFonts w:ascii="Times New Roman" w:hAnsi="Times New Roman" w:cs="Times New Roman"/>
          <w:b/>
          <w:bCs/>
          <w:sz w:val="24"/>
          <w:szCs w:val="24"/>
        </w:rPr>
        <w:t>Бележка от секретариата</w:t>
      </w:r>
    </w:p>
    <w:p w14:paraId="22CB5E26" w14:textId="60875792" w:rsidR="007F4B6E" w:rsidRPr="007F4B6E" w:rsidRDefault="007F4B6E" w:rsidP="007F4B6E">
      <w:pPr>
        <w:jc w:val="both"/>
        <w:rPr>
          <w:rFonts w:ascii="Times New Roman" w:hAnsi="Times New Roman" w:cs="Times New Roman"/>
          <w:sz w:val="24"/>
          <w:szCs w:val="24"/>
        </w:rPr>
      </w:pPr>
      <w:r>
        <w:rPr>
          <w:rFonts w:ascii="Times New Roman" w:hAnsi="Times New Roman" w:cs="Times New Roman"/>
          <w:sz w:val="24"/>
          <w:szCs w:val="24"/>
        </w:rPr>
        <w:t xml:space="preserve">   </w:t>
      </w:r>
      <w:r w:rsidRPr="007F4B6E">
        <w:rPr>
          <w:rFonts w:ascii="Times New Roman" w:hAnsi="Times New Roman" w:cs="Times New Roman"/>
          <w:sz w:val="24"/>
          <w:szCs w:val="24"/>
        </w:rPr>
        <w:t>На сво</w:t>
      </w:r>
      <w:r>
        <w:rPr>
          <w:rFonts w:ascii="Times New Roman" w:hAnsi="Times New Roman" w:cs="Times New Roman"/>
          <w:sz w:val="24"/>
          <w:szCs w:val="24"/>
        </w:rPr>
        <w:t>ето</w:t>
      </w:r>
      <w:r w:rsidRPr="007F4B6E">
        <w:rPr>
          <w:rFonts w:ascii="Times New Roman" w:hAnsi="Times New Roman" w:cs="Times New Roman"/>
          <w:sz w:val="24"/>
          <w:szCs w:val="24"/>
        </w:rPr>
        <w:t xml:space="preserve"> 114-т</w:t>
      </w:r>
      <w:r>
        <w:rPr>
          <w:rFonts w:ascii="Times New Roman" w:hAnsi="Times New Roman" w:cs="Times New Roman"/>
          <w:sz w:val="24"/>
          <w:szCs w:val="24"/>
        </w:rPr>
        <w:t>о</w:t>
      </w:r>
      <w:r w:rsidRPr="007F4B6E">
        <w:rPr>
          <w:rFonts w:ascii="Times New Roman" w:hAnsi="Times New Roman" w:cs="Times New Roman"/>
          <w:sz w:val="24"/>
          <w:szCs w:val="24"/>
        </w:rPr>
        <w:t xml:space="preserve"> </w:t>
      </w:r>
      <w:r>
        <w:rPr>
          <w:rFonts w:ascii="Times New Roman" w:hAnsi="Times New Roman" w:cs="Times New Roman"/>
          <w:sz w:val="24"/>
          <w:szCs w:val="24"/>
        </w:rPr>
        <w:t>заседание</w:t>
      </w:r>
      <w:r w:rsidRPr="007F4B6E">
        <w:rPr>
          <w:rFonts w:ascii="Times New Roman" w:hAnsi="Times New Roman" w:cs="Times New Roman"/>
          <w:sz w:val="24"/>
          <w:szCs w:val="24"/>
        </w:rPr>
        <w:t xml:space="preserve"> Работната група </w:t>
      </w:r>
      <w:r w:rsidR="00EE6028">
        <w:rPr>
          <w:rFonts w:ascii="Times New Roman" w:hAnsi="Times New Roman" w:cs="Times New Roman"/>
          <w:sz w:val="24"/>
          <w:szCs w:val="24"/>
        </w:rPr>
        <w:t xml:space="preserve">за </w:t>
      </w:r>
      <w:r w:rsidRPr="007F4B6E">
        <w:rPr>
          <w:rFonts w:ascii="Times New Roman" w:hAnsi="Times New Roman" w:cs="Times New Roman"/>
          <w:sz w:val="24"/>
          <w:szCs w:val="24"/>
        </w:rPr>
        <w:t>превоз на опасни товари поиска от секретариата да изготви консолидиран списък на всички изменения, които тя е приела за влизане в сила на 1 януари 2025 г., така че те да могат да бъдат предмет на официално предложение в съответствие с процедурата, установена в член 14 от ADR, което, съгласно обичайната практика, председателят ще бъде отговорен да предаде на депозитаря чрез своето правителство. Уведомлението трябва да бъде издадено не по-късно от 1 юли 2024 г., като за дата на влизане в сила се посочи 1 януари 2025 г. (вж. ECE/TRANS/WP.15/264, параграф 76).</w:t>
      </w:r>
    </w:p>
    <w:p w14:paraId="6EE7A1C2" w14:textId="66FE3E6E" w:rsidR="007F4B6E" w:rsidRPr="007F4B6E" w:rsidRDefault="007F4B6E" w:rsidP="007F4B6E">
      <w:pPr>
        <w:jc w:val="both"/>
        <w:rPr>
          <w:rFonts w:ascii="Times New Roman" w:hAnsi="Times New Roman" w:cs="Times New Roman"/>
          <w:sz w:val="24"/>
          <w:szCs w:val="24"/>
        </w:rPr>
      </w:pPr>
      <w:r>
        <w:rPr>
          <w:rFonts w:ascii="Times New Roman" w:hAnsi="Times New Roman" w:cs="Times New Roman"/>
          <w:sz w:val="24"/>
          <w:szCs w:val="24"/>
        </w:rPr>
        <w:t xml:space="preserve">   </w:t>
      </w:r>
      <w:r w:rsidRPr="007F4B6E">
        <w:rPr>
          <w:rFonts w:ascii="Times New Roman" w:hAnsi="Times New Roman" w:cs="Times New Roman"/>
          <w:sz w:val="24"/>
          <w:szCs w:val="24"/>
        </w:rPr>
        <w:t xml:space="preserve">Настоящият документ съдържа поискания обобщен списък с измененията, приети от Работната група на </w:t>
      </w:r>
      <w:r>
        <w:rPr>
          <w:rFonts w:ascii="Times New Roman" w:hAnsi="Times New Roman" w:cs="Times New Roman"/>
          <w:sz w:val="24"/>
          <w:szCs w:val="24"/>
        </w:rPr>
        <w:t>своите</w:t>
      </w:r>
      <w:r w:rsidRPr="007F4B6E">
        <w:rPr>
          <w:rFonts w:ascii="Times New Roman" w:hAnsi="Times New Roman" w:cs="Times New Roman"/>
          <w:sz w:val="24"/>
          <w:szCs w:val="24"/>
        </w:rPr>
        <w:t xml:space="preserve"> 111-т</w:t>
      </w:r>
      <w:r>
        <w:rPr>
          <w:rFonts w:ascii="Times New Roman" w:hAnsi="Times New Roman" w:cs="Times New Roman"/>
          <w:sz w:val="24"/>
          <w:szCs w:val="24"/>
        </w:rPr>
        <w:t>о</w:t>
      </w:r>
      <w:r w:rsidRPr="007F4B6E">
        <w:rPr>
          <w:rFonts w:ascii="Times New Roman" w:hAnsi="Times New Roman" w:cs="Times New Roman"/>
          <w:sz w:val="24"/>
          <w:szCs w:val="24"/>
        </w:rPr>
        <w:t>, 112-т</w:t>
      </w:r>
      <w:r>
        <w:rPr>
          <w:rFonts w:ascii="Times New Roman" w:hAnsi="Times New Roman" w:cs="Times New Roman"/>
          <w:sz w:val="24"/>
          <w:szCs w:val="24"/>
        </w:rPr>
        <w:t>о</w:t>
      </w:r>
      <w:r w:rsidRPr="007F4B6E">
        <w:rPr>
          <w:rFonts w:ascii="Times New Roman" w:hAnsi="Times New Roman" w:cs="Times New Roman"/>
          <w:sz w:val="24"/>
          <w:szCs w:val="24"/>
        </w:rPr>
        <w:t>, 113-т</w:t>
      </w:r>
      <w:r>
        <w:rPr>
          <w:rFonts w:ascii="Times New Roman" w:hAnsi="Times New Roman" w:cs="Times New Roman"/>
          <w:sz w:val="24"/>
          <w:szCs w:val="24"/>
        </w:rPr>
        <w:t>о</w:t>
      </w:r>
      <w:r w:rsidRPr="007F4B6E">
        <w:rPr>
          <w:rFonts w:ascii="Times New Roman" w:hAnsi="Times New Roman" w:cs="Times New Roman"/>
          <w:sz w:val="24"/>
          <w:szCs w:val="24"/>
        </w:rPr>
        <w:t xml:space="preserve"> и 114-т</w:t>
      </w:r>
      <w:r>
        <w:rPr>
          <w:rFonts w:ascii="Times New Roman" w:hAnsi="Times New Roman" w:cs="Times New Roman"/>
          <w:sz w:val="24"/>
          <w:szCs w:val="24"/>
        </w:rPr>
        <w:t>о</w:t>
      </w:r>
      <w:r w:rsidRPr="007F4B6E">
        <w:rPr>
          <w:rFonts w:ascii="Times New Roman" w:hAnsi="Times New Roman" w:cs="Times New Roman"/>
          <w:sz w:val="24"/>
          <w:szCs w:val="24"/>
        </w:rPr>
        <w:t xml:space="preserve"> </w:t>
      </w:r>
      <w:r>
        <w:rPr>
          <w:rFonts w:ascii="Times New Roman" w:hAnsi="Times New Roman" w:cs="Times New Roman"/>
          <w:sz w:val="24"/>
          <w:szCs w:val="24"/>
        </w:rPr>
        <w:t>заседание</w:t>
      </w:r>
      <w:r w:rsidRPr="007F4B6E">
        <w:rPr>
          <w:rFonts w:ascii="Times New Roman" w:hAnsi="Times New Roman" w:cs="Times New Roman"/>
          <w:sz w:val="24"/>
          <w:szCs w:val="24"/>
        </w:rPr>
        <w:t xml:space="preserve"> (вж. ECE/TRANS/WP.15/258, приложение II, ECE/TRANS/WP.15/260, приложение, ECE/TRANS/WP.15/262, приложение и ECE/TRANS/WP.15/264, приложение II).</w:t>
      </w:r>
    </w:p>
    <w:p w14:paraId="4735740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 </w:t>
      </w:r>
    </w:p>
    <w:p w14:paraId="256B49CA" w14:textId="77777777" w:rsidR="007F4B6E" w:rsidRDefault="007F4B6E" w:rsidP="007F4B6E">
      <w:pPr>
        <w:jc w:val="both"/>
        <w:rPr>
          <w:rFonts w:ascii="Times New Roman" w:hAnsi="Times New Roman" w:cs="Times New Roman"/>
          <w:sz w:val="24"/>
          <w:szCs w:val="24"/>
        </w:rPr>
      </w:pPr>
    </w:p>
    <w:p w14:paraId="68A1283F" w14:textId="77777777" w:rsidR="007F4B6E" w:rsidRDefault="007F4B6E" w:rsidP="007F4B6E">
      <w:pPr>
        <w:jc w:val="both"/>
        <w:rPr>
          <w:rFonts w:ascii="Times New Roman" w:hAnsi="Times New Roman" w:cs="Times New Roman"/>
          <w:sz w:val="24"/>
          <w:szCs w:val="24"/>
        </w:rPr>
      </w:pPr>
    </w:p>
    <w:p w14:paraId="3C92A11E" w14:textId="77777777" w:rsidR="007F4B6E" w:rsidRDefault="007F4B6E" w:rsidP="007F4B6E">
      <w:pPr>
        <w:jc w:val="both"/>
        <w:rPr>
          <w:rFonts w:ascii="Times New Roman" w:hAnsi="Times New Roman" w:cs="Times New Roman"/>
          <w:sz w:val="24"/>
          <w:szCs w:val="24"/>
        </w:rPr>
      </w:pPr>
    </w:p>
    <w:p w14:paraId="742CF230" w14:textId="77777777" w:rsidR="007F4B6E" w:rsidRDefault="007F4B6E" w:rsidP="007F4B6E">
      <w:pPr>
        <w:jc w:val="both"/>
        <w:rPr>
          <w:rFonts w:ascii="Times New Roman" w:hAnsi="Times New Roman" w:cs="Times New Roman"/>
          <w:sz w:val="24"/>
          <w:szCs w:val="24"/>
        </w:rPr>
      </w:pPr>
    </w:p>
    <w:p w14:paraId="65396E60" w14:textId="77777777" w:rsidR="007F4B6E" w:rsidRDefault="007F4B6E" w:rsidP="007F4B6E">
      <w:pPr>
        <w:jc w:val="both"/>
        <w:rPr>
          <w:rFonts w:ascii="Times New Roman" w:hAnsi="Times New Roman" w:cs="Times New Roman"/>
          <w:sz w:val="24"/>
          <w:szCs w:val="24"/>
        </w:rPr>
      </w:pPr>
    </w:p>
    <w:p w14:paraId="729598E4" w14:textId="77777777" w:rsidR="007F4B6E" w:rsidRDefault="007F4B6E" w:rsidP="007F4B6E">
      <w:pPr>
        <w:jc w:val="both"/>
        <w:rPr>
          <w:rFonts w:ascii="Times New Roman" w:hAnsi="Times New Roman" w:cs="Times New Roman"/>
          <w:sz w:val="24"/>
          <w:szCs w:val="24"/>
        </w:rPr>
      </w:pPr>
    </w:p>
    <w:p w14:paraId="72FF06E8" w14:textId="77777777" w:rsidR="00FB62A3" w:rsidRDefault="00FB62A3" w:rsidP="007F4B6E">
      <w:pPr>
        <w:jc w:val="both"/>
        <w:rPr>
          <w:rFonts w:ascii="Times New Roman" w:hAnsi="Times New Roman" w:cs="Times New Roman"/>
          <w:sz w:val="24"/>
          <w:szCs w:val="24"/>
        </w:rPr>
      </w:pPr>
    </w:p>
    <w:p w14:paraId="1C1C0950" w14:textId="77777777" w:rsidR="00FB62A3" w:rsidRDefault="00FB62A3" w:rsidP="007F4B6E">
      <w:pPr>
        <w:jc w:val="both"/>
        <w:rPr>
          <w:rFonts w:ascii="Times New Roman" w:hAnsi="Times New Roman" w:cs="Times New Roman"/>
          <w:sz w:val="24"/>
          <w:szCs w:val="24"/>
        </w:rPr>
      </w:pPr>
    </w:p>
    <w:p w14:paraId="1CA4757C" w14:textId="77777777" w:rsidR="00FB62A3" w:rsidRDefault="00FB62A3" w:rsidP="007F4B6E">
      <w:pPr>
        <w:jc w:val="both"/>
        <w:rPr>
          <w:rFonts w:ascii="Times New Roman" w:hAnsi="Times New Roman" w:cs="Times New Roman"/>
          <w:sz w:val="24"/>
          <w:szCs w:val="24"/>
        </w:rPr>
      </w:pPr>
    </w:p>
    <w:p w14:paraId="484B292D" w14:textId="77777777" w:rsidR="007F4B6E" w:rsidRDefault="007F4B6E" w:rsidP="007F4B6E">
      <w:pPr>
        <w:jc w:val="both"/>
        <w:rPr>
          <w:rFonts w:ascii="Times New Roman" w:hAnsi="Times New Roman" w:cs="Times New Roman"/>
          <w:sz w:val="24"/>
          <w:szCs w:val="24"/>
        </w:rPr>
      </w:pPr>
    </w:p>
    <w:p w14:paraId="68B127C0" w14:textId="701748A7" w:rsidR="007F4B6E" w:rsidRPr="007F4B6E" w:rsidRDefault="007F4B6E" w:rsidP="007F4B6E">
      <w:pPr>
        <w:jc w:val="both"/>
        <w:rPr>
          <w:rFonts w:ascii="Times New Roman" w:hAnsi="Times New Roman" w:cs="Times New Roman"/>
          <w:b/>
          <w:bCs/>
          <w:sz w:val="24"/>
          <w:szCs w:val="24"/>
        </w:rPr>
      </w:pPr>
      <w:r w:rsidRPr="007F4B6E">
        <w:rPr>
          <w:rFonts w:ascii="Times New Roman" w:hAnsi="Times New Roman" w:cs="Times New Roman"/>
          <w:b/>
          <w:bCs/>
          <w:sz w:val="24"/>
          <w:szCs w:val="24"/>
        </w:rPr>
        <w:lastRenderedPageBreak/>
        <w:t>Глава 1.1</w:t>
      </w:r>
    </w:p>
    <w:p w14:paraId="6F4EF093" w14:textId="17DC366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1.1.2.2</w:t>
      </w:r>
      <w:r w:rsidRPr="007F4B6E">
        <w:rPr>
          <w:rFonts w:ascii="Times New Roman" w:hAnsi="Times New Roman" w:cs="Times New Roman"/>
          <w:sz w:val="24"/>
          <w:szCs w:val="24"/>
        </w:rPr>
        <w:tab/>
        <w:t>Заглавието на глава 1.2 се измен</w:t>
      </w:r>
      <w:r w:rsidR="00A57E56">
        <w:rPr>
          <w:rFonts w:ascii="Times New Roman" w:hAnsi="Times New Roman" w:cs="Times New Roman"/>
          <w:sz w:val="24"/>
          <w:szCs w:val="24"/>
        </w:rPr>
        <w:t>я</w:t>
      </w:r>
      <w:r w:rsidRPr="007F4B6E">
        <w:rPr>
          <w:rFonts w:ascii="Times New Roman" w:hAnsi="Times New Roman" w:cs="Times New Roman"/>
          <w:sz w:val="24"/>
          <w:szCs w:val="24"/>
        </w:rPr>
        <w:t>, така че да гласи „Определения, мерни единици и съкращения“.</w:t>
      </w:r>
    </w:p>
    <w:p w14:paraId="427032F6" w14:textId="761EFC0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1.1.3.1</w:t>
      </w:r>
      <w:r w:rsidRPr="007F4B6E">
        <w:rPr>
          <w:rFonts w:ascii="Times New Roman" w:hAnsi="Times New Roman" w:cs="Times New Roman"/>
          <w:sz w:val="24"/>
          <w:szCs w:val="24"/>
        </w:rPr>
        <w:tab/>
        <w:t>Настоящата буква а) се преименува на буква а), точка i).</w:t>
      </w:r>
    </w:p>
    <w:p w14:paraId="655FCF12" w14:textId="5425C34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След подточка (а) (i) се добав</w:t>
      </w:r>
      <w:r w:rsidR="00A57E56">
        <w:rPr>
          <w:rFonts w:ascii="Times New Roman" w:hAnsi="Times New Roman" w:cs="Times New Roman"/>
          <w:sz w:val="24"/>
          <w:szCs w:val="24"/>
        </w:rPr>
        <w:t>я</w:t>
      </w:r>
      <w:r w:rsidRPr="007F4B6E">
        <w:rPr>
          <w:rFonts w:ascii="Times New Roman" w:hAnsi="Times New Roman" w:cs="Times New Roman"/>
          <w:sz w:val="24"/>
          <w:szCs w:val="24"/>
        </w:rPr>
        <w:t xml:space="preserve"> следната нова подточка (ii):</w:t>
      </w:r>
    </w:p>
    <w:p w14:paraId="2797DF39"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„(ii)</w:t>
      </w:r>
      <w:r w:rsidRPr="007F4B6E">
        <w:rPr>
          <w:rFonts w:ascii="Times New Roman" w:hAnsi="Times New Roman" w:cs="Times New Roman"/>
          <w:sz w:val="24"/>
          <w:szCs w:val="24"/>
        </w:rPr>
        <w:tab/>
        <w:t>Превозът на опасни товари от частни лица в границите, определени в буква а), точка i), предназначени първоначално за лична или домашна употреба или за отдих и спортни дейности, и които се превозват като отпадъци, включително случаите, когато тези опасни товари вече не са в оригиналната опаковка за продажба на дребно, при условие че са взети мерки за предотвратяване на изтичане при нормални условия на превоз;“.</w:t>
      </w:r>
    </w:p>
    <w:p w14:paraId="085B66F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1.1.3.6.3</w:t>
      </w:r>
      <w:r w:rsidRPr="007F4B6E">
        <w:rPr>
          <w:rFonts w:ascii="Times New Roman" w:hAnsi="Times New Roman" w:cs="Times New Roman"/>
          <w:sz w:val="24"/>
          <w:szCs w:val="24"/>
        </w:rPr>
        <w:tab/>
        <w:t>В таблицата:</w:t>
      </w:r>
    </w:p>
    <w:p w14:paraId="35893891" w14:textId="70567EA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За транспортна категория 2, във втората колона, за клас 9, думите „и 3536“ се заменят с „</w:t>
      </w:r>
      <w:r>
        <w:rPr>
          <w:rFonts w:ascii="Times New Roman" w:hAnsi="Times New Roman" w:cs="Times New Roman"/>
          <w:sz w:val="24"/>
          <w:szCs w:val="24"/>
        </w:rPr>
        <w:t xml:space="preserve"> </w:t>
      </w:r>
      <w:r w:rsidRPr="007F4B6E">
        <w:rPr>
          <w:rFonts w:ascii="Times New Roman" w:hAnsi="Times New Roman" w:cs="Times New Roman"/>
          <w:sz w:val="24"/>
          <w:szCs w:val="24"/>
        </w:rPr>
        <w:t>, 3536, 3551 и 3552“;</w:t>
      </w:r>
    </w:p>
    <w:p w14:paraId="6C4BE6AB" w14:textId="30F36D2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За транспортна категория 3, във втората колона, за клас 8, думите „и 3506“ се заменят с „</w:t>
      </w:r>
      <w:r>
        <w:rPr>
          <w:rFonts w:ascii="Times New Roman" w:hAnsi="Times New Roman" w:cs="Times New Roman"/>
          <w:sz w:val="24"/>
          <w:szCs w:val="24"/>
        </w:rPr>
        <w:t xml:space="preserve"> </w:t>
      </w:r>
      <w:r w:rsidRPr="007F4B6E">
        <w:rPr>
          <w:rFonts w:ascii="Times New Roman" w:hAnsi="Times New Roman" w:cs="Times New Roman"/>
          <w:sz w:val="24"/>
          <w:szCs w:val="24"/>
        </w:rPr>
        <w:t>, 3506 и 3554“;</w:t>
      </w:r>
    </w:p>
    <w:p w14:paraId="36DD1FB7" w14:textId="4337549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транспортна категория 4, във втората колона, за клас 9, </w:t>
      </w:r>
      <w:r w:rsidR="00EE6028">
        <w:rPr>
          <w:rFonts w:ascii="Times New Roman" w:hAnsi="Times New Roman" w:cs="Times New Roman"/>
          <w:sz w:val="24"/>
          <w:szCs w:val="24"/>
        </w:rPr>
        <w:t>думите</w:t>
      </w:r>
      <w:r w:rsidRPr="007F4B6E">
        <w:rPr>
          <w:rFonts w:ascii="Times New Roman" w:hAnsi="Times New Roman" w:cs="Times New Roman"/>
          <w:sz w:val="24"/>
          <w:szCs w:val="24"/>
        </w:rPr>
        <w:t xml:space="preserve"> „и 3548“ </w:t>
      </w:r>
      <w:r w:rsidR="00EE6028">
        <w:rPr>
          <w:rFonts w:ascii="Times New Roman" w:hAnsi="Times New Roman" w:cs="Times New Roman"/>
          <w:sz w:val="24"/>
          <w:szCs w:val="24"/>
        </w:rPr>
        <w:t xml:space="preserve">се заменят </w:t>
      </w:r>
      <w:r w:rsidRPr="007F4B6E">
        <w:rPr>
          <w:rFonts w:ascii="Times New Roman" w:hAnsi="Times New Roman" w:cs="Times New Roman"/>
          <w:sz w:val="24"/>
          <w:szCs w:val="24"/>
        </w:rPr>
        <w:t>с „</w:t>
      </w:r>
      <w:r w:rsidR="00EE6028">
        <w:rPr>
          <w:rFonts w:ascii="Times New Roman" w:hAnsi="Times New Roman" w:cs="Times New Roman"/>
          <w:sz w:val="24"/>
          <w:szCs w:val="24"/>
        </w:rPr>
        <w:t xml:space="preserve"> </w:t>
      </w:r>
      <w:r w:rsidRPr="007F4B6E">
        <w:rPr>
          <w:rFonts w:ascii="Times New Roman" w:hAnsi="Times New Roman" w:cs="Times New Roman"/>
          <w:sz w:val="24"/>
          <w:szCs w:val="24"/>
        </w:rPr>
        <w:t>, 3548 и 3559“.</w:t>
      </w:r>
    </w:p>
    <w:p w14:paraId="5C16710B" w14:textId="77777777" w:rsidR="007F4B6E" w:rsidRPr="007F4B6E" w:rsidRDefault="007F4B6E" w:rsidP="007F4B6E">
      <w:pPr>
        <w:jc w:val="both"/>
        <w:rPr>
          <w:rFonts w:ascii="Times New Roman" w:hAnsi="Times New Roman" w:cs="Times New Roman"/>
          <w:sz w:val="24"/>
          <w:szCs w:val="24"/>
        </w:rPr>
      </w:pPr>
    </w:p>
    <w:p w14:paraId="63FB8A5C" w14:textId="77777777" w:rsidR="007F4B6E" w:rsidRPr="007F4B6E" w:rsidRDefault="007F4B6E" w:rsidP="007F4B6E">
      <w:pPr>
        <w:jc w:val="both"/>
        <w:rPr>
          <w:rFonts w:ascii="Times New Roman" w:hAnsi="Times New Roman" w:cs="Times New Roman"/>
          <w:b/>
          <w:bCs/>
          <w:sz w:val="24"/>
          <w:szCs w:val="24"/>
        </w:rPr>
      </w:pPr>
      <w:r w:rsidRPr="007F4B6E">
        <w:rPr>
          <w:rFonts w:ascii="Times New Roman" w:hAnsi="Times New Roman" w:cs="Times New Roman"/>
          <w:b/>
          <w:bCs/>
          <w:sz w:val="24"/>
          <w:szCs w:val="24"/>
        </w:rPr>
        <w:t>Глава 1.2</w:t>
      </w:r>
    </w:p>
    <w:p w14:paraId="43F7E3AF" w14:textId="114E250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1.2.1</w:t>
      </w:r>
      <w:r w:rsidRPr="007F4B6E">
        <w:rPr>
          <w:rFonts w:ascii="Times New Roman" w:hAnsi="Times New Roman" w:cs="Times New Roman"/>
          <w:sz w:val="24"/>
          <w:szCs w:val="24"/>
        </w:rPr>
        <w:tab/>
        <w:t>Определението за „</w:t>
      </w:r>
      <w:r>
        <w:rPr>
          <w:rFonts w:ascii="Times New Roman" w:hAnsi="Times New Roman" w:cs="Times New Roman"/>
          <w:i/>
          <w:iCs/>
          <w:sz w:val="24"/>
          <w:szCs w:val="24"/>
        </w:rPr>
        <w:t>Р</w:t>
      </w:r>
      <w:r w:rsidRPr="007F4B6E">
        <w:rPr>
          <w:rFonts w:ascii="Times New Roman" w:hAnsi="Times New Roman" w:cs="Times New Roman"/>
          <w:i/>
          <w:iCs/>
          <w:sz w:val="24"/>
          <w:szCs w:val="24"/>
        </w:rPr>
        <w:t>ециклирани пластмасови материали</w:t>
      </w:r>
      <w:r w:rsidRPr="007F4B6E">
        <w:rPr>
          <w:rFonts w:ascii="Times New Roman" w:hAnsi="Times New Roman" w:cs="Times New Roman"/>
          <w:sz w:val="24"/>
          <w:szCs w:val="24"/>
        </w:rPr>
        <w:t>“ се изменя, както следва:</w:t>
      </w:r>
    </w:p>
    <w:p w14:paraId="17E67882" w14:textId="0C8A65D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Pr="007F4B6E">
        <w:rPr>
          <w:rFonts w:ascii="Times New Roman" w:hAnsi="Times New Roman" w:cs="Times New Roman"/>
          <w:i/>
          <w:iCs/>
          <w:sz w:val="24"/>
          <w:szCs w:val="24"/>
        </w:rPr>
        <w:t>Рециклирани пластмасови материали</w:t>
      </w:r>
      <w:r w:rsidRPr="007F4B6E">
        <w:rPr>
          <w:rFonts w:ascii="Times New Roman" w:hAnsi="Times New Roman" w:cs="Times New Roman"/>
          <w:sz w:val="24"/>
          <w:szCs w:val="24"/>
        </w:rPr>
        <w:t xml:space="preserve">“ означава материали, извлечени от употребявани промишлени опаковки или от други пластмасови материали, които са предварително сортирани и подготвени за преработка в нови опаковки, включително средноголеми контейнери за насипни товари (IBC). Специфичните свойства на рециклираните материали, използвани за производството на нови опаковки, включително IBC, се гарантират и документират редовно като част от програма за осигуряване на качеството, призната от компетентния орган. Програмата за осигуряване на качеството включва запис за правилно предварително сортиране и проверка, че всяка партида рециклирани пластмасови материали, която е с хомогенен състав, съответства на спецификациите на материала (скорост на </w:t>
      </w:r>
      <w:proofErr w:type="spellStart"/>
      <w:r w:rsidRPr="007F4B6E">
        <w:rPr>
          <w:rFonts w:ascii="Times New Roman" w:hAnsi="Times New Roman" w:cs="Times New Roman"/>
          <w:sz w:val="24"/>
          <w:szCs w:val="24"/>
        </w:rPr>
        <w:t>течене</w:t>
      </w:r>
      <w:proofErr w:type="spellEnd"/>
      <w:r w:rsidRPr="007F4B6E">
        <w:rPr>
          <w:rFonts w:ascii="Times New Roman" w:hAnsi="Times New Roman" w:cs="Times New Roman"/>
          <w:sz w:val="24"/>
          <w:szCs w:val="24"/>
        </w:rPr>
        <w:t xml:space="preserve"> при топене, плътност и свойства на опън) на проектния тип, произведен от такъв рециклиран материал. Това задължително включва познания за пластмасовия материал, от който са получени рециклираните пластмаси, както и информация за предишната употреба, включително предишното съдържание, на пластмасовия материал, ако тази предишна употреба може да намали капацитета на новите опаковки, включително IBC, произведени с този материал. Освен това програмата за осигуряване на качеството на производителя на опаковки или IBC съгласно 6.1.1.4 или 6.5.4.1 трябва да включва извършване на подходящите изпитвания на механичния конструктивен тип в 6.1.5 или 6.5.6 върху опаковки или IBC, произведени от всяка </w:t>
      </w:r>
      <w:r w:rsidRPr="007F4B6E">
        <w:rPr>
          <w:rFonts w:ascii="Times New Roman" w:hAnsi="Times New Roman" w:cs="Times New Roman"/>
          <w:sz w:val="24"/>
          <w:szCs w:val="24"/>
        </w:rPr>
        <w:lastRenderedPageBreak/>
        <w:t>партида рециклиран пластмасов материал. При тези изпитвания устойчивостта на подреждане може да бъде проверена чрез подходящо динамично изпитване на компресия, а не чрез изпитване на статично натоварване;“</w:t>
      </w:r>
    </w:p>
    <w:p w14:paraId="7FA9D516" w14:textId="77777777" w:rsidR="007F4B6E" w:rsidRPr="007F4B6E" w:rsidRDefault="007F4B6E" w:rsidP="007F4B6E">
      <w:pPr>
        <w:ind w:left="284"/>
        <w:jc w:val="both"/>
        <w:rPr>
          <w:rFonts w:ascii="Times New Roman" w:hAnsi="Times New Roman" w:cs="Times New Roman"/>
          <w:sz w:val="24"/>
          <w:szCs w:val="24"/>
        </w:rPr>
      </w:pPr>
      <w:r w:rsidRPr="007F4B6E">
        <w:rPr>
          <w:rFonts w:ascii="Times New Roman" w:hAnsi="Times New Roman" w:cs="Times New Roman"/>
          <w:sz w:val="24"/>
          <w:szCs w:val="24"/>
        </w:rPr>
        <w:t>В бележката под определението, в първото изречение, думите „които трябва да се спазват“ се заменят с „които могат да се спазват“.</w:t>
      </w:r>
    </w:p>
    <w:p w14:paraId="3160A03C" w14:textId="3CB5A39D" w:rsidR="007F4B6E" w:rsidRPr="007F4B6E" w:rsidRDefault="007F4B6E" w:rsidP="007F4B6E">
      <w:pPr>
        <w:ind w:left="284"/>
        <w:jc w:val="both"/>
        <w:rPr>
          <w:rFonts w:ascii="Times New Roman" w:hAnsi="Times New Roman" w:cs="Times New Roman"/>
          <w:sz w:val="24"/>
          <w:szCs w:val="24"/>
        </w:rPr>
      </w:pPr>
      <w:r w:rsidRPr="007F4B6E">
        <w:rPr>
          <w:rFonts w:ascii="Times New Roman" w:hAnsi="Times New Roman" w:cs="Times New Roman"/>
          <w:sz w:val="24"/>
          <w:szCs w:val="24"/>
        </w:rPr>
        <w:t>В определението за „Глоб</w:t>
      </w:r>
      <w:r w:rsidRPr="007F4B6E">
        <w:rPr>
          <w:rFonts w:ascii="Times New Roman" w:hAnsi="Times New Roman" w:cs="Times New Roman"/>
          <w:i/>
          <w:iCs/>
          <w:sz w:val="24"/>
          <w:szCs w:val="24"/>
        </w:rPr>
        <w:t>ално хармонизирана система за класифициране и етикетиране на химикалите</w:t>
      </w:r>
      <w:r w:rsidRPr="007F4B6E">
        <w:rPr>
          <w:rFonts w:ascii="Times New Roman" w:hAnsi="Times New Roman" w:cs="Times New Roman"/>
          <w:sz w:val="24"/>
          <w:szCs w:val="24"/>
        </w:rPr>
        <w:t xml:space="preserve">“ думите „девета“ се заменят с „десета“, а „(ST/SG/AC.10/30/Rev.9)“ </w:t>
      </w:r>
      <w:r w:rsidR="00837BD0">
        <w:rPr>
          <w:rFonts w:ascii="Times New Roman" w:hAnsi="Times New Roman" w:cs="Times New Roman"/>
          <w:sz w:val="24"/>
          <w:szCs w:val="24"/>
        </w:rPr>
        <w:t xml:space="preserve">се заменят </w:t>
      </w:r>
      <w:r w:rsidRPr="007F4B6E">
        <w:rPr>
          <w:rFonts w:ascii="Times New Roman" w:hAnsi="Times New Roman" w:cs="Times New Roman"/>
          <w:sz w:val="24"/>
          <w:szCs w:val="24"/>
        </w:rPr>
        <w:t>с „(ST/SG/AC.10/30/Rev.10)“.</w:t>
      </w:r>
    </w:p>
    <w:p w14:paraId="62EFDF5B" w14:textId="1F5287B1" w:rsidR="007F4B6E" w:rsidRPr="007F4B6E" w:rsidRDefault="007F4B6E" w:rsidP="007F4B6E">
      <w:pPr>
        <w:ind w:left="284"/>
        <w:jc w:val="both"/>
        <w:rPr>
          <w:rFonts w:ascii="Times New Roman" w:hAnsi="Times New Roman" w:cs="Times New Roman"/>
          <w:sz w:val="24"/>
          <w:szCs w:val="24"/>
        </w:rPr>
      </w:pPr>
      <w:r w:rsidRPr="007F4B6E">
        <w:rPr>
          <w:rFonts w:ascii="Times New Roman" w:hAnsi="Times New Roman" w:cs="Times New Roman"/>
          <w:sz w:val="24"/>
          <w:szCs w:val="24"/>
        </w:rPr>
        <w:t>В определението за „</w:t>
      </w:r>
      <w:r w:rsidRPr="007F4B6E">
        <w:rPr>
          <w:rFonts w:ascii="Times New Roman" w:hAnsi="Times New Roman" w:cs="Times New Roman"/>
          <w:i/>
          <w:iCs/>
          <w:sz w:val="24"/>
          <w:szCs w:val="24"/>
        </w:rPr>
        <w:t>Наръчник за изпитвания и критерии</w:t>
      </w:r>
      <w:r w:rsidRPr="007F4B6E">
        <w:rPr>
          <w:rFonts w:ascii="Times New Roman" w:hAnsi="Times New Roman" w:cs="Times New Roman"/>
          <w:sz w:val="24"/>
          <w:szCs w:val="24"/>
        </w:rPr>
        <w:t xml:space="preserve">“ думите „седмо“ се заменят с „осмо“, а „(ST/SG/AC.10/11/Rev.7 и Amend.1)“ </w:t>
      </w:r>
      <w:r w:rsidR="00837BD0">
        <w:rPr>
          <w:rFonts w:ascii="Times New Roman" w:hAnsi="Times New Roman" w:cs="Times New Roman"/>
          <w:sz w:val="24"/>
          <w:szCs w:val="24"/>
        </w:rPr>
        <w:t xml:space="preserve">се заменят </w:t>
      </w:r>
      <w:r w:rsidRPr="007F4B6E">
        <w:rPr>
          <w:rFonts w:ascii="Times New Roman" w:hAnsi="Times New Roman" w:cs="Times New Roman"/>
          <w:sz w:val="24"/>
          <w:szCs w:val="24"/>
        </w:rPr>
        <w:t>с „(ST/SG/AC.10/11/Rev.8)“.</w:t>
      </w:r>
    </w:p>
    <w:p w14:paraId="5117E816" w14:textId="1D0E7AE3" w:rsidR="007F4B6E" w:rsidRPr="007F4B6E" w:rsidRDefault="007F4B6E" w:rsidP="007F4B6E">
      <w:pPr>
        <w:ind w:left="284"/>
        <w:jc w:val="both"/>
        <w:rPr>
          <w:rFonts w:ascii="Times New Roman" w:hAnsi="Times New Roman" w:cs="Times New Roman"/>
          <w:sz w:val="24"/>
          <w:szCs w:val="24"/>
        </w:rPr>
      </w:pPr>
      <w:r w:rsidRPr="007F4B6E">
        <w:rPr>
          <w:rFonts w:ascii="Times New Roman" w:hAnsi="Times New Roman" w:cs="Times New Roman"/>
          <w:sz w:val="24"/>
          <w:szCs w:val="24"/>
        </w:rPr>
        <w:t>В определението за „</w:t>
      </w:r>
      <w:r w:rsidRPr="007F4B6E">
        <w:rPr>
          <w:rFonts w:ascii="Times New Roman" w:hAnsi="Times New Roman" w:cs="Times New Roman"/>
          <w:i/>
          <w:iCs/>
          <w:sz w:val="24"/>
          <w:szCs w:val="24"/>
        </w:rPr>
        <w:t>Типови правила на ООН</w:t>
      </w:r>
      <w:r w:rsidRPr="007F4B6E">
        <w:rPr>
          <w:rFonts w:ascii="Times New Roman" w:hAnsi="Times New Roman" w:cs="Times New Roman"/>
          <w:sz w:val="24"/>
          <w:szCs w:val="24"/>
        </w:rPr>
        <w:t>“ думите „двадесет и втори“ се заменят с „двадесет и трети“, а „(ST/SG/AC.10/1/Rev.22)“ се заменят с „(ST/SG/AC.10/1/Rev.23)“.</w:t>
      </w:r>
    </w:p>
    <w:p w14:paraId="1D2F7C38" w14:textId="77777777" w:rsidR="007F4B6E" w:rsidRPr="007F4B6E" w:rsidRDefault="007F4B6E" w:rsidP="007F4B6E">
      <w:pPr>
        <w:ind w:left="284"/>
        <w:jc w:val="both"/>
        <w:rPr>
          <w:rFonts w:ascii="Times New Roman" w:hAnsi="Times New Roman" w:cs="Times New Roman"/>
          <w:sz w:val="24"/>
          <w:szCs w:val="24"/>
        </w:rPr>
      </w:pPr>
      <w:r w:rsidRPr="007F4B6E">
        <w:rPr>
          <w:rFonts w:ascii="Times New Roman" w:hAnsi="Times New Roman" w:cs="Times New Roman"/>
          <w:sz w:val="24"/>
          <w:szCs w:val="24"/>
        </w:rPr>
        <w:t>В определението за „</w:t>
      </w:r>
      <w:r w:rsidRPr="007F4B6E">
        <w:rPr>
          <w:rFonts w:ascii="Times New Roman" w:hAnsi="Times New Roman" w:cs="Times New Roman"/>
          <w:i/>
          <w:iCs/>
          <w:sz w:val="24"/>
          <w:szCs w:val="24"/>
        </w:rPr>
        <w:t>степен на запълване</w:t>
      </w:r>
      <w:r w:rsidRPr="007F4B6E">
        <w:rPr>
          <w:rFonts w:ascii="Times New Roman" w:hAnsi="Times New Roman" w:cs="Times New Roman"/>
          <w:sz w:val="24"/>
          <w:szCs w:val="24"/>
        </w:rPr>
        <w:t>“ думите „съд под налягане“ се заменят с „съд за съхранение“.</w:t>
      </w:r>
    </w:p>
    <w:p w14:paraId="41BD3D3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1.2.1</w:t>
      </w:r>
      <w:r w:rsidRPr="007F4B6E">
        <w:rPr>
          <w:rFonts w:ascii="Times New Roman" w:hAnsi="Times New Roman" w:cs="Times New Roman"/>
          <w:sz w:val="24"/>
          <w:szCs w:val="24"/>
        </w:rPr>
        <w:tab/>
        <w:t>Добавя се нова дефиниция в съответния азбучен ред, която гласи както следва:</w:t>
      </w:r>
    </w:p>
    <w:p w14:paraId="13E2751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Pr="007F4B6E">
        <w:rPr>
          <w:rFonts w:ascii="Times New Roman" w:hAnsi="Times New Roman" w:cs="Times New Roman"/>
          <w:i/>
          <w:iCs/>
          <w:sz w:val="24"/>
          <w:szCs w:val="24"/>
        </w:rPr>
        <w:t>Степен на пълнене</w:t>
      </w:r>
      <w:r w:rsidRPr="007F4B6E">
        <w:rPr>
          <w:rFonts w:ascii="Times New Roman" w:hAnsi="Times New Roman" w:cs="Times New Roman"/>
          <w:sz w:val="24"/>
          <w:szCs w:val="24"/>
        </w:rPr>
        <w:t>“ означава съотношението, изразено в %, между обема на течността или твърдото вещество, въведено при 15 °C в съда за съхранение, и обема на съда за съхранение, готов за употреба;“</w:t>
      </w:r>
    </w:p>
    <w:p w14:paraId="71B3EFB0" w14:textId="077EDA3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1.2.2.1</w:t>
      </w:r>
      <w:r w:rsidRPr="007F4B6E">
        <w:rPr>
          <w:rFonts w:ascii="Times New Roman" w:hAnsi="Times New Roman" w:cs="Times New Roman"/>
          <w:sz w:val="24"/>
          <w:szCs w:val="24"/>
        </w:rPr>
        <w:tab/>
        <w:t xml:space="preserve">В таблицата, в записа за „Електрическо съпротивление“, в последната колона, </w:t>
      </w:r>
      <w:r>
        <w:rPr>
          <w:rFonts w:ascii="Times New Roman" w:hAnsi="Times New Roman" w:cs="Times New Roman"/>
          <w:sz w:val="24"/>
          <w:szCs w:val="24"/>
        </w:rPr>
        <w:t>се замества</w:t>
      </w:r>
      <w:r w:rsidR="00837BD0">
        <w:rPr>
          <w:rFonts w:ascii="Times New Roman" w:hAnsi="Times New Roman" w:cs="Times New Roman"/>
          <w:sz w:val="24"/>
          <w:szCs w:val="24"/>
        </w:rPr>
        <w:t xml:space="preserve"> „1 Ω = 1 </w:t>
      </w:r>
      <w:proofErr w:type="spellStart"/>
      <w:r w:rsidR="00837BD0">
        <w:rPr>
          <w:rFonts w:ascii="Times New Roman" w:hAnsi="Times New Roman" w:cs="Times New Roman"/>
          <w:sz w:val="24"/>
          <w:szCs w:val="24"/>
        </w:rPr>
        <w:t>kg</w:t>
      </w:r>
      <w:proofErr w:type="spellEnd"/>
      <w:r w:rsidR="00837BD0">
        <w:rPr>
          <w:rFonts w:ascii="Times New Roman" w:hAnsi="Times New Roman" w:cs="Times New Roman"/>
          <w:sz w:val="24"/>
          <w:szCs w:val="24"/>
        </w:rPr>
        <w:t xml:space="preserve"> </w:t>
      </w:r>
      <w:r w:rsidRPr="007F4B6E">
        <w:rPr>
          <w:rFonts w:ascii="Times New Roman" w:hAnsi="Times New Roman" w:cs="Times New Roman"/>
          <w:sz w:val="24"/>
          <w:szCs w:val="24"/>
        </w:rPr>
        <w:t xml:space="preserve">· m² / s³ / A²“ с „1 Ω = 1 </w:t>
      </w:r>
      <w:proofErr w:type="spellStart"/>
      <w:r w:rsidRPr="007F4B6E">
        <w:rPr>
          <w:rFonts w:ascii="Times New Roman" w:hAnsi="Times New Roman" w:cs="Times New Roman"/>
          <w:sz w:val="24"/>
          <w:szCs w:val="24"/>
        </w:rPr>
        <w:t>kg</w:t>
      </w:r>
      <w:proofErr w:type="spellEnd"/>
      <w:r w:rsidRPr="007F4B6E">
        <w:rPr>
          <w:rFonts w:ascii="Times New Roman" w:hAnsi="Times New Roman" w:cs="Times New Roman"/>
          <w:sz w:val="24"/>
          <w:szCs w:val="24"/>
        </w:rPr>
        <w:t xml:space="preserve"> </w:t>
      </w:r>
      <w:r w:rsidRPr="007F4B6E">
        <w:rPr>
          <w:rFonts w:ascii="Cambria Math" w:hAnsi="Cambria Math" w:cs="Cambria Math"/>
          <w:sz w:val="24"/>
          <w:szCs w:val="24"/>
        </w:rPr>
        <w:t>⋅</w:t>
      </w:r>
      <w:r w:rsidRPr="007F4B6E">
        <w:rPr>
          <w:rFonts w:ascii="Times New Roman" w:hAnsi="Times New Roman" w:cs="Times New Roman"/>
          <w:sz w:val="24"/>
          <w:szCs w:val="24"/>
        </w:rPr>
        <w:t xml:space="preserve"> m</w:t>
      </w:r>
      <w:r w:rsidRPr="00837BD0">
        <w:rPr>
          <w:rFonts w:ascii="Times New Roman" w:hAnsi="Times New Roman" w:cs="Times New Roman"/>
          <w:sz w:val="24"/>
          <w:szCs w:val="24"/>
          <w:vertAlign w:val="superscript"/>
        </w:rPr>
        <w:t>2</w:t>
      </w:r>
      <w:r w:rsidRPr="007F4B6E">
        <w:rPr>
          <w:rFonts w:ascii="Times New Roman" w:hAnsi="Times New Roman" w:cs="Times New Roman"/>
          <w:sz w:val="24"/>
          <w:szCs w:val="24"/>
        </w:rPr>
        <w:t xml:space="preserve"> </w:t>
      </w:r>
      <w:r w:rsidRPr="007F4B6E">
        <w:rPr>
          <w:rFonts w:ascii="Cambria Math" w:hAnsi="Cambria Math" w:cs="Cambria Math"/>
          <w:sz w:val="24"/>
          <w:szCs w:val="24"/>
        </w:rPr>
        <w:t>⋅</w:t>
      </w:r>
      <w:r w:rsidRPr="007F4B6E">
        <w:rPr>
          <w:rFonts w:ascii="Times New Roman" w:hAnsi="Times New Roman" w:cs="Times New Roman"/>
          <w:sz w:val="24"/>
          <w:szCs w:val="24"/>
        </w:rPr>
        <w:t xml:space="preserve"> s</w:t>
      </w:r>
      <w:r w:rsidRPr="00837BD0">
        <w:rPr>
          <w:rFonts w:ascii="Times New Roman" w:hAnsi="Times New Roman" w:cs="Times New Roman"/>
          <w:sz w:val="24"/>
          <w:szCs w:val="24"/>
          <w:vertAlign w:val="superscript"/>
        </w:rPr>
        <w:t>−3</w:t>
      </w:r>
      <w:r w:rsidRPr="007F4B6E">
        <w:rPr>
          <w:rFonts w:ascii="Times New Roman" w:hAnsi="Times New Roman" w:cs="Times New Roman"/>
          <w:sz w:val="24"/>
          <w:szCs w:val="24"/>
        </w:rPr>
        <w:t xml:space="preserve"> </w:t>
      </w:r>
      <w:r w:rsidRPr="007F4B6E">
        <w:rPr>
          <w:rFonts w:ascii="Cambria Math" w:hAnsi="Cambria Math" w:cs="Cambria Math"/>
          <w:sz w:val="24"/>
          <w:szCs w:val="24"/>
        </w:rPr>
        <w:t>⋅</w:t>
      </w:r>
      <w:r w:rsidRPr="007F4B6E">
        <w:rPr>
          <w:rFonts w:ascii="Times New Roman" w:hAnsi="Times New Roman" w:cs="Times New Roman"/>
          <w:sz w:val="24"/>
          <w:szCs w:val="24"/>
        </w:rPr>
        <w:t xml:space="preserve"> A</w:t>
      </w:r>
      <w:r w:rsidRPr="00837BD0">
        <w:rPr>
          <w:rFonts w:ascii="Times New Roman" w:hAnsi="Times New Roman" w:cs="Times New Roman"/>
          <w:sz w:val="24"/>
          <w:szCs w:val="24"/>
          <w:vertAlign w:val="superscript"/>
        </w:rPr>
        <w:t>−2</w:t>
      </w:r>
      <w:r w:rsidRPr="007F4B6E">
        <w:rPr>
          <w:rFonts w:ascii="Times New Roman" w:hAnsi="Times New Roman" w:cs="Times New Roman"/>
          <w:sz w:val="24"/>
          <w:szCs w:val="24"/>
        </w:rPr>
        <w:t>“.</w:t>
      </w:r>
    </w:p>
    <w:p w14:paraId="1EFF3371" w14:textId="77777777" w:rsidR="007F4B6E" w:rsidRPr="007F4B6E" w:rsidRDefault="007F4B6E" w:rsidP="007F4B6E">
      <w:pPr>
        <w:jc w:val="both"/>
        <w:rPr>
          <w:rFonts w:ascii="Times New Roman" w:hAnsi="Times New Roman" w:cs="Times New Roman"/>
          <w:sz w:val="24"/>
          <w:szCs w:val="24"/>
        </w:rPr>
      </w:pPr>
    </w:p>
    <w:p w14:paraId="3F653D4F" w14:textId="77777777" w:rsidR="007F4B6E" w:rsidRPr="007F4B6E" w:rsidRDefault="007F4B6E" w:rsidP="007F4B6E">
      <w:pPr>
        <w:jc w:val="both"/>
        <w:rPr>
          <w:rFonts w:ascii="Times New Roman" w:hAnsi="Times New Roman" w:cs="Times New Roman"/>
          <w:b/>
          <w:bCs/>
          <w:sz w:val="24"/>
          <w:szCs w:val="24"/>
        </w:rPr>
      </w:pPr>
      <w:r w:rsidRPr="007F4B6E">
        <w:rPr>
          <w:rFonts w:ascii="Times New Roman" w:hAnsi="Times New Roman" w:cs="Times New Roman"/>
          <w:b/>
          <w:bCs/>
          <w:sz w:val="24"/>
          <w:szCs w:val="24"/>
        </w:rPr>
        <w:t>Глава 1.4</w:t>
      </w:r>
    </w:p>
    <w:p w14:paraId="29EDCF93" w14:textId="7413168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1.4.2.1.1   В буква (</w:t>
      </w:r>
      <w:r>
        <w:rPr>
          <w:rFonts w:ascii="Times New Roman" w:hAnsi="Times New Roman" w:cs="Times New Roman"/>
          <w:sz w:val="24"/>
          <w:szCs w:val="24"/>
        </w:rPr>
        <w:t>е</w:t>
      </w:r>
      <w:r w:rsidRPr="007F4B6E">
        <w:rPr>
          <w:rFonts w:ascii="Times New Roman" w:hAnsi="Times New Roman" w:cs="Times New Roman"/>
          <w:sz w:val="24"/>
          <w:szCs w:val="24"/>
        </w:rPr>
        <w:t>) думите „контейнери за насипни товари“ се заменят с „контейнери за превоз на насипни товари“.</w:t>
      </w:r>
    </w:p>
    <w:p w14:paraId="23410602" w14:textId="68F6AA4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1.4.3.3</w:t>
      </w:r>
      <w:r w:rsidRPr="007F4B6E">
        <w:rPr>
          <w:rFonts w:ascii="Times New Roman" w:hAnsi="Times New Roman" w:cs="Times New Roman"/>
          <w:sz w:val="24"/>
          <w:szCs w:val="24"/>
        </w:rPr>
        <w:tab/>
        <w:t>В буква (</w:t>
      </w:r>
      <w:r>
        <w:rPr>
          <w:rFonts w:ascii="Times New Roman" w:hAnsi="Times New Roman" w:cs="Times New Roman"/>
          <w:sz w:val="24"/>
          <w:szCs w:val="24"/>
        </w:rPr>
        <w:t>е</w:t>
      </w:r>
      <w:r w:rsidRPr="007F4B6E">
        <w:rPr>
          <w:rFonts w:ascii="Times New Roman" w:hAnsi="Times New Roman" w:cs="Times New Roman"/>
          <w:sz w:val="24"/>
          <w:szCs w:val="24"/>
        </w:rPr>
        <w:t>) думите „допустима степен на пълнене или допустима маса на съдържанието на литър обем“ се заменят с „допустима степен на пълнене, допустимо съотношение на пълнене или допустима маса на съдържанието на литър обем, според случая“.</w:t>
      </w:r>
    </w:p>
    <w:p w14:paraId="109038C5" w14:textId="77777777" w:rsidR="007F4B6E" w:rsidRPr="007F4B6E" w:rsidRDefault="007F4B6E" w:rsidP="007F4B6E">
      <w:pPr>
        <w:jc w:val="both"/>
        <w:rPr>
          <w:rFonts w:ascii="Times New Roman" w:hAnsi="Times New Roman" w:cs="Times New Roman"/>
          <w:sz w:val="24"/>
          <w:szCs w:val="24"/>
        </w:rPr>
      </w:pPr>
    </w:p>
    <w:p w14:paraId="07DEA055" w14:textId="77777777" w:rsidR="007F4B6E" w:rsidRPr="007F4B6E" w:rsidRDefault="007F4B6E" w:rsidP="007F4B6E">
      <w:pPr>
        <w:jc w:val="both"/>
        <w:rPr>
          <w:rFonts w:ascii="Times New Roman" w:hAnsi="Times New Roman" w:cs="Times New Roman"/>
          <w:b/>
          <w:bCs/>
          <w:sz w:val="24"/>
          <w:szCs w:val="24"/>
        </w:rPr>
      </w:pPr>
      <w:r w:rsidRPr="007F4B6E">
        <w:rPr>
          <w:rFonts w:ascii="Times New Roman" w:hAnsi="Times New Roman" w:cs="Times New Roman"/>
          <w:b/>
          <w:bCs/>
          <w:sz w:val="24"/>
          <w:szCs w:val="24"/>
        </w:rPr>
        <w:t>Глава 1.6</w:t>
      </w:r>
    </w:p>
    <w:p w14:paraId="02B98A4A" w14:textId="3C2C59F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1.6.1.1</w:t>
      </w:r>
      <w:r w:rsidRPr="007F4B6E">
        <w:rPr>
          <w:rFonts w:ascii="Times New Roman" w:hAnsi="Times New Roman" w:cs="Times New Roman"/>
          <w:sz w:val="24"/>
          <w:szCs w:val="24"/>
        </w:rPr>
        <w:tab/>
        <w:t xml:space="preserve">Думата „2023“ се заменя с „2025“, а „2022“ </w:t>
      </w:r>
      <w:r w:rsidR="00837BD0">
        <w:rPr>
          <w:rFonts w:ascii="Times New Roman" w:hAnsi="Times New Roman" w:cs="Times New Roman"/>
          <w:sz w:val="24"/>
          <w:szCs w:val="24"/>
        </w:rPr>
        <w:t xml:space="preserve">се заменя </w:t>
      </w:r>
      <w:r w:rsidRPr="007F4B6E">
        <w:rPr>
          <w:rFonts w:ascii="Times New Roman" w:hAnsi="Times New Roman" w:cs="Times New Roman"/>
          <w:sz w:val="24"/>
          <w:szCs w:val="24"/>
        </w:rPr>
        <w:t>с „2024“.</w:t>
      </w:r>
    </w:p>
    <w:p w14:paraId="22FAEF3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1.6.1.8</w:t>
      </w:r>
      <w:r w:rsidRPr="007F4B6E">
        <w:rPr>
          <w:rFonts w:ascii="Times New Roman" w:hAnsi="Times New Roman" w:cs="Times New Roman"/>
          <w:sz w:val="24"/>
          <w:szCs w:val="24"/>
        </w:rPr>
        <w:tab/>
        <w:t>След „могат да продължат да се използват“ се добавя „до 31 декември 2026 г.“.</w:t>
      </w:r>
    </w:p>
    <w:p w14:paraId="0FB7922F" w14:textId="6144C51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1.6.1.38</w:t>
      </w:r>
      <w:r w:rsidRPr="007F4B6E">
        <w:rPr>
          <w:rFonts w:ascii="Times New Roman" w:hAnsi="Times New Roman" w:cs="Times New Roman"/>
          <w:sz w:val="24"/>
          <w:szCs w:val="24"/>
        </w:rPr>
        <w:tab/>
      </w:r>
      <w:r>
        <w:rPr>
          <w:rFonts w:ascii="Times New Roman" w:hAnsi="Times New Roman" w:cs="Times New Roman"/>
          <w:sz w:val="24"/>
          <w:szCs w:val="24"/>
        </w:rPr>
        <w:t>Заличават се</w:t>
      </w:r>
      <w:r w:rsidRPr="007F4B6E">
        <w:rPr>
          <w:rFonts w:ascii="Times New Roman" w:hAnsi="Times New Roman" w:cs="Times New Roman"/>
          <w:sz w:val="24"/>
          <w:szCs w:val="24"/>
        </w:rPr>
        <w:t xml:space="preserve"> и </w:t>
      </w:r>
      <w:r>
        <w:rPr>
          <w:rFonts w:ascii="Times New Roman" w:hAnsi="Times New Roman" w:cs="Times New Roman"/>
          <w:sz w:val="24"/>
          <w:szCs w:val="24"/>
        </w:rPr>
        <w:t>се заместват</w:t>
      </w:r>
      <w:r w:rsidRPr="007F4B6E">
        <w:rPr>
          <w:rFonts w:ascii="Times New Roman" w:hAnsi="Times New Roman" w:cs="Times New Roman"/>
          <w:sz w:val="24"/>
          <w:szCs w:val="24"/>
        </w:rPr>
        <w:t xml:space="preserve"> „1.6.1.39 до 1.6.1.42 (</w:t>
      </w:r>
      <w:r>
        <w:rPr>
          <w:rFonts w:ascii="Times New Roman" w:hAnsi="Times New Roman" w:cs="Times New Roman"/>
          <w:i/>
          <w:iCs/>
          <w:sz w:val="24"/>
          <w:szCs w:val="24"/>
        </w:rPr>
        <w:t>Заличено</w:t>
      </w:r>
      <w:r w:rsidRPr="007F4B6E">
        <w:rPr>
          <w:rFonts w:ascii="Times New Roman" w:hAnsi="Times New Roman" w:cs="Times New Roman"/>
          <w:sz w:val="24"/>
          <w:szCs w:val="24"/>
        </w:rPr>
        <w:t>)“ с „1.6.1.38 до 1.6.1.42 (</w:t>
      </w:r>
      <w:r>
        <w:rPr>
          <w:rFonts w:ascii="Times New Roman" w:hAnsi="Times New Roman" w:cs="Times New Roman"/>
          <w:i/>
          <w:iCs/>
          <w:sz w:val="24"/>
          <w:szCs w:val="24"/>
        </w:rPr>
        <w:t>Заличено</w:t>
      </w:r>
      <w:r w:rsidRPr="007F4B6E">
        <w:rPr>
          <w:rFonts w:ascii="Times New Roman" w:hAnsi="Times New Roman" w:cs="Times New Roman"/>
          <w:sz w:val="24"/>
          <w:szCs w:val="24"/>
        </w:rPr>
        <w:t>)“.</w:t>
      </w:r>
    </w:p>
    <w:p w14:paraId="106FDBF6" w14:textId="575EACA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1.6.1.43</w:t>
      </w:r>
      <w:r w:rsidRPr="007F4B6E">
        <w:rPr>
          <w:rFonts w:ascii="Times New Roman" w:hAnsi="Times New Roman" w:cs="Times New Roman"/>
          <w:sz w:val="24"/>
          <w:szCs w:val="24"/>
        </w:rPr>
        <w:tab/>
      </w:r>
      <w:r>
        <w:rPr>
          <w:rFonts w:ascii="Times New Roman" w:hAnsi="Times New Roman" w:cs="Times New Roman"/>
          <w:sz w:val="24"/>
          <w:szCs w:val="24"/>
        </w:rPr>
        <w:t>Замества се</w:t>
      </w:r>
      <w:r w:rsidRPr="007F4B6E">
        <w:rPr>
          <w:rFonts w:ascii="Times New Roman" w:hAnsi="Times New Roman" w:cs="Times New Roman"/>
          <w:sz w:val="24"/>
          <w:szCs w:val="24"/>
        </w:rPr>
        <w:t xml:space="preserve"> „2.2.9.1.7“ с „2.2.9.1.7.1“.</w:t>
      </w:r>
    </w:p>
    <w:p w14:paraId="2E561967" w14:textId="774B506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1.6.1.53</w:t>
      </w:r>
      <w:r w:rsidRPr="007F4B6E">
        <w:rPr>
          <w:rFonts w:ascii="Times New Roman" w:hAnsi="Times New Roman" w:cs="Times New Roman"/>
          <w:sz w:val="24"/>
          <w:szCs w:val="24"/>
        </w:rPr>
        <w:tab/>
      </w:r>
      <w:r>
        <w:rPr>
          <w:rFonts w:ascii="Times New Roman" w:hAnsi="Times New Roman" w:cs="Times New Roman"/>
          <w:sz w:val="24"/>
          <w:szCs w:val="24"/>
        </w:rPr>
        <w:t>Заличава се</w:t>
      </w:r>
      <w:r w:rsidRPr="007F4B6E">
        <w:rPr>
          <w:rFonts w:ascii="Times New Roman" w:hAnsi="Times New Roman" w:cs="Times New Roman"/>
          <w:sz w:val="24"/>
          <w:szCs w:val="24"/>
        </w:rPr>
        <w:t xml:space="preserve"> и се добав</w:t>
      </w:r>
      <w:r>
        <w:rPr>
          <w:rFonts w:ascii="Times New Roman" w:hAnsi="Times New Roman" w:cs="Times New Roman"/>
          <w:sz w:val="24"/>
          <w:szCs w:val="24"/>
        </w:rPr>
        <w:t>я</w:t>
      </w:r>
      <w:r w:rsidRPr="007F4B6E">
        <w:rPr>
          <w:rFonts w:ascii="Times New Roman" w:hAnsi="Times New Roman" w:cs="Times New Roman"/>
          <w:sz w:val="24"/>
          <w:szCs w:val="24"/>
        </w:rPr>
        <w:t xml:space="preserve"> „1.6.1.53 (</w:t>
      </w:r>
      <w:r w:rsidRPr="007F4B6E">
        <w:rPr>
          <w:rFonts w:ascii="Times New Roman" w:hAnsi="Times New Roman" w:cs="Times New Roman"/>
          <w:i/>
          <w:iCs/>
          <w:sz w:val="24"/>
          <w:szCs w:val="24"/>
        </w:rPr>
        <w:t>заличено</w:t>
      </w:r>
      <w:r w:rsidRPr="007F4B6E">
        <w:rPr>
          <w:rFonts w:ascii="Times New Roman" w:hAnsi="Times New Roman" w:cs="Times New Roman"/>
          <w:sz w:val="24"/>
          <w:szCs w:val="24"/>
        </w:rPr>
        <w:t>)“.</w:t>
      </w:r>
    </w:p>
    <w:p w14:paraId="38193E43" w14:textId="420A602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1.6.1</w:t>
      </w:r>
      <w:r w:rsidRPr="007F4B6E">
        <w:rPr>
          <w:rFonts w:ascii="Times New Roman" w:hAnsi="Times New Roman" w:cs="Times New Roman"/>
          <w:sz w:val="24"/>
          <w:szCs w:val="24"/>
        </w:rPr>
        <w:tab/>
      </w:r>
      <w:r>
        <w:rPr>
          <w:rFonts w:ascii="Times New Roman" w:hAnsi="Times New Roman" w:cs="Times New Roman"/>
          <w:sz w:val="24"/>
          <w:szCs w:val="24"/>
        </w:rPr>
        <w:t>Добавят се</w:t>
      </w:r>
      <w:r w:rsidRPr="007F4B6E">
        <w:rPr>
          <w:rFonts w:ascii="Times New Roman" w:hAnsi="Times New Roman" w:cs="Times New Roman"/>
          <w:sz w:val="24"/>
          <w:szCs w:val="24"/>
        </w:rPr>
        <w:t xml:space="preserve"> следните преходни мерки:</w:t>
      </w:r>
    </w:p>
    <w:p w14:paraId="3B7672D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„1.6.1.54   Цистерни за превоз на разтопен алуминий с номер по ООН 3257, които са конструирани и одобрени преди 1 юли 2025 г. в съответствие с разпоредбите на националното законодателство, но които обаче не отговарят на изискванията за конструкция и одобрение на AP11 в 7.3.3.2.7, приложими от 1 януари 2025 г., могат да продължат да се използват с одобрението на компетентните органи в страните на употреба.“</w:t>
      </w:r>
    </w:p>
    <w:p w14:paraId="4A21A961" w14:textId="5EAD872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„1.6.1.55   Веществата, класифицирани под номер на ООН 1835 или 3560, могат да се превозват до 31 декември 2026 г. в съответствие с разпоредбите за класификация и условията за превоз на ADR, приложими за </w:t>
      </w:r>
      <w:r w:rsidR="00CA378D">
        <w:rPr>
          <w:rFonts w:ascii="Times New Roman" w:hAnsi="Times New Roman" w:cs="Times New Roman"/>
          <w:sz w:val="24"/>
          <w:szCs w:val="24"/>
        </w:rPr>
        <w:t xml:space="preserve">номер </w:t>
      </w:r>
      <w:r w:rsidR="0095524A">
        <w:rPr>
          <w:rFonts w:ascii="Times New Roman" w:hAnsi="Times New Roman" w:cs="Times New Roman"/>
          <w:sz w:val="24"/>
          <w:szCs w:val="24"/>
        </w:rPr>
        <w:t>по</w:t>
      </w:r>
      <w:r w:rsidR="00CA378D">
        <w:rPr>
          <w:rFonts w:ascii="Times New Roman" w:hAnsi="Times New Roman" w:cs="Times New Roman"/>
          <w:sz w:val="24"/>
          <w:szCs w:val="24"/>
        </w:rPr>
        <w:t xml:space="preserve"> ООН </w:t>
      </w:r>
      <w:r w:rsidRPr="007F4B6E">
        <w:rPr>
          <w:rFonts w:ascii="Times New Roman" w:hAnsi="Times New Roman" w:cs="Times New Roman"/>
          <w:sz w:val="24"/>
          <w:szCs w:val="24"/>
        </w:rPr>
        <w:t>1835 РАЗТВОР НА ТЕТРАМЕТИЛАМОНИЕВ ХИДРОКСИД до 31 декември 2024 г.“</w:t>
      </w:r>
    </w:p>
    <w:p w14:paraId="086BDC50" w14:textId="4227B4D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„1.6.1.56   Веществата, класифицирани под номер </w:t>
      </w:r>
      <w:r w:rsidR="0095524A">
        <w:rPr>
          <w:rFonts w:ascii="Times New Roman" w:hAnsi="Times New Roman" w:cs="Times New Roman"/>
          <w:sz w:val="24"/>
          <w:szCs w:val="24"/>
        </w:rPr>
        <w:t xml:space="preserve">по </w:t>
      </w:r>
      <w:r w:rsidRPr="007F4B6E">
        <w:rPr>
          <w:rFonts w:ascii="Times New Roman" w:hAnsi="Times New Roman" w:cs="Times New Roman"/>
          <w:sz w:val="24"/>
          <w:szCs w:val="24"/>
        </w:rPr>
        <w:t>ООН 3423, могат да се превозват до 31 декември 2026 г. в съответствие с разпоредбите за класификация и условията за превоз на ADR, приложими до 31 декември 2024 г.“</w:t>
      </w:r>
    </w:p>
    <w:p w14:paraId="2CEF960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„1.6.1.57   Опаковки, произведени преди 1 януари 2027 г. и които не отговарят на изискванията на 6.1.3.1 относно поставянето на маркировки върху неотстраними компоненти, приложими от 1 януари 2025 г., могат да продължат да се използват.“</w:t>
      </w:r>
    </w:p>
    <w:p w14:paraId="7E5B170D" w14:textId="6427BBC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1.6.2</w:t>
      </w:r>
      <w:r w:rsidRPr="007F4B6E">
        <w:rPr>
          <w:rFonts w:ascii="Times New Roman" w:hAnsi="Times New Roman" w:cs="Times New Roman"/>
          <w:sz w:val="24"/>
          <w:szCs w:val="24"/>
        </w:rPr>
        <w:tab/>
        <w:t>.17</w:t>
      </w:r>
      <w:r w:rsidRPr="007F4B6E">
        <w:rPr>
          <w:rFonts w:ascii="Times New Roman" w:hAnsi="Times New Roman" w:cs="Times New Roman"/>
          <w:sz w:val="24"/>
          <w:szCs w:val="24"/>
        </w:rPr>
        <w:tab/>
      </w:r>
      <w:r>
        <w:rPr>
          <w:rFonts w:ascii="Times New Roman" w:hAnsi="Times New Roman" w:cs="Times New Roman"/>
          <w:sz w:val="24"/>
          <w:szCs w:val="24"/>
        </w:rPr>
        <w:t xml:space="preserve">Заличава се и </w:t>
      </w:r>
      <w:r w:rsidRPr="007F4B6E">
        <w:rPr>
          <w:rFonts w:ascii="Times New Roman" w:hAnsi="Times New Roman" w:cs="Times New Roman"/>
          <w:sz w:val="24"/>
          <w:szCs w:val="24"/>
        </w:rPr>
        <w:t>„1.6.2.16 (</w:t>
      </w:r>
      <w:r w:rsidRPr="007F4B6E">
        <w:rPr>
          <w:rFonts w:ascii="Times New Roman" w:hAnsi="Times New Roman" w:cs="Times New Roman"/>
          <w:i/>
          <w:iCs/>
          <w:sz w:val="24"/>
          <w:szCs w:val="24"/>
        </w:rPr>
        <w:t>заличено</w:t>
      </w:r>
      <w:r w:rsidRPr="007F4B6E">
        <w:rPr>
          <w:rFonts w:ascii="Times New Roman" w:hAnsi="Times New Roman" w:cs="Times New Roman"/>
          <w:sz w:val="24"/>
          <w:szCs w:val="24"/>
        </w:rPr>
        <w:t xml:space="preserve">)“ </w:t>
      </w:r>
      <w:r w:rsidR="00FE1FFB">
        <w:rPr>
          <w:rFonts w:ascii="Times New Roman" w:hAnsi="Times New Roman" w:cs="Times New Roman"/>
          <w:sz w:val="24"/>
          <w:szCs w:val="24"/>
        </w:rPr>
        <w:t>се заменя</w:t>
      </w:r>
      <w:r w:rsidR="00FE1FFB" w:rsidRPr="007F4B6E">
        <w:rPr>
          <w:rFonts w:ascii="Times New Roman" w:hAnsi="Times New Roman" w:cs="Times New Roman"/>
          <w:sz w:val="24"/>
          <w:szCs w:val="24"/>
        </w:rPr>
        <w:t xml:space="preserve"> </w:t>
      </w:r>
      <w:r w:rsidRPr="007F4B6E">
        <w:rPr>
          <w:rFonts w:ascii="Times New Roman" w:hAnsi="Times New Roman" w:cs="Times New Roman"/>
          <w:sz w:val="24"/>
          <w:szCs w:val="24"/>
        </w:rPr>
        <w:t>с „1.6.2.16 и 1.6.2.17 (</w:t>
      </w:r>
      <w:r w:rsidRPr="007F4B6E">
        <w:rPr>
          <w:rFonts w:ascii="Times New Roman" w:hAnsi="Times New Roman" w:cs="Times New Roman"/>
          <w:i/>
          <w:iCs/>
          <w:sz w:val="24"/>
          <w:szCs w:val="24"/>
        </w:rPr>
        <w:t>заличено</w:t>
      </w:r>
      <w:r w:rsidRPr="007F4B6E">
        <w:rPr>
          <w:rFonts w:ascii="Times New Roman" w:hAnsi="Times New Roman" w:cs="Times New Roman"/>
          <w:sz w:val="24"/>
          <w:szCs w:val="24"/>
        </w:rPr>
        <w:t>)“.</w:t>
      </w:r>
    </w:p>
    <w:p w14:paraId="07905ABE" w14:textId="07FFD07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1.6.2.21 и 1.6.2.22 </w:t>
      </w:r>
      <w:r>
        <w:rPr>
          <w:rFonts w:ascii="Times New Roman" w:hAnsi="Times New Roman" w:cs="Times New Roman"/>
          <w:sz w:val="24"/>
          <w:szCs w:val="24"/>
        </w:rPr>
        <w:t>Се заличават</w:t>
      </w:r>
      <w:r w:rsidRPr="007F4B6E">
        <w:rPr>
          <w:rFonts w:ascii="Times New Roman" w:hAnsi="Times New Roman" w:cs="Times New Roman"/>
          <w:sz w:val="24"/>
          <w:szCs w:val="24"/>
        </w:rPr>
        <w:t xml:space="preserve"> и </w:t>
      </w:r>
      <w:r>
        <w:rPr>
          <w:rFonts w:ascii="Times New Roman" w:hAnsi="Times New Roman" w:cs="Times New Roman"/>
          <w:sz w:val="24"/>
          <w:szCs w:val="24"/>
        </w:rPr>
        <w:t>се добавят</w:t>
      </w:r>
      <w:r w:rsidRPr="007F4B6E">
        <w:rPr>
          <w:rFonts w:ascii="Times New Roman" w:hAnsi="Times New Roman" w:cs="Times New Roman"/>
          <w:sz w:val="24"/>
          <w:szCs w:val="24"/>
        </w:rPr>
        <w:t xml:space="preserve"> „1.6.2.21 и 1.6.2.22 (</w:t>
      </w:r>
      <w:r w:rsidRPr="007F4B6E">
        <w:rPr>
          <w:rFonts w:ascii="Times New Roman" w:hAnsi="Times New Roman" w:cs="Times New Roman"/>
          <w:i/>
          <w:iCs/>
          <w:sz w:val="24"/>
          <w:szCs w:val="24"/>
        </w:rPr>
        <w:t>заличени</w:t>
      </w:r>
      <w:r w:rsidRPr="007F4B6E">
        <w:rPr>
          <w:rFonts w:ascii="Times New Roman" w:hAnsi="Times New Roman" w:cs="Times New Roman"/>
          <w:sz w:val="24"/>
          <w:szCs w:val="24"/>
        </w:rPr>
        <w:t>)“.</w:t>
      </w:r>
    </w:p>
    <w:p w14:paraId="47F5D8CE" w14:textId="285CF33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1.6.2</w:t>
      </w:r>
      <w:r w:rsidRPr="007F4B6E">
        <w:rPr>
          <w:rFonts w:ascii="Times New Roman" w:hAnsi="Times New Roman" w:cs="Times New Roman"/>
          <w:sz w:val="24"/>
          <w:szCs w:val="24"/>
        </w:rPr>
        <w:tab/>
        <w:t>Добав</w:t>
      </w:r>
      <w:r>
        <w:rPr>
          <w:rFonts w:ascii="Times New Roman" w:hAnsi="Times New Roman" w:cs="Times New Roman"/>
          <w:sz w:val="24"/>
          <w:szCs w:val="24"/>
        </w:rPr>
        <w:t>ят се</w:t>
      </w:r>
      <w:r w:rsidRPr="007F4B6E">
        <w:rPr>
          <w:rFonts w:ascii="Times New Roman" w:hAnsi="Times New Roman" w:cs="Times New Roman"/>
          <w:sz w:val="24"/>
          <w:szCs w:val="24"/>
        </w:rPr>
        <w:t xml:space="preserve"> следните нови преходни мерки:</w:t>
      </w:r>
    </w:p>
    <w:p w14:paraId="3CA6C4B1" w14:textId="2D4EE1A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„1.6.2.23</w:t>
      </w:r>
      <w:r w:rsidRPr="007F4B6E">
        <w:rPr>
          <w:rFonts w:ascii="Times New Roman" w:hAnsi="Times New Roman" w:cs="Times New Roman"/>
          <w:sz w:val="24"/>
          <w:szCs w:val="24"/>
        </w:rPr>
        <w:tab/>
        <w:t>Изискванията на бележка 3 към 6.2.1.6.1, приложими до 31 декември 2024 г., могат да продължат да се прилагат до 31 декември 2026 г.“</w:t>
      </w:r>
    </w:p>
    <w:p w14:paraId="64D4852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„1.6.2.24   За превоз на газове с номера по ООН 1006, 1013, 1046 и 1066 в бутилки с максимален капацитет на изпитвателно налягане от 15,2 </w:t>
      </w:r>
      <w:proofErr w:type="spellStart"/>
      <w:r w:rsidRPr="007F4B6E">
        <w:rPr>
          <w:rFonts w:ascii="Times New Roman" w:hAnsi="Times New Roman" w:cs="Times New Roman"/>
          <w:sz w:val="24"/>
          <w:szCs w:val="24"/>
        </w:rPr>
        <w:t>MPa·l</w:t>
      </w:r>
      <w:proofErr w:type="spellEnd"/>
      <w:r w:rsidRPr="007F4B6E">
        <w:rPr>
          <w:rFonts w:ascii="Times New Roman" w:hAnsi="Times New Roman" w:cs="Times New Roman"/>
          <w:sz w:val="24"/>
          <w:szCs w:val="24"/>
        </w:rPr>
        <w:t xml:space="preserve"> (152 </w:t>
      </w:r>
      <w:proofErr w:type="spellStart"/>
      <w:r w:rsidRPr="007F4B6E">
        <w:rPr>
          <w:rFonts w:ascii="Times New Roman" w:hAnsi="Times New Roman" w:cs="Times New Roman"/>
          <w:sz w:val="24"/>
          <w:szCs w:val="24"/>
        </w:rPr>
        <w:t>bar·l</w:t>
      </w:r>
      <w:proofErr w:type="spellEnd"/>
      <w:r w:rsidRPr="007F4B6E">
        <w:rPr>
          <w:rFonts w:ascii="Times New Roman" w:hAnsi="Times New Roman" w:cs="Times New Roman"/>
          <w:sz w:val="24"/>
          <w:szCs w:val="24"/>
        </w:rPr>
        <w:t>), разпоредбите на специална разпоредба 653 от глава 3.3, приложими до 31 декември 2024 г., могат да продължат да се прилагат до 31 декември 2026 г.“</w:t>
      </w:r>
    </w:p>
    <w:p w14:paraId="4805149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1.6.3</w:t>
      </w:r>
      <w:r w:rsidRPr="007F4B6E">
        <w:rPr>
          <w:rFonts w:ascii="Times New Roman" w:hAnsi="Times New Roman" w:cs="Times New Roman"/>
          <w:sz w:val="24"/>
          <w:szCs w:val="24"/>
        </w:rPr>
        <w:tab/>
        <w:t>Добавя се следната преходна мярка:</w:t>
      </w:r>
    </w:p>
    <w:p w14:paraId="05F4B703" w14:textId="10CAF65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„1.6.3.61   </w:t>
      </w:r>
      <w:r w:rsidR="005A638C" w:rsidRPr="005A638C">
        <w:rPr>
          <w:rFonts w:ascii="Times New Roman" w:hAnsi="Times New Roman" w:cs="Times New Roman"/>
          <w:sz w:val="24"/>
          <w:szCs w:val="24"/>
        </w:rPr>
        <w:t xml:space="preserve">Неподвижно монтирани </w:t>
      </w:r>
      <w:r w:rsidRPr="005A638C">
        <w:rPr>
          <w:rFonts w:ascii="Times New Roman" w:hAnsi="Times New Roman" w:cs="Times New Roman"/>
          <w:sz w:val="24"/>
          <w:szCs w:val="24"/>
        </w:rPr>
        <w:t>цистерни (</w:t>
      </w:r>
      <w:r w:rsidR="005A638C" w:rsidRPr="005A638C">
        <w:rPr>
          <w:rFonts w:ascii="Times New Roman" w:hAnsi="Times New Roman" w:cs="Times New Roman"/>
          <w:sz w:val="24"/>
          <w:szCs w:val="24"/>
        </w:rPr>
        <w:t xml:space="preserve">автомобил </w:t>
      </w:r>
      <w:r w:rsidRPr="005A638C">
        <w:rPr>
          <w:rFonts w:ascii="Times New Roman" w:hAnsi="Times New Roman" w:cs="Times New Roman"/>
          <w:sz w:val="24"/>
          <w:szCs w:val="24"/>
        </w:rPr>
        <w:t>цистерни)</w:t>
      </w:r>
      <w:r w:rsidRPr="007F4B6E">
        <w:rPr>
          <w:rFonts w:ascii="Times New Roman" w:hAnsi="Times New Roman" w:cs="Times New Roman"/>
          <w:sz w:val="24"/>
          <w:szCs w:val="24"/>
        </w:rPr>
        <w:t xml:space="preserve"> и </w:t>
      </w:r>
      <w:r w:rsidR="00830DAD" w:rsidRPr="00830DAD">
        <w:rPr>
          <w:rFonts w:ascii="Times New Roman" w:hAnsi="Times New Roman" w:cs="Times New Roman"/>
          <w:sz w:val="24"/>
          <w:szCs w:val="24"/>
        </w:rPr>
        <w:t xml:space="preserve">сменяеми </w:t>
      </w:r>
      <w:r w:rsidRPr="00830DAD">
        <w:rPr>
          <w:rFonts w:ascii="Times New Roman" w:hAnsi="Times New Roman" w:cs="Times New Roman"/>
          <w:sz w:val="24"/>
          <w:szCs w:val="24"/>
        </w:rPr>
        <w:t>цистерни</w:t>
      </w:r>
      <w:r w:rsidRPr="007F4B6E">
        <w:rPr>
          <w:rFonts w:ascii="Times New Roman" w:hAnsi="Times New Roman" w:cs="Times New Roman"/>
          <w:sz w:val="24"/>
          <w:szCs w:val="24"/>
        </w:rPr>
        <w:t>, произведени преди 1 юли 2025 г. в съответствие с изискванията, действащи до 31 декември 2024 г., но които обаче не отговарят на изискванията на 6.8.2.2.11, приложими от 1 януари 2025 г., могат да продължат да се използват.“</w:t>
      </w:r>
    </w:p>
    <w:p w14:paraId="181D97C1"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1.6.3.61 до 1.6.3.99 Замества се „1.6.3.61“ с „1.6.3.62“.</w:t>
      </w:r>
    </w:p>
    <w:p w14:paraId="42537A4A" w14:textId="595BFFC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1.6.4.59</w:t>
      </w:r>
      <w:r w:rsidRPr="007F4B6E">
        <w:rPr>
          <w:rFonts w:ascii="Times New Roman" w:hAnsi="Times New Roman" w:cs="Times New Roman"/>
          <w:sz w:val="24"/>
          <w:szCs w:val="24"/>
        </w:rPr>
        <w:tab/>
      </w:r>
      <w:r>
        <w:rPr>
          <w:rFonts w:ascii="Times New Roman" w:hAnsi="Times New Roman" w:cs="Times New Roman"/>
          <w:sz w:val="24"/>
          <w:szCs w:val="24"/>
        </w:rPr>
        <w:t>Изменя се</w:t>
      </w:r>
      <w:r w:rsidRPr="007F4B6E">
        <w:rPr>
          <w:rFonts w:ascii="Times New Roman" w:hAnsi="Times New Roman" w:cs="Times New Roman"/>
          <w:sz w:val="24"/>
          <w:szCs w:val="24"/>
        </w:rPr>
        <w:t>, както следва:</w:t>
      </w:r>
    </w:p>
    <w:p w14:paraId="1787450C" w14:textId="424EE97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„1.6.4.59 </w:t>
      </w:r>
      <w:r w:rsidRPr="0080011C">
        <w:rPr>
          <w:rFonts w:ascii="Times New Roman" w:hAnsi="Times New Roman" w:cs="Times New Roman"/>
          <w:sz w:val="24"/>
          <w:szCs w:val="24"/>
        </w:rPr>
        <w:t>Контейнер-цистерни</w:t>
      </w:r>
      <w:r w:rsidRPr="007F4B6E">
        <w:rPr>
          <w:rFonts w:ascii="Times New Roman" w:hAnsi="Times New Roman" w:cs="Times New Roman"/>
          <w:sz w:val="24"/>
          <w:szCs w:val="24"/>
        </w:rPr>
        <w:t xml:space="preserve"> от пластмаса, подсилена с влакна, произведени преди 1 юли 2033 г. в съответствие с изискванията на глава 6.9, в сила до 31 декември 2022 г., </w:t>
      </w:r>
      <w:r w:rsidRPr="007F4B6E">
        <w:rPr>
          <w:rFonts w:ascii="Times New Roman" w:hAnsi="Times New Roman" w:cs="Times New Roman"/>
          <w:sz w:val="24"/>
          <w:szCs w:val="24"/>
        </w:rPr>
        <w:lastRenderedPageBreak/>
        <w:t>могат да продължат да се използват в съответствие с разпоредбите на глава 4.4, в сила до 31 декември 2022 г.“</w:t>
      </w:r>
    </w:p>
    <w:p w14:paraId="3B70A0D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1.6.4</w:t>
      </w:r>
      <w:r w:rsidRPr="007F4B6E">
        <w:rPr>
          <w:rFonts w:ascii="Times New Roman" w:hAnsi="Times New Roman" w:cs="Times New Roman"/>
          <w:sz w:val="24"/>
          <w:szCs w:val="24"/>
        </w:rPr>
        <w:tab/>
        <w:t>Добавя се следната преходна мярка:</w:t>
      </w:r>
    </w:p>
    <w:p w14:paraId="6AD857BC" w14:textId="7CFFCA3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„1.6.4.65</w:t>
      </w:r>
      <w:r w:rsidR="0080011C">
        <w:rPr>
          <w:rFonts w:ascii="Times New Roman" w:hAnsi="Times New Roman" w:cs="Times New Roman"/>
          <w:sz w:val="24"/>
          <w:szCs w:val="24"/>
        </w:rPr>
        <w:t xml:space="preserve"> Контейнер-цистерни</w:t>
      </w:r>
      <w:r w:rsidRPr="007F4B6E">
        <w:rPr>
          <w:rFonts w:ascii="Times New Roman" w:hAnsi="Times New Roman" w:cs="Times New Roman"/>
          <w:sz w:val="24"/>
          <w:szCs w:val="24"/>
        </w:rPr>
        <w:t>, произведени преди 1 юли 2025 г. в съответствие с изискванията, действащи до 31 декември 2024 г., но които обаче не отговарят на изискванията на 6.8.2.2.11, приложими от 1 януари 2025 г., могат да продължат да се използват.“</w:t>
      </w:r>
    </w:p>
    <w:p w14:paraId="08AAC781" w14:textId="77777777" w:rsidR="007F4B6E" w:rsidRPr="007F4B6E" w:rsidRDefault="007F4B6E" w:rsidP="007F4B6E">
      <w:pPr>
        <w:jc w:val="both"/>
        <w:rPr>
          <w:rFonts w:ascii="Times New Roman" w:hAnsi="Times New Roman" w:cs="Times New Roman"/>
          <w:sz w:val="24"/>
          <w:szCs w:val="24"/>
        </w:rPr>
      </w:pPr>
    </w:p>
    <w:p w14:paraId="1AB44B40" w14:textId="77777777" w:rsidR="007F4B6E" w:rsidRPr="007F4B6E" w:rsidRDefault="007F4B6E" w:rsidP="007F4B6E">
      <w:pPr>
        <w:jc w:val="both"/>
        <w:rPr>
          <w:rFonts w:ascii="Times New Roman" w:hAnsi="Times New Roman" w:cs="Times New Roman"/>
          <w:b/>
          <w:bCs/>
          <w:sz w:val="24"/>
          <w:szCs w:val="24"/>
        </w:rPr>
      </w:pPr>
      <w:r w:rsidRPr="007F4B6E">
        <w:rPr>
          <w:rFonts w:ascii="Times New Roman" w:hAnsi="Times New Roman" w:cs="Times New Roman"/>
          <w:b/>
          <w:bCs/>
          <w:sz w:val="24"/>
          <w:szCs w:val="24"/>
        </w:rPr>
        <w:t>Глава 1.8</w:t>
      </w:r>
    </w:p>
    <w:p w14:paraId="11B7903F" w14:textId="67E9E44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1.8.3.2</w:t>
      </w:r>
      <w:r w:rsidRPr="007F4B6E">
        <w:rPr>
          <w:rFonts w:ascii="Times New Roman" w:hAnsi="Times New Roman" w:cs="Times New Roman"/>
          <w:sz w:val="24"/>
          <w:szCs w:val="24"/>
        </w:rPr>
        <w:tab/>
        <w:t>Преномерира</w:t>
      </w:r>
      <w:r>
        <w:rPr>
          <w:rFonts w:ascii="Times New Roman" w:hAnsi="Times New Roman" w:cs="Times New Roman"/>
          <w:sz w:val="24"/>
          <w:szCs w:val="24"/>
        </w:rPr>
        <w:t>т се</w:t>
      </w:r>
      <w:r w:rsidRPr="007F4B6E">
        <w:rPr>
          <w:rFonts w:ascii="Times New Roman" w:hAnsi="Times New Roman" w:cs="Times New Roman"/>
          <w:sz w:val="24"/>
          <w:szCs w:val="24"/>
        </w:rPr>
        <w:t xml:space="preserve"> подточки (а) и (</w:t>
      </w:r>
      <w:r>
        <w:rPr>
          <w:rFonts w:ascii="Times New Roman" w:hAnsi="Times New Roman" w:cs="Times New Roman"/>
          <w:sz w:val="24"/>
          <w:szCs w:val="24"/>
          <w:lang w:val="en-US"/>
        </w:rPr>
        <w:t>b</w:t>
      </w:r>
      <w:r w:rsidRPr="007F4B6E">
        <w:rPr>
          <w:rFonts w:ascii="Times New Roman" w:hAnsi="Times New Roman" w:cs="Times New Roman"/>
          <w:sz w:val="24"/>
          <w:szCs w:val="24"/>
        </w:rPr>
        <w:t>) като (</w:t>
      </w:r>
      <w:r>
        <w:rPr>
          <w:rFonts w:ascii="Times New Roman" w:hAnsi="Times New Roman" w:cs="Times New Roman"/>
          <w:sz w:val="24"/>
          <w:szCs w:val="24"/>
          <w:lang w:val="en-US"/>
        </w:rPr>
        <w:t>b</w:t>
      </w:r>
      <w:r w:rsidRPr="007F4B6E">
        <w:rPr>
          <w:rFonts w:ascii="Times New Roman" w:hAnsi="Times New Roman" w:cs="Times New Roman"/>
          <w:sz w:val="24"/>
          <w:szCs w:val="24"/>
        </w:rPr>
        <w:t xml:space="preserve">) и </w:t>
      </w:r>
      <w:r w:rsidR="00CA378D">
        <w:rPr>
          <w:rFonts w:ascii="Times New Roman" w:hAnsi="Times New Roman" w:cs="Times New Roman"/>
          <w:sz w:val="24"/>
          <w:szCs w:val="24"/>
        </w:rPr>
        <w:t>(</w:t>
      </w:r>
      <w:r>
        <w:rPr>
          <w:rFonts w:ascii="Times New Roman" w:hAnsi="Times New Roman" w:cs="Times New Roman"/>
          <w:sz w:val="24"/>
          <w:szCs w:val="24"/>
          <w:lang w:val="en-US"/>
        </w:rPr>
        <w:t>c</w:t>
      </w:r>
      <w:r w:rsidRPr="007F4B6E">
        <w:rPr>
          <w:rFonts w:ascii="Times New Roman" w:hAnsi="Times New Roman" w:cs="Times New Roman"/>
          <w:sz w:val="24"/>
          <w:szCs w:val="24"/>
        </w:rPr>
        <w:t>). В преномерираната точка (</w:t>
      </w:r>
      <w:r>
        <w:rPr>
          <w:rFonts w:ascii="Times New Roman" w:hAnsi="Times New Roman" w:cs="Times New Roman"/>
          <w:sz w:val="24"/>
          <w:szCs w:val="24"/>
          <w:lang w:val="en-US"/>
        </w:rPr>
        <w:t>c</w:t>
      </w:r>
      <w:r w:rsidRPr="007F4B6E">
        <w:rPr>
          <w:rFonts w:ascii="Times New Roman" w:hAnsi="Times New Roman" w:cs="Times New Roman"/>
          <w:sz w:val="24"/>
          <w:szCs w:val="24"/>
        </w:rPr>
        <w:t>), преди „превоз“, се вмъкват думите „пратка“ (два пъти).</w:t>
      </w:r>
    </w:p>
    <w:p w14:paraId="0214D25B" w14:textId="77777777" w:rsidR="007F4B6E" w:rsidRPr="00A57E56"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Добавя се нова буква (а) със следния текст: </w:t>
      </w:r>
    </w:p>
    <w:p w14:paraId="4A258AFE" w14:textId="2232633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„(а)</w:t>
      </w:r>
      <w:r w:rsidRPr="007F4B6E">
        <w:rPr>
          <w:rFonts w:ascii="Times New Roman" w:hAnsi="Times New Roman" w:cs="Times New Roman"/>
          <w:sz w:val="24"/>
          <w:szCs w:val="24"/>
        </w:rPr>
        <w:tab/>
        <w:t>(</w:t>
      </w:r>
      <w:r w:rsidRPr="007F4B6E">
        <w:rPr>
          <w:rFonts w:ascii="Times New Roman" w:hAnsi="Times New Roman" w:cs="Times New Roman"/>
          <w:i/>
          <w:iCs/>
          <w:sz w:val="24"/>
          <w:szCs w:val="24"/>
        </w:rPr>
        <w:t>Запазено</w:t>
      </w:r>
      <w:r w:rsidRPr="007F4B6E">
        <w:rPr>
          <w:rFonts w:ascii="Times New Roman" w:hAnsi="Times New Roman" w:cs="Times New Roman"/>
          <w:sz w:val="24"/>
          <w:szCs w:val="24"/>
        </w:rPr>
        <w:t>);“</w:t>
      </w:r>
    </w:p>
    <w:p w14:paraId="1D51FE67" w14:textId="7BFCBDE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1.8.3.11</w:t>
      </w:r>
      <w:r w:rsidRPr="007F4B6E">
        <w:rPr>
          <w:rFonts w:ascii="Times New Roman" w:hAnsi="Times New Roman" w:cs="Times New Roman"/>
          <w:sz w:val="24"/>
          <w:szCs w:val="24"/>
        </w:rPr>
        <w:tab/>
        <w:t>В буква (</w:t>
      </w:r>
      <w:r>
        <w:rPr>
          <w:rFonts w:ascii="Times New Roman" w:hAnsi="Times New Roman" w:cs="Times New Roman"/>
          <w:sz w:val="24"/>
          <w:szCs w:val="24"/>
          <w:lang w:val="en-US"/>
        </w:rPr>
        <w:t>b</w:t>
      </w:r>
      <w:r w:rsidRPr="007F4B6E">
        <w:rPr>
          <w:rFonts w:ascii="Times New Roman" w:hAnsi="Times New Roman" w:cs="Times New Roman"/>
          <w:sz w:val="24"/>
          <w:szCs w:val="24"/>
        </w:rPr>
        <w:t>), втор</w:t>
      </w:r>
      <w:r>
        <w:rPr>
          <w:rFonts w:ascii="Times New Roman" w:hAnsi="Times New Roman" w:cs="Times New Roman"/>
          <w:sz w:val="24"/>
          <w:szCs w:val="24"/>
        </w:rPr>
        <w:t>о</w:t>
      </w:r>
      <w:r w:rsidRPr="007F4B6E">
        <w:rPr>
          <w:rFonts w:ascii="Times New Roman" w:hAnsi="Times New Roman" w:cs="Times New Roman"/>
          <w:sz w:val="24"/>
          <w:szCs w:val="24"/>
        </w:rPr>
        <w:t xml:space="preserve"> тире, думите „, разпоредби за цистерни и </w:t>
      </w:r>
      <w:r w:rsidRPr="0080011C">
        <w:rPr>
          <w:rFonts w:ascii="Times New Roman" w:hAnsi="Times New Roman" w:cs="Times New Roman"/>
          <w:sz w:val="24"/>
          <w:szCs w:val="24"/>
        </w:rPr>
        <w:t>контейнер</w:t>
      </w:r>
      <w:r w:rsidR="0080011C">
        <w:rPr>
          <w:rFonts w:ascii="Times New Roman" w:hAnsi="Times New Roman" w:cs="Times New Roman"/>
          <w:sz w:val="24"/>
          <w:szCs w:val="24"/>
        </w:rPr>
        <w:t>-цистерни</w:t>
      </w:r>
      <w:r w:rsidRPr="007F4B6E">
        <w:rPr>
          <w:rFonts w:ascii="Times New Roman" w:hAnsi="Times New Roman" w:cs="Times New Roman"/>
          <w:sz w:val="24"/>
          <w:szCs w:val="24"/>
        </w:rPr>
        <w:t>“ се заменят с „и разпоредби за цистерни“.</w:t>
      </w:r>
    </w:p>
    <w:p w14:paraId="6D997DDF" w14:textId="280A39E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буква (</w:t>
      </w:r>
      <w:r w:rsidR="00CA378D">
        <w:rPr>
          <w:rFonts w:ascii="Times New Roman" w:hAnsi="Times New Roman" w:cs="Times New Roman"/>
          <w:sz w:val="24"/>
          <w:szCs w:val="24"/>
          <w:lang w:val="en-US"/>
        </w:rPr>
        <w:t>b</w:t>
      </w:r>
      <w:r w:rsidRPr="007F4B6E">
        <w:rPr>
          <w:rFonts w:ascii="Times New Roman" w:hAnsi="Times New Roman" w:cs="Times New Roman"/>
          <w:sz w:val="24"/>
          <w:szCs w:val="24"/>
        </w:rPr>
        <w:t>), пет</w:t>
      </w:r>
      <w:r>
        <w:rPr>
          <w:rFonts w:ascii="Times New Roman" w:hAnsi="Times New Roman" w:cs="Times New Roman"/>
          <w:sz w:val="24"/>
          <w:szCs w:val="24"/>
        </w:rPr>
        <w:t>о</w:t>
      </w:r>
      <w:r w:rsidRPr="007F4B6E">
        <w:rPr>
          <w:rFonts w:ascii="Times New Roman" w:hAnsi="Times New Roman" w:cs="Times New Roman"/>
          <w:sz w:val="24"/>
          <w:szCs w:val="24"/>
        </w:rPr>
        <w:t xml:space="preserve"> тире, думите „</w:t>
      </w:r>
      <w:r w:rsidRPr="005A638C">
        <w:rPr>
          <w:rFonts w:ascii="Times New Roman" w:hAnsi="Times New Roman" w:cs="Times New Roman"/>
          <w:sz w:val="24"/>
          <w:szCs w:val="24"/>
        </w:rPr>
        <w:t>превоз в неподвижн</w:t>
      </w:r>
      <w:r w:rsidR="005A638C" w:rsidRPr="005A638C">
        <w:rPr>
          <w:rFonts w:ascii="Times New Roman" w:hAnsi="Times New Roman" w:cs="Times New Roman"/>
          <w:sz w:val="24"/>
          <w:szCs w:val="24"/>
        </w:rPr>
        <w:t>о монтирани</w:t>
      </w:r>
      <w:r w:rsidRPr="005A638C">
        <w:rPr>
          <w:rFonts w:ascii="Times New Roman" w:hAnsi="Times New Roman" w:cs="Times New Roman"/>
          <w:sz w:val="24"/>
          <w:szCs w:val="24"/>
        </w:rPr>
        <w:t xml:space="preserve"> </w:t>
      </w:r>
      <w:r w:rsidRPr="00830DAD">
        <w:rPr>
          <w:rFonts w:ascii="Times New Roman" w:hAnsi="Times New Roman" w:cs="Times New Roman"/>
          <w:sz w:val="24"/>
          <w:szCs w:val="24"/>
        </w:rPr>
        <w:t xml:space="preserve">или </w:t>
      </w:r>
      <w:r w:rsidR="00830DAD" w:rsidRPr="00830DAD">
        <w:rPr>
          <w:rFonts w:ascii="Times New Roman" w:hAnsi="Times New Roman" w:cs="Times New Roman"/>
          <w:sz w:val="24"/>
          <w:szCs w:val="24"/>
        </w:rPr>
        <w:t xml:space="preserve">сменяеми </w:t>
      </w:r>
      <w:r w:rsidRPr="00830DAD">
        <w:rPr>
          <w:rFonts w:ascii="Times New Roman" w:hAnsi="Times New Roman" w:cs="Times New Roman"/>
          <w:sz w:val="24"/>
          <w:szCs w:val="24"/>
        </w:rPr>
        <w:t>цистерни</w:t>
      </w:r>
      <w:r w:rsidRPr="007F4B6E">
        <w:rPr>
          <w:rFonts w:ascii="Times New Roman" w:hAnsi="Times New Roman" w:cs="Times New Roman"/>
          <w:sz w:val="24"/>
          <w:szCs w:val="24"/>
        </w:rPr>
        <w:t>“ се заменят с „превоз в цистерни“.</w:t>
      </w:r>
    </w:p>
    <w:p w14:paraId="347EC6A7" w14:textId="2B5D09F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буква (</w:t>
      </w:r>
      <w:r w:rsidR="00CA378D">
        <w:rPr>
          <w:rFonts w:ascii="Times New Roman" w:hAnsi="Times New Roman" w:cs="Times New Roman"/>
          <w:sz w:val="24"/>
          <w:szCs w:val="24"/>
          <w:lang w:val="en-US"/>
        </w:rPr>
        <w:t>b</w:t>
      </w:r>
      <w:r w:rsidRPr="007F4B6E">
        <w:rPr>
          <w:rFonts w:ascii="Times New Roman" w:hAnsi="Times New Roman" w:cs="Times New Roman"/>
          <w:sz w:val="24"/>
          <w:szCs w:val="24"/>
        </w:rPr>
        <w:t>), десет</w:t>
      </w:r>
      <w:r>
        <w:rPr>
          <w:rFonts w:ascii="Times New Roman" w:hAnsi="Times New Roman" w:cs="Times New Roman"/>
          <w:sz w:val="24"/>
          <w:szCs w:val="24"/>
        </w:rPr>
        <w:t>о</w:t>
      </w:r>
      <w:r w:rsidRPr="007F4B6E">
        <w:rPr>
          <w:rFonts w:ascii="Times New Roman" w:hAnsi="Times New Roman" w:cs="Times New Roman"/>
          <w:sz w:val="24"/>
          <w:szCs w:val="24"/>
        </w:rPr>
        <w:t xml:space="preserve"> тире, текстът в скобите се изменя, както следва: „(опаковане, пълнене – степен на пълнене или степен на запълване, според случая –, товарене и разтоварване, подреждане и разделяне)”.</w:t>
      </w:r>
    </w:p>
    <w:p w14:paraId="7E97CB3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1.8.6.1</w:t>
      </w:r>
      <w:r w:rsidRPr="007F4B6E">
        <w:rPr>
          <w:rFonts w:ascii="Times New Roman" w:hAnsi="Times New Roman" w:cs="Times New Roman"/>
          <w:sz w:val="24"/>
          <w:szCs w:val="24"/>
        </w:rPr>
        <w:tab/>
        <w:t>Преди „надзор“ се добавя „разрешение и“.</w:t>
      </w:r>
    </w:p>
    <w:p w14:paraId="205BA89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1.8.7.7</w:t>
      </w:r>
      <w:r w:rsidRPr="007F4B6E">
        <w:rPr>
          <w:rFonts w:ascii="Times New Roman" w:hAnsi="Times New Roman" w:cs="Times New Roman"/>
          <w:sz w:val="24"/>
          <w:szCs w:val="24"/>
        </w:rPr>
        <w:tab/>
        <w:t>В заглавието думите „Надзор“ се заменят с „Разрешение и надзор“.</w:t>
      </w:r>
    </w:p>
    <w:p w14:paraId="775F77E7" w14:textId="0846664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1.8.8.6</w:t>
      </w:r>
      <w:r w:rsidRPr="007F4B6E">
        <w:rPr>
          <w:rFonts w:ascii="Times New Roman" w:hAnsi="Times New Roman" w:cs="Times New Roman"/>
          <w:sz w:val="24"/>
          <w:szCs w:val="24"/>
        </w:rPr>
        <w:tab/>
      </w:r>
      <w:r w:rsidR="00252495">
        <w:rPr>
          <w:rFonts w:ascii="Times New Roman" w:hAnsi="Times New Roman" w:cs="Times New Roman"/>
          <w:sz w:val="24"/>
          <w:szCs w:val="24"/>
        </w:rPr>
        <w:t>Заменя се</w:t>
      </w:r>
      <w:r w:rsidRPr="007F4B6E">
        <w:rPr>
          <w:rFonts w:ascii="Times New Roman" w:hAnsi="Times New Roman" w:cs="Times New Roman"/>
          <w:sz w:val="24"/>
          <w:szCs w:val="24"/>
        </w:rPr>
        <w:t xml:space="preserve"> „1.8.7.7.1 (</w:t>
      </w:r>
      <w:r w:rsidR="00252495">
        <w:rPr>
          <w:rFonts w:ascii="Times New Roman" w:hAnsi="Times New Roman" w:cs="Times New Roman"/>
          <w:sz w:val="24"/>
          <w:szCs w:val="24"/>
          <w:lang w:val="en-US"/>
        </w:rPr>
        <w:t>d</w:t>
      </w:r>
      <w:r w:rsidRPr="007F4B6E">
        <w:rPr>
          <w:rFonts w:ascii="Times New Roman" w:hAnsi="Times New Roman" w:cs="Times New Roman"/>
          <w:sz w:val="24"/>
          <w:szCs w:val="24"/>
        </w:rPr>
        <w:t>)“ с „1.8.7.7.1 (</w:t>
      </w:r>
      <w:r w:rsidR="00252495">
        <w:rPr>
          <w:rFonts w:ascii="Times New Roman" w:hAnsi="Times New Roman" w:cs="Times New Roman"/>
          <w:sz w:val="24"/>
          <w:szCs w:val="24"/>
          <w:lang w:val="en-US"/>
        </w:rPr>
        <w:t>b</w:t>
      </w:r>
      <w:r w:rsidRPr="007F4B6E">
        <w:rPr>
          <w:rFonts w:ascii="Times New Roman" w:hAnsi="Times New Roman" w:cs="Times New Roman"/>
          <w:sz w:val="24"/>
          <w:szCs w:val="24"/>
        </w:rPr>
        <w:t>) (ii)“.</w:t>
      </w:r>
    </w:p>
    <w:p w14:paraId="2487CAF6" w14:textId="77777777" w:rsidR="007F4B6E" w:rsidRPr="007F4B6E" w:rsidRDefault="007F4B6E" w:rsidP="007F4B6E">
      <w:pPr>
        <w:jc w:val="both"/>
        <w:rPr>
          <w:rFonts w:ascii="Times New Roman" w:hAnsi="Times New Roman" w:cs="Times New Roman"/>
          <w:sz w:val="24"/>
          <w:szCs w:val="24"/>
        </w:rPr>
      </w:pPr>
    </w:p>
    <w:p w14:paraId="08820488" w14:textId="77777777" w:rsidR="007F4B6E" w:rsidRPr="00252495" w:rsidRDefault="007F4B6E" w:rsidP="007F4B6E">
      <w:pPr>
        <w:jc w:val="both"/>
        <w:rPr>
          <w:rFonts w:ascii="Times New Roman" w:hAnsi="Times New Roman" w:cs="Times New Roman"/>
          <w:b/>
          <w:bCs/>
          <w:sz w:val="24"/>
          <w:szCs w:val="24"/>
        </w:rPr>
      </w:pPr>
      <w:r w:rsidRPr="00252495">
        <w:rPr>
          <w:rFonts w:ascii="Times New Roman" w:hAnsi="Times New Roman" w:cs="Times New Roman"/>
          <w:b/>
          <w:bCs/>
          <w:sz w:val="24"/>
          <w:szCs w:val="24"/>
        </w:rPr>
        <w:t>Глава 2.1</w:t>
      </w:r>
    </w:p>
    <w:p w14:paraId="7EF47B9E" w14:textId="2FE9A0F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2.1.5.2</w:t>
      </w:r>
      <w:r w:rsidRPr="007F4B6E">
        <w:rPr>
          <w:rFonts w:ascii="Times New Roman" w:hAnsi="Times New Roman" w:cs="Times New Roman"/>
          <w:sz w:val="24"/>
          <w:szCs w:val="24"/>
        </w:rPr>
        <w:tab/>
      </w:r>
      <w:r w:rsidR="00252495">
        <w:rPr>
          <w:rFonts w:ascii="Times New Roman" w:hAnsi="Times New Roman" w:cs="Times New Roman"/>
          <w:sz w:val="24"/>
          <w:szCs w:val="24"/>
        </w:rPr>
        <w:t>Изменя се</w:t>
      </w:r>
      <w:r w:rsidRPr="007F4B6E">
        <w:rPr>
          <w:rFonts w:ascii="Times New Roman" w:hAnsi="Times New Roman" w:cs="Times New Roman"/>
          <w:sz w:val="24"/>
          <w:szCs w:val="24"/>
        </w:rPr>
        <w:t>, както следва:</w:t>
      </w:r>
    </w:p>
    <w:p w14:paraId="58D1A9BF" w14:textId="3B65DA4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„2.1.5.2   Такива изделия могат освен това да съдържат елементи или батерии. Литиевите елементи и батерии, които са неразделна част от изделието, трябва да са от тип, за който е доказано, че отговаря на изискванията за изпитване, посочени в „</w:t>
      </w:r>
      <w:r w:rsidRPr="00252495">
        <w:rPr>
          <w:rFonts w:ascii="Times New Roman" w:hAnsi="Times New Roman" w:cs="Times New Roman"/>
          <w:b/>
          <w:bCs/>
          <w:sz w:val="24"/>
          <w:szCs w:val="24"/>
        </w:rPr>
        <w:t>Наръчника за изпитвания и критерии</w:t>
      </w:r>
      <w:r w:rsidRPr="007F4B6E">
        <w:rPr>
          <w:rFonts w:ascii="Times New Roman" w:hAnsi="Times New Roman" w:cs="Times New Roman"/>
          <w:sz w:val="24"/>
          <w:szCs w:val="24"/>
        </w:rPr>
        <w:t>“, част III, подраздел</w:t>
      </w:r>
      <w:r w:rsidR="00252495">
        <w:rPr>
          <w:rFonts w:ascii="Times New Roman" w:hAnsi="Times New Roman" w:cs="Times New Roman"/>
          <w:sz w:val="24"/>
          <w:szCs w:val="24"/>
        </w:rPr>
        <w:t xml:space="preserve"> </w:t>
      </w:r>
      <w:r w:rsidRPr="007F4B6E">
        <w:rPr>
          <w:rFonts w:ascii="Times New Roman" w:hAnsi="Times New Roman" w:cs="Times New Roman"/>
          <w:sz w:val="24"/>
          <w:szCs w:val="24"/>
        </w:rPr>
        <w:t xml:space="preserve">38.3. За изделия, съдържащи </w:t>
      </w:r>
      <w:proofErr w:type="spellStart"/>
      <w:r w:rsidRPr="007F4B6E">
        <w:rPr>
          <w:rFonts w:ascii="Times New Roman" w:hAnsi="Times New Roman" w:cs="Times New Roman"/>
          <w:sz w:val="24"/>
          <w:szCs w:val="24"/>
        </w:rPr>
        <w:t>предпроизводствени</w:t>
      </w:r>
      <w:proofErr w:type="spellEnd"/>
      <w:r w:rsidRPr="007F4B6E">
        <w:rPr>
          <w:rFonts w:ascii="Times New Roman" w:hAnsi="Times New Roman" w:cs="Times New Roman"/>
          <w:sz w:val="24"/>
          <w:szCs w:val="24"/>
        </w:rPr>
        <w:t xml:space="preserve"> прототипи на литиеви клетки или батерии, превозвани за изпитване, или за изделия, съдържащи литиеви клетки или батерии, произведени в серии от не повече от 100 клетки или батерии, се прилагат изискванията на специалната разпоредба 310 от глава 3.3.“</w:t>
      </w:r>
    </w:p>
    <w:p w14:paraId="4BEB87AB" w14:textId="77777777" w:rsidR="00252495" w:rsidRDefault="00252495" w:rsidP="007F4B6E">
      <w:pPr>
        <w:jc w:val="both"/>
        <w:rPr>
          <w:rFonts w:ascii="Times New Roman" w:hAnsi="Times New Roman" w:cs="Times New Roman"/>
          <w:sz w:val="24"/>
          <w:szCs w:val="24"/>
        </w:rPr>
      </w:pPr>
    </w:p>
    <w:p w14:paraId="3F5C7EC9" w14:textId="77777777" w:rsidR="007F4B6E" w:rsidRPr="00252495" w:rsidRDefault="007F4B6E" w:rsidP="007F4B6E">
      <w:pPr>
        <w:jc w:val="both"/>
        <w:rPr>
          <w:rFonts w:ascii="Times New Roman" w:hAnsi="Times New Roman" w:cs="Times New Roman"/>
          <w:b/>
          <w:bCs/>
          <w:sz w:val="24"/>
          <w:szCs w:val="24"/>
        </w:rPr>
      </w:pPr>
      <w:r w:rsidRPr="00252495">
        <w:rPr>
          <w:rFonts w:ascii="Times New Roman" w:hAnsi="Times New Roman" w:cs="Times New Roman"/>
          <w:b/>
          <w:bCs/>
          <w:sz w:val="24"/>
          <w:szCs w:val="24"/>
        </w:rPr>
        <w:t>Глава 2.2</w:t>
      </w:r>
    </w:p>
    <w:p w14:paraId="5A78B411" w14:textId="7D1598A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2.2.1.1.1</w:t>
      </w:r>
      <w:r w:rsidRPr="007F4B6E">
        <w:rPr>
          <w:rFonts w:ascii="Times New Roman" w:hAnsi="Times New Roman" w:cs="Times New Roman"/>
          <w:sz w:val="24"/>
          <w:szCs w:val="24"/>
        </w:rPr>
        <w:tab/>
        <w:t xml:space="preserve">В буква </w:t>
      </w:r>
      <w:r w:rsidR="001E7306">
        <w:rPr>
          <w:rFonts w:ascii="Times New Roman" w:hAnsi="Times New Roman" w:cs="Times New Roman"/>
          <w:sz w:val="24"/>
          <w:szCs w:val="24"/>
        </w:rPr>
        <w:t>(</w:t>
      </w:r>
      <w:r w:rsidRPr="007F4B6E">
        <w:rPr>
          <w:rFonts w:ascii="Times New Roman" w:hAnsi="Times New Roman" w:cs="Times New Roman"/>
          <w:sz w:val="24"/>
          <w:szCs w:val="24"/>
        </w:rPr>
        <w:t>а) за „Пиротехнически вещества“ думите „вещества или смеси от вещества“ се заменят с „взривни вещества“.</w:t>
      </w:r>
    </w:p>
    <w:p w14:paraId="63A0E237" w14:textId="408D3E0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Изменението в буква </w:t>
      </w:r>
      <w:r w:rsidR="001E7306">
        <w:rPr>
          <w:rFonts w:ascii="Times New Roman" w:hAnsi="Times New Roman" w:cs="Times New Roman"/>
          <w:sz w:val="24"/>
          <w:szCs w:val="24"/>
        </w:rPr>
        <w:t>(</w:t>
      </w:r>
      <w:r w:rsidR="00252495">
        <w:rPr>
          <w:rFonts w:ascii="Times New Roman" w:hAnsi="Times New Roman" w:cs="Times New Roman"/>
          <w:sz w:val="24"/>
          <w:szCs w:val="24"/>
        </w:rPr>
        <w:t>с</w:t>
      </w:r>
      <w:r w:rsidRPr="007F4B6E">
        <w:rPr>
          <w:rFonts w:ascii="Times New Roman" w:hAnsi="Times New Roman" w:cs="Times New Roman"/>
          <w:sz w:val="24"/>
          <w:szCs w:val="24"/>
        </w:rPr>
        <w:t>) не се отнася за английската версия.</w:t>
      </w:r>
    </w:p>
    <w:p w14:paraId="2E13435B"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края, преди определението за „</w:t>
      </w:r>
      <w:proofErr w:type="spellStart"/>
      <w:r w:rsidRPr="00252495">
        <w:rPr>
          <w:rFonts w:ascii="Times New Roman" w:hAnsi="Times New Roman" w:cs="Times New Roman"/>
          <w:i/>
          <w:iCs/>
          <w:sz w:val="24"/>
          <w:szCs w:val="24"/>
        </w:rPr>
        <w:t>флегматизиран</w:t>
      </w:r>
      <w:proofErr w:type="spellEnd"/>
      <w:r w:rsidRPr="007F4B6E">
        <w:rPr>
          <w:rFonts w:ascii="Times New Roman" w:hAnsi="Times New Roman" w:cs="Times New Roman"/>
          <w:sz w:val="24"/>
          <w:szCs w:val="24"/>
        </w:rPr>
        <w:t>“, думите „определението се прилага“ се заменят с „определенията се прилагат“. В края на последния параграф точката се заменя с точка и запетая и се добавя нов параграф със следния текст:</w:t>
      </w:r>
    </w:p>
    <w:p w14:paraId="340BB8B3" w14:textId="0590FE1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Pr="00252495">
        <w:rPr>
          <w:rFonts w:ascii="Times New Roman" w:hAnsi="Times New Roman" w:cs="Times New Roman"/>
          <w:i/>
          <w:iCs/>
          <w:sz w:val="24"/>
          <w:szCs w:val="24"/>
        </w:rPr>
        <w:t>Взривен или пиротехнически ефект</w:t>
      </w:r>
      <w:r w:rsidRPr="007F4B6E">
        <w:rPr>
          <w:rFonts w:ascii="Times New Roman" w:hAnsi="Times New Roman" w:cs="Times New Roman"/>
          <w:sz w:val="24"/>
          <w:szCs w:val="24"/>
        </w:rPr>
        <w:t xml:space="preserve"> означава, в контекста на буква </w:t>
      </w:r>
      <w:r w:rsidR="001E7306">
        <w:rPr>
          <w:rFonts w:ascii="Times New Roman" w:hAnsi="Times New Roman" w:cs="Times New Roman"/>
          <w:sz w:val="24"/>
          <w:szCs w:val="24"/>
        </w:rPr>
        <w:t>(</w:t>
      </w:r>
      <w:r w:rsidR="00252495">
        <w:rPr>
          <w:rFonts w:ascii="Times New Roman" w:hAnsi="Times New Roman" w:cs="Times New Roman"/>
          <w:sz w:val="24"/>
          <w:szCs w:val="24"/>
        </w:rPr>
        <w:t>с</w:t>
      </w:r>
      <w:r w:rsidRPr="007F4B6E">
        <w:rPr>
          <w:rFonts w:ascii="Times New Roman" w:hAnsi="Times New Roman" w:cs="Times New Roman"/>
          <w:sz w:val="24"/>
          <w:szCs w:val="24"/>
        </w:rPr>
        <w:t xml:space="preserve">), ефект, произведен от </w:t>
      </w:r>
      <w:proofErr w:type="spellStart"/>
      <w:r w:rsidRPr="007F4B6E">
        <w:rPr>
          <w:rFonts w:ascii="Times New Roman" w:hAnsi="Times New Roman" w:cs="Times New Roman"/>
          <w:sz w:val="24"/>
          <w:szCs w:val="24"/>
        </w:rPr>
        <w:t>самоподдържащи</w:t>
      </w:r>
      <w:proofErr w:type="spellEnd"/>
      <w:r w:rsidRPr="007F4B6E">
        <w:rPr>
          <w:rFonts w:ascii="Times New Roman" w:hAnsi="Times New Roman" w:cs="Times New Roman"/>
          <w:sz w:val="24"/>
          <w:szCs w:val="24"/>
        </w:rPr>
        <w:t xml:space="preserve"> се екзотермични химични реакции, включително удар, взрив, фрагментация, изстрелване, топлина, светлина, звук, газ и дим.“</w:t>
      </w:r>
    </w:p>
    <w:p w14:paraId="4D9E2815" w14:textId="5D869744" w:rsidR="00252495"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2.2.1.4</w:t>
      </w:r>
      <w:r w:rsidRPr="007F4B6E">
        <w:rPr>
          <w:rFonts w:ascii="Times New Roman" w:hAnsi="Times New Roman" w:cs="Times New Roman"/>
          <w:sz w:val="24"/>
          <w:szCs w:val="24"/>
        </w:rPr>
        <w:tab/>
      </w:r>
      <w:r w:rsidR="00252495">
        <w:rPr>
          <w:rFonts w:ascii="Times New Roman" w:hAnsi="Times New Roman" w:cs="Times New Roman"/>
          <w:sz w:val="24"/>
          <w:szCs w:val="24"/>
        </w:rPr>
        <w:t xml:space="preserve">          </w:t>
      </w:r>
      <w:r w:rsidRPr="007F4B6E">
        <w:rPr>
          <w:rFonts w:ascii="Times New Roman" w:hAnsi="Times New Roman" w:cs="Times New Roman"/>
          <w:sz w:val="24"/>
          <w:szCs w:val="24"/>
        </w:rPr>
        <w:t>Добав</w:t>
      </w:r>
      <w:r w:rsidR="00252495">
        <w:rPr>
          <w:rFonts w:ascii="Times New Roman" w:hAnsi="Times New Roman" w:cs="Times New Roman"/>
          <w:sz w:val="24"/>
          <w:szCs w:val="24"/>
        </w:rPr>
        <w:t>я</w:t>
      </w:r>
      <w:r w:rsidRPr="007F4B6E">
        <w:rPr>
          <w:rFonts w:ascii="Times New Roman" w:hAnsi="Times New Roman" w:cs="Times New Roman"/>
          <w:sz w:val="24"/>
          <w:szCs w:val="24"/>
        </w:rPr>
        <w:t xml:space="preserve"> следния нов запис в азбучен ред: </w:t>
      </w:r>
    </w:p>
    <w:p w14:paraId="40B97F2C" w14:textId="2B53626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„УСТРОЙСТВА ЗА РАЗПЪСКВАНЕ НА ПОЖАРОГАСИТЕЛИ: </w:t>
      </w:r>
      <w:r w:rsidR="001E7306">
        <w:rPr>
          <w:rFonts w:ascii="Times New Roman" w:hAnsi="Times New Roman" w:cs="Times New Roman"/>
          <w:sz w:val="24"/>
          <w:szCs w:val="24"/>
        </w:rPr>
        <w:t xml:space="preserve">номер </w:t>
      </w:r>
      <w:r w:rsidRPr="007F4B6E">
        <w:rPr>
          <w:rFonts w:ascii="Times New Roman" w:hAnsi="Times New Roman" w:cs="Times New Roman"/>
          <w:sz w:val="24"/>
          <w:szCs w:val="24"/>
        </w:rPr>
        <w:t>по ООН 0514</w:t>
      </w:r>
    </w:p>
    <w:p w14:paraId="2750942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Предмети, които съдържат пиротехническо вещество, предназначени да разпръскват пожарогасително средство (или аерозол) при активиране и които не съдържат други опасни товари.“</w:t>
      </w:r>
    </w:p>
    <w:p w14:paraId="5950557D" w14:textId="6A7C7FA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2.2.2.3</w:t>
      </w:r>
      <w:r w:rsidRPr="007F4B6E">
        <w:rPr>
          <w:rFonts w:ascii="Times New Roman" w:hAnsi="Times New Roman" w:cs="Times New Roman"/>
          <w:sz w:val="24"/>
          <w:szCs w:val="24"/>
        </w:rPr>
        <w:tab/>
      </w:r>
      <w:r w:rsidR="00252495">
        <w:rPr>
          <w:rFonts w:ascii="Times New Roman" w:hAnsi="Times New Roman" w:cs="Times New Roman"/>
          <w:sz w:val="24"/>
          <w:szCs w:val="24"/>
        </w:rPr>
        <w:t xml:space="preserve">            </w:t>
      </w:r>
      <w:r w:rsidRPr="007F4B6E">
        <w:rPr>
          <w:rFonts w:ascii="Times New Roman" w:hAnsi="Times New Roman" w:cs="Times New Roman"/>
          <w:sz w:val="24"/>
          <w:szCs w:val="24"/>
        </w:rPr>
        <w:t>В класификационния код 2F за номер по ООН 1010 „40 %“ се заменя с „20 %“.</w:t>
      </w:r>
    </w:p>
    <w:p w14:paraId="7F3F29E5" w14:textId="7534149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2.2.3.1.1</w:t>
      </w:r>
      <w:r w:rsidRPr="007F4B6E">
        <w:rPr>
          <w:rFonts w:ascii="Times New Roman" w:hAnsi="Times New Roman" w:cs="Times New Roman"/>
          <w:sz w:val="24"/>
          <w:szCs w:val="24"/>
        </w:rPr>
        <w:tab/>
        <w:t>В последното изречение преди бележките „3357 и 3379“ се заменя с „3357, 3379</w:t>
      </w:r>
      <w:r w:rsidR="00252495">
        <w:rPr>
          <w:rFonts w:ascii="Times New Roman" w:hAnsi="Times New Roman" w:cs="Times New Roman"/>
          <w:sz w:val="24"/>
          <w:szCs w:val="24"/>
        </w:rPr>
        <w:t xml:space="preserve"> </w:t>
      </w:r>
      <w:r w:rsidRPr="007F4B6E">
        <w:rPr>
          <w:rFonts w:ascii="Times New Roman" w:hAnsi="Times New Roman" w:cs="Times New Roman"/>
          <w:sz w:val="24"/>
          <w:szCs w:val="24"/>
        </w:rPr>
        <w:t>и 3555“.</w:t>
      </w:r>
    </w:p>
    <w:p w14:paraId="353721B7" w14:textId="0EEC7E6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2.2.3.3</w:t>
      </w:r>
      <w:r w:rsidRPr="007F4B6E">
        <w:rPr>
          <w:rFonts w:ascii="Times New Roman" w:hAnsi="Times New Roman" w:cs="Times New Roman"/>
          <w:sz w:val="24"/>
          <w:szCs w:val="24"/>
        </w:rPr>
        <w:tab/>
      </w:r>
      <w:r w:rsidR="00252495">
        <w:rPr>
          <w:rFonts w:ascii="Times New Roman" w:hAnsi="Times New Roman" w:cs="Times New Roman"/>
          <w:sz w:val="24"/>
          <w:szCs w:val="24"/>
        </w:rPr>
        <w:t xml:space="preserve">            </w:t>
      </w:r>
      <w:r w:rsidRPr="007F4B6E">
        <w:rPr>
          <w:rFonts w:ascii="Times New Roman" w:hAnsi="Times New Roman" w:cs="Times New Roman"/>
          <w:sz w:val="24"/>
          <w:szCs w:val="24"/>
        </w:rPr>
        <w:t>За „F1“, преди „3065 АЛКОХОЛНИ НАПИТКИ“, се добавя вписване за „3269 КОМПЛЕКТ ЗА ПОЛИЕСТЕРНА СМОЛА, течен основен материал“. За „F3“ се заличава вписването за „3269 КОМПЛЕКТ ЗА ПОЛИЕСТЕРНА СМОЛА, течен основен материал“.</w:t>
      </w:r>
    </w:p>
    <w:p w14:paraId="1F153622"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2.2.41.1.2</w:t>
      </w:r>
      <w:r w:rsidRPr="007F4B6E">
        <w:rPr>
          <w:rFonts w:ascii="Times New Roman" w:hAnsi="Times New Roman" w:cs="Times New Roman"/>
          <w:sz w:val="24"/>
          <w:szCs w:val="24"/>
        </w:rPr>
        <w:tab/>
        <w:t>Наименованието на подраздел „F“ се изменя, както следва: „Запалими твърди вещества без допълнителна опасност и изделия, съдържащи такива вещества“.</w:t>
      </w:r>
    </w:p>
    <w:p w14:paraId="22C751E8" w14:textId="77777777" w:rsidR="00252495"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2.2.41.1.3</w:t>
      </w:r>
      <w:r w:rsidRPr="007F4B6E">
        <w:rPr>
          <w:rFonts w:ascii="Times New Roman" w:hAnsi="Times New Roman" w:cs="Times New Roman"/>
          <w:sz w:val="24"/>
          <w:szCs w:val="24"/>
        </w:rPr>
        <w:tab/>
        <w:t xml:space="preserve">В края се добавя нов параграф със следния текст: </w:t>
      </w:r>
    </w:p>
    <w:p w14:paraId="0BCA893A" w14:textId="21BB2000" w:rsidR="007F4B6E" w:rsidRPr="00252495" w:rsidRDefault="007F4B6E" w:rsidP="007F4B6E">
      <w:pPr>
        <w:jc w:val="both"/>
        <w:rPr>
          <w:rFonts w:ascii="Times New Roman" w:hAnsi="Times New Roman" w:cs="Times New Roman"/>
          <w:i/>
          <w:iCs/>
          <w:sz w:val="24"/>
          <w:szCs w:val="24"/>
        </w:rPr>
      </w:pPr>
      <w:r w:rsidRPr="00252495">
        <w:rPr>
          <w:rFonts w:ascii="Times New Roman" w:hAnsi="Times New Roman" w:cs="Times New Roman"/>
          <w:i/>
          <w:iCs/>
          <w:sz w:val="24"/>
          <w:szCs w:val="24"/>
        </w:rPr>
        <w:t>„Металните прахове са прахове от метали или метални сплави.“</w:t>
      </w:r>
    </w:p>
    <w:p w14:paraId="73FF257F" w14:textId="4B83136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2.2.41.1.5</w:t>
      </w:r>
      <w:r w:rsidRPr="007F4B6E">
        <w:rPr>
          <w:rFonts w:ascii="Times New Roman" w:hAnsi="Times New Roman" w:cs="Times New Roman"/>
          <w:sz w:val="24"/>
          <w:szCs w:val="24"/>
        </w:rPr>
        <w:tab/>
        <w:t xml:space="preserve">В буква </w:t>
      </w:r>
      <w:r w:rsidR="007124CB">
        <w:rPr>
          <w:rFonts w:ascii="Times New Roman" w:hAnsi="Times New Roman" w:cs="Times New Roman"/>
          <w:sz w:val="24"/>
          <w:szCs w:val="24"/>
        </w:rPr>
        <w:t>(</w:t>
      </w:r>
      <w:r w:rsidRPr="007F4B6E">
        <w:rPr>
          <w:rFonts w:ascii="Times New Roman" w:hAnsi="Times New Roman" w:cs="Times New Roman"/>
          <w:sz w:val="24"/>
          <w:szCs w:val="24"/>
        </w:rPr>
        <w:t>а) „метални прахове или прахове от метални сплави“ се заменя с „метални прахове“.</w:t>
      </w:r>
    </w:p>
    <w:p w14:paraId="1E4E7884" w14:textId="6B3579F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буква (</w:t>
      </w:r>
      <w:r w:rsidR="00252495">
        <w:rPr>
          <w:rFonts w:ascii="Times New Roman" w:hAnsi="Times New Roman" w:cs="Times New Roman"/>
          <w:sz w:val="24"/>
          <w:szCs w:val="24"/>
          <w:lang w:val="en-US"/>
        </w:rPr>
        <w:t>b</w:t>
      </w:r>
      <w:r w:rsidRPr="007F4B6E">
        <w:rPr>
          <w:rFonts w:ascii="Times New Roman" w:hAnsi="Times New Roman" w:cs="Times New Roman"/>
          <w:sz w:val="24"/>
          <w:szCs w:val="24"/>
        </w:rPr>
        <w:t>) думите „Метални прахове или прахове от метални сплави“ се заменят с „Метални прахове“.</w:t>
      </w:r>
    </w:p>
    <w:p w14:paraId="437231B3" w14:textId="48B3E0A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2.2.41.1.8</w:t>
      </w:r>
      <w:r w:rsidRPr="007F4B6E">
        <w:rPr>
          <w:rFonts w:ascii="Times New Roman" w:hAnsi="Times New Roman" w:cs="Times New Roman"/>
          <w:sz w:val="24"/>
          <w:szCs w:val="24"/>
        </w:rPr>
        <w:tab/>
        <w:t>В буква (</w:t>
      </w:r>
      <w:r w:rsidR="00252495">
        <w:rPr>
          <w:rFonts w:ascii="Times New Roman" w:hAnsi="Times New Roman" w:cs="Times New Roman"/>
          <w:sz w:val="24"/>
          <w:szCs w:val="24"/>
          <w:lang w:val="en-US"/>
        </w:rPr>
        <w:t>b</w:t>
      </w:r>
      <w:r w:rsidRPr="007F4B6E">
        <w:rPr>
          <w:rFonts w:ascii="Times New Roman" w:hAnsi="Times New Roman" w:cs="Times New Roman"/>
          <w:sz w:val="24"/>
          <w:szCs w:val="24"/>
        </w:rPr>
        <w:t>) думите „Метални прахове или прахове от метални сплави“ се заменят с „Метални прахове“.</w:t>
      </w:r>
    </w:p>
    <w:p w14:paraId="0EE9806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2.2.41.3   За „F1“, преди първия запис, се добавя запис за „3527 КОМПЛЕКТ ОТ ПОЛИЕСТЕРНА СМОЛА, твърд основен материал“. За „F4“ се заличава записът за „3527 КОМПЛЕКТ ОТ ПОЛИЕСТЕРНА СМОЛА, твърд основен материал“.</w:t>
      </w:r>
    </w:p>
    <w:p w14:paraId="2EEF2012"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2.2.42.1.2   Името на подраздел „S“ се изменя, както следва: „Вещества, подлежащи на самозапалване, без допълнителна опасност, и изделия, съдържащи такива вещества“.</w:t>
      </w:r>
    </w:p>
    <w:p w14:paraId="26AE1EAB"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Подраздел „SW“ се изменя, както следва:</w:t>
      </w:r>
    </w:p>
    <w:p w14:paraId="00DB4E9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„SW</w:t>
      </w:r>
      <w:r w:rsidRPr="007F4B6E">
        <w:rPr>
          <w:rFonts w:ascii="Times New Roman" w:hAnsi="Times New Roman" w:cs="Times New Roman"/>
          <w:sz w:val="24"/>
          <w:szCs w:val="24"/>
        </w:rPr>
        <w:tab/>
        <w:t>Вещества, склонни към самозапалване, които при контакт с вода отделят запалими газове, и изделия, съдържащи такива вещества:</w:t>
      </w:r>
    </w:p>
    <w:p w14:paraId="7114D5AD" w14:textId="77777777" w:rsidR="00252495" w:rsidRPr="00A57E56"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SW1 Вещества; </w:t>
      </w:r>
    </w:p>
    <w:p w14:paraId="7862500A" w14:textId="37BD37D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SW2 Изделия“</w:t>
      </w:r>
    </w:p>
    <w:p w14:paraId="6EA58C63" w14:textId="348A605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2.2.42.3    В началото на дървото „Вещества, подлежащи на самозапалване“ </w:t>
      </w:r>
      <w:r w:rsidR="007124CB">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„Вещества, подлежащи на самозапалване, и предмети, съдържащи такива вещества“.</w:t>
      </w:r>
    </w:p>
    <w:p w14:paraId="6007A7FA" w14:textId="6B46C805" w:rsidR="007F4B6E" w:rsidRPr="007F4B6E" w:rsidRDefault="00252495" w:rsidP="007F4B6E">
      <w:pPr>
        <w:jc w:val="both"/>
        <w:rPr>
          <w:rFonts w:ascii="Times New Roman" w:hAnsi="Times New Roman" w:cs="Times New Roman"/>
          <w:sz w:val="24"/>
          <w:szCs w:val="24"/>
        </w:rPr>
      </w:pPr>
      <w:r>
        <w:rPr>
          <w:rFonts w:ascii="Times New Roman" w:hAnsi="Times New Roman" w:cs="Times New Roman"/>
          <w:sz w:val="24"/>
          <w:szCs w:val="24"/>
        </w:rPr>
        <w:t>Изменя се</w:t>
      </w:r>
      <w:r w:rsidR="007F4B6E" w:rsidRPr="007F4B6E">
        <w:rPr>
          <w:rFonts w:ascii="Times New Roman" w:hAnsi="Times New Roman" w:cs="Times New Roman"/>
          <w:sz w:val="24"/>
          <w:szCs w:val="24"/>
        </w:rPr>
        <w:t xml:space="preserve"> подраздела за „SW, реагиращи с вода“, така че да гласи както следва:</w:t>
      </w:r>
    </w:p>
    <w:p w14:paraId="1AB681F5" w14:textId="77777777" w:rsidR="00252495"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428"/>
        <w:gridCol w:w="1239"/>
        <w:gridCol w:w="710"/>
        <w:gridCol w:w="5639"/>
      </w:tblGrid>
      <w:tr w:rsidR="00252495" w14:paraId="7D8E7127" w14:textId="77777777" w:rsidTr="00252495">
        <w:tc>
          <w:tcPr>
            <w:tcW w:w="1329" w:type="dxa"/>
            <w:vMerge w:val="restart"/>
            <w:tcBorders>
              <w:top w:val="nil"/>
            </w:tcBorders>
          </w:tcPr>
          <w:p w14:paraId="3F812181" w14:textId="77777777" w:rsidR="00252495" w:rsidRDefault="00252495" w:rsidP="007F4B6E">
            <w:pPr>
              <w:jc w:val="both"/>
              <w:rPr>
                <w:rFonts w:ascii="Times New Roman" w:hAnsi="Times New Roman" w:cs="Times New Roman"/>
                <w:b/>
                <w:bCs/>
                <w:sz w:val="24"/>
                <w:szCs w:val="24"/>
              </w:rPr>
            </w:pPr>
          </w:p>
          <w:p w14:paraId="0BCE7CB0" w14:textId="77777777" w:rsidR="00252495" w:rsidRDefault="00252495" w:rsidP="007F4B6E">
            <w:pPr>
              <w:jc w:val="both"/>
              <w:rPr>
                <w:rFonts w:ascii="Times New Roman" w:hAnsi="Times New Roman" w:cs="Times New Roman"/>
                <w:b/>
                <w:bCs/>
                <w:sz w:val="24"/>
                <w:szCs w:val="24"/>
              </w:rPr>
            </w:pPr>
          </w:p>
          <w:p w14:paraId="026C98EC" w14:textId="77777777" w:rsidR="00252495" w:rsidRDefault="00252495" w:rsidP="007F4B6E">
            <w:pPr>
              <w:jc w:val="both"/>
              <w:rPr>
                <w:rFonts w:ascii="Times New Roman" w:hAnsi="Times New Roman" w:cs="Times New Roman"/>
                <w:b/>
                <w:bCs/>
                <w:sz w:val="24"/>
                <w:szCs w:val="24"/>
              </w:rPr>
            </w:pPr>
          </w:p>
          <w:p w14:paraId="4D3A0B70" w14:textId="0B9230F3" w:rsidR="00252495" w:rsidRPr="00252495" w:rsidRDefault="00252495" w:rsidP="007F4B6E">
            <w:pPr>
              <w:jc w:val="both"/>
              <w:rPr>
                <w:rFonts w:ascii="Times New Roman" w:hAnsi="Times New Roman" w:cs="Times New Roman"/>
                <w:b/>
                <w:bCs/>
                <w:sz w:val="24"/>
                <w:szCs w:val="24"/>
              </w:rPr>
            </w:pPr>
            <w:r w:rsidRPr="00252495">
              <w:rPr>
                <w:rFonts w:ascii="Times New Roman" w:hAnsi="Times New Roman" w:cs="Times New Roman"/>
                <w:b/>
                <w:bCs/>
                <w:sz w:val="24"/>
                <w:szCs w:val="24"/>
              </w:rPr>
              <w:t>Реагиращи с вода</w:t>
            </w:r>
          </w:p>
        </w:tc>
        <w:tc>
          <w:tcPr>
            <w:tcW w:w="1160" w:type="dxa"/>
            <w:vMerge w:val="restart"/>
            <w:tcBorders>
              <w:bottom w:val="nil"/>
              <w:right w:val="nil"/>
            </w:tcBorders>
          </w:tcPr>
          <w:p w14:paraId="46D5AF8A" w14:textId="24E83267" w:rsidR="00252495" w:rsidRPr="00252495" w:rsidRDefault="00252495" w:rsidP="007F4B6E">
            <w:pPr>
              <w:jc w:val="both"/>
              <w:rPr>
                <w:rFonts w:ascii="Times New Roman" w:hAnsi="Times New Roman" w:cs="Times New Roman"/>
                <w:b/>
                <w:bCs/>
                <w:sz w:val="24"/>
                <w:szCs w:val="24"/>
              </w:rPr>
            </w:pPr>
            <w:r w:rsidRPr="00252495">
              <w:rPr>
                <w:rFonts w:ascii="Times New Roman" w:hAnsi="Times New Roman" w:cs="Times New Roman"/>
                <w:b/>
                <w:bCs/>
                <w:sz w:val="24"/>
                <w:szCs w:val="24"/>
              </w:rPr>
              <w:t>вещества</w:t>
            </w:r>
          </w:p>
        </w:tc>
        <w:tc>
          <w:tcPr>
            <w:tcW w:w="625" w:type="dxa"/>
            <w:vMerge w:val="restart"/>
            <w:tcBorders>
              <w:top w:val="nil"/>
              <w:left w:val="nil"/>
              <w:bottom w:val="nil"/>
            </w:tcBorders>
          </w:tcPr>
          <w:p w14:paraId="0EBC1189" w14:textId="10F7DB74" w:rsidR="00252495" w:rsidRPr="00252495" w:rsidRDefault="00252495" w:rsidP="007F4B6E">
            <w:pPr>
              <w:jc w:val="both"/>
              <w:rPr>
                <w:rFonts w:ascii="Times New Roman" w:hAnsi="Times New Roman" w:cs="Times New Roman"/>
                <w:b/>
                <w:bCs/>
                <w:sz w:val="24"/>
                <w:szCs w:val="24"/>
              </w:rPr>
            </w:pPr>
            <w:r w:rsidRPr="00252495">
              <w:rPr>
                <w:rFonts w:ascii="Times New Roman" w:hAnsi="Times New Roman" w:cs="Times New Roman"/>
                <w:b/>
                <w:bCs/>
                <w:sz w:val="24"/>
                <w:szCs w:val="24"/>
              </w:rPr>
              <w:t>SW1</w:t>
            </w:r>
          </w:p>
        </w:tc>
        <w:tc>
          <w:tcPr>
            <w:tcW w:w="5902" w:type="dxa"/>
            <w:tcBorders>
              <w:bottom w:val="single" w:sz="4" w:space="0" w:color="auto"/>
            </w:tcBorders>
          </w:tcPr>
          <w:p w14:paraId="4637FF4C" w14:textId="77777777" w:rsidR="00252495" w:rsidRPr="00252495" w:rsidRDefault="00252495" w:rsidP="00252495">
            <w:pPr>
              <w:jc w:val="both"/>
              <w:rPr>
                <w:rFonts w:ascii="Times New Roman" w:hAnsi="Times New Roman" w:cs="Times New Roman"/>
                <w:sz w:val="24"/>
                <w:szCs w:val="24"/>
              </w:rPr>
            </w:pPr>
            <w:r w:rsidRPr="00252495">
              <w:rPr>
                <w:rFonts w:ascii="Times New Roman" w:hAnsi="Times New Roman" w:cs="Times New Roman"/>
                <w:sz w:val="24"/>
                <w:szCs w:val="24"/>
              </w:rPr>
              <w:t>3393 ОРГАНОМЕТАЛНО ВЕЩЕСТВО, ТВЪРДО, ПИРОФОРНО, РЕАГИРАЩО С ВОДА</w:t>
            </w:r>
          </w:p>
          <w:p w14:paraId="5FF9646C" w14:textId="6D49EEE8" w:rsidR="00252495" w:rsidRDefault="00252495" w:rsidP="00252495">
            <w:pPr>
              <w:jc w:val="both"/>
              <w:rPr>
                <w:rFonts w:ascii="Times New Roman" w:hAnsi="Times New Roman" w:cs="Times New Roman"/>
                <w:sz w:val="24"/>
                <w:szCs w:val="24"/>
              </w:rPr>
            </w:pPr>
            <w:r w:rsidRPr="00252495">
              <w:rPr>
                <w:rFonts w:ascii="Times New Roman" w:hAnsi="Times New Roman" w:cs="Times New Roman"/>
                <w:sz w:val="24"/>
                <w:szCs w:val="24"/>
              </w:rPr>
              <w:t>3394 ОРГАНОМЕТАЛНО ВЕЩЕСТВО, ТЕЧНО, ПИРОФОРНО, РЕАГИРАЩО С ВОДА</w:t>
            </w:r>
          </w:p>
        </w:tc>
      </w:tr>
      <w:tr w:rsidR="00252495" w14:paraId="0E12BEEE" w14:textId="77777777" w:rsidTr="00252495">
        <w:tc>
          <w:tcPr>
            <w:tcW w:w="1329" w:type="dxa"/>
            <w:vMerge/>
            <w:tcBorders>
              <w:bottom w:val="single" w:sz="4" w:space="0" w:color="auto"/>
            </w:tcBorders>
          </w:tcPr>
          <w:p w14:paraId="5C97D0EA" w14:textId="77777777" w:rsidR="00252495" w:rsidRPr="00252495" w:rsidRDefault="00252495" w:rsidP="007F4B6E">
            <w:pPr>
              <w:jc w:val="both"/>
              <w:rPr>
                <w:rFonts w:ascii="Times New Roman" w:hAnsi="Times New Roman" w:cs="Times New Roman"/>
                <w:b/>
                <w:bCs/>
                <w:sz w:val="24"/>
                <w:szCs w:val="24"/>
              </w:rPr>
            </w:pPr>
          </w:p>
        </w:tc>
        <w:tc>
          <w:tcPr>
            <w:tcW w:w="1160" w:type="dxa"/>
            <w:vMerge/>
            <w:tcBorders>
              <w:top w:val="nil"/>
              <w:bottom w:val="nil"/>
              <w:right w:val="nil"/>
            </w:tcBorders>
          </w:tcPr>
          <w:p w14:paraId="473682A4" w14:textId="77777777" w:rsidR="00252495" w:rsidRPr="00252495" w:rsidRDefault="00252495" w:rsidP="007F4B6E">
            <w:pPr>
              <w:jc w:val="both"/>
              <w:rPr>
                <w:rFonts w:ascii="Times New Roman" w:hAnsi="Times New Roman" w:cs="Times New Roman"/>
                <w:b/>
                <w:bCs/>
                <w:sz w:val="24"/>
                <w:szCs w:val="24"/>
              </w:rPr>
            </w:pPr>
          </w:p>
        </w:tc>
        <w:tc>
          <w:tcPr>
            <w:tcW w:w="625" w:type="dxa"/>
            <w:vMerge/>
            <w:tcBorders>
              <w:top w:val="nil"/>
              <w:left w:val="nil"/>
              <w:bottom w:val="nil"/>
              <w:right w:val="nil"/>
            </w:tcBorders>
          </w:tcPr>
          <w:p w14:paraId="113E9B0F" w14:textId="77777777" w:rsidR="00252495" w:rsidRPr="00252495" w:rsidRDefault="00252495" w:rsidP="007F4B6E">
            <w:pPr>
              <w:jc w:val="both"/>
              <w:rPr>
                <w:rFonts w:ascii="Times New Roman" w:hAnsi="Times New Roman" w:cs="Times New Roman"/>
                <w:b/>
                <w:bCs/>
                <w:sz w:val="24"/>
                <w:szCs w:val="24"/>
              </w:rPr>
            </w:pPr>
          </w:p>
        </w:tc>
        <w:tc>
          <w:tcPr>
            <w:tcW w:w="5902" w:type="dxa"/>
            <w:tcBorders>
              <w:left w:val="nil"/>
              <w:right w:val="nil"/>
            </w:tcBorders>
          </w:tcPr>
          <w:p w14:paraId="29CF3AE2" w14:textId="77777777" w:rsidR="00252495" w:rsidRDefault="00252495" w:rsidP="007F4B6E">
            <w:pPr>
              <w:jc w:val="both"/>
              <w:rPr>
                <w:rFonts w:ascii="Times New Roman" w:hAnsi="Times New Roman" w:cs="Times New Roman"/>
                <w:sz w:val="24"/>
                <w:szCs w:val="24"/>
              </w:rPr>
            </w:pPr>
          </w:p>
        </w:tc>
      </w:tr>
      <w:tr w:rsidR="00252495" w14:paraId="134B610B" w14:textId="77777777" w:rsidTr="00252495">
        <w:tc>
          <w:tcPr>
            <w:tcW w:w="1329" w:type="dxa"/>
            <w:tcBorders>
              <w:bottom w:val="nil"/>
            </w:tcBorders>
          </w:tcPr>
          <w:p w14:paraId="0033673D" w14:textId="538BCAD2" w:rsidR="00252495" w:rsidRPr="00252495" w:rsidRDefault="00252495" w:rsidP="007F4B6E">
            <w:pPr>
              <w:jc w:val="both"/>
              <w:rPr>
                <w:rFonts w:ascii="Times New Roman" w:hAnsi="Times New Roman" w:cs="Times New Roman"/>
                <w:b/>
                <w:bCs/>
                <w:sz w:val="24"/>
                <w:szCs w:val="24"/>
              </w:rPr>
            </w:pPr>
            <w:r w:rsidRPr="00252495">
              <w:rPr>
                <w:rFonts w:ascii="Times New Roman" w:hAnsi="Times New Roman" w:cs="Times New Roman"/>
                <w:b/>
                <w:bCs/>
                <w:sz w:val="24"/>
                <w:szCs w:val="24"/>
              </w:rPr>
              <w:t>SW</w:t>
            </w:r>
          </w:p>
        </w:tc>
        <w:tc>
          <w:tcPr>
            <w:tcW w:w="1160" w:type="dxa"/>
            <w:tcBorders>
              <w:top w:val="nil"/>
              <w:right w:val="nil"/>
            </w:tcBorders>
          </w:tcPr>
          <w:p w14:paraId="4F0C3A2B" w14:textId="186221E9" w:rsidR="00252495" w:rsidRPr="00252495" w:rsidRDefault="00252495" w:rsidP="007F4B6E">
            <w:pPr>
              <w:jc w:val="both"/>
              <w:rPr>
                <w:rFonts w:ascii="Times New Roman" w:hAnsi="Times New Roman" w:cs="Times New Roman"/>
                <w:b/>
                <w:bCs/>
                <w:sz w:val="24"/>
                <w:szCs w:val="24"/>
              </w:rPr>
            </w:pPr>
            <w:r w:rsidRPr="00252495">
              <w:rPr>
                <w:rFonts w:ascii="Times New Roman" w:hAnsi="Times New Roman" w:cs="Times New Roman"/>
                <w:b/>
                <w:bCs/>
                <w:sz w:val="24"/>
                <w:szCs w:val="24"/>
              </w:rPr>
              <w:t>изделия</w:t>
            </w:r>
          </w:p>
        </w:tc>
        <w:tc>
          <w:tcPr>
            <w:tcW w:w="625" w:type="dxa"/>
            <w:tcBorders>
              <w:top w:val="nil"/>
              <w:left w:val="nil"/>
              <w:bottom w:val="nil"/>
            </w:tcBorders>
          </w:tcPr>
          <w:p w14:paraId="23206781" w14:textId="3EEF8415" w:rsidR="00252495" w:rsidRPr="00252495" w:rsidRDefault="00252495" w:rsidP="007F4B6E">
            <w:pPr>
              <w:jc w:val="both"/>
              <w:rPr>
                <w:rFonts w:ascii="Times New Roman" w:hAnsi="Times New Roman" w:cs="Times New Roman"/>
                <w:b/>
                <w:bCs/>
                <w:sz w:val="24"/>
                <w:szCs w:val="24"/>
              </w:rPr>
            </w:pPr>
            <w:r w:rsidRPr="00252495">
              <w:rPr>
                <w:rFonts w:ascii="Times New Roman" w:hAnsi="Times New Roman" w:cs="Times New Roman"/>
                <w:b/>
                <w:bCs/>
                <w:sz w:val="24"/>
                <w:szCs w:val="24"/>
              </w:rPr>
              <w:t>SW2</w:t>
            </w:r>
          </w:p>
        </w:tc>
        <w:tc>
          <w:tcPr>
            <w:tcW w:w="5902" w:type="dxa"/>
          </w:tcPr>
          <w:p w14:paraId="2D2F8699" w14:textId="3ED432B7" w:rsidR="00252495" w:rsidRDefault="00252495" w:rsidP="007F4B6E">
            <w:pPr>
              <w:jc w:val="both"/>
              <w:rPr>
                <w:rFonts w:ascii="Times New Roman" w:hAnsi="Times New Roman" w:cs="Times New Roman"/>
                <w:sz w:val="24"/>
                <w:szCs w:val="24"/>
              </w:rPr>
            </w:pPr>
            <w:r w:rsidRPr="00252495">
              <w:rPr>
                <w:rFonts w:ascii="Times New Roman" w:hAnsi="Times New Roman" w:cs="Times New Roman"/>
                <w:sz w:val="24"/>
                <w:szCs w:val="24"/>
              </w:rPr>
              <w:t>(Няма налична колективна позиция с този класификационен код; ако е необходимо, класифицирайте в колективна позиция с класификационен код, който се определя съгласно таблицата за приоритет на опасността в</w:t>
            </w:r>
            <w:r>
              <w:rPr>
                <w:rFonts w:ascii="Times New Roman" w:hAnsi="Times New Roman" w:cs="Times New Roman"/>
                <w:sz w:val="24"/>
                <w:szCs w:val="24"/>
              </w:rPr>
              <w:t xml:space="preserve"> </w:t>
            </w:r>
            <w:r w:rsidRPr="00252495">
              <w:rPr>
                <w:rFonts w:ascii="Times New Roman" w:hAnsi="Times New Roman" w:cs="Times New Roman"/>
                <w:sz w:val="24"/>
                <w:szCs w:val="24"/>
              </w:rPr>
              <w:t>2.1.3.10.)</w:t>
            </w:r>
          </w:p>
        </w:tc>
      </w:tr>
    </w:tbl>
    <w:p w14:paraId="710CE072" w14:textId="77777777" w:rsidR="007F4B6E" w:rsidRPr="007F4B6E" w:rsidRDefault="007F4B6E" w:rsidP="007F4B6E">
      <w:pPr>
        <w:jc w:val="both"/>
        <w:rPr>
          <w:rFonts w:ascii="Times New Roman" w:hAnsi="Times New Roman" w:cs="Times New Roman"/>
          <w:sz w:val="24"/>
          <w:szCs w:val="24"/>
        </w:rPr>
      </w:pPr>
    </w:p>
    <w:p w14:paraId="160B6104" w14:textId="6C42CF2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2.2.43.3   В началото на дървото „Вещества, които при контакт с вода отделят запалими газове“ </w:t>
      </w:r>
      <w:r w:rsidR="002109AB">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„Вещества, които при контакт с вода отделят запалими газове, и изделия, съдържащи такива вещества“.</w:t>
      </w:r>
    </w:p>
    <w:p w14:paraId="4D9583A2" w14:textId="43173AD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„W3“, за </w:t>
      </w:r>
      <w:r w:rsidR="002109AB">
        <w:rPr>
          <w:rFonts w:ascii="Times New Roman" w:hAnsi="Times New Roman" w:cs="Times New Roman"/>
          <w:sz w:val="24"/>
          <w:szCs w:val="24"/>
        </w:rPr>
        <w:t xml:space="preserve">номер </w:t>
      </w:r>
      <w:r w:rsidR="0095524A">
        <w:rPr>
          <w:rFonts w:ascii="Times New Roman" w:hAnsi="Times New Roman" w:cs="Times New Roman"/>
          <w:sz w:val="24"/>
          <w:szCs w:val="24"/>
        </w:rPr>
        <w:t>по</w:t>
      </w:r>
      <w:r w:rsidR="002109AB">
        <w:rPr>
          <w:rFonts w:ascii="Times New Roman" w:hAnsi="Times New Roman" w:cs="Times New Roman"/>
          <w:sz w:val="24"/>
          <w:szCs w:val="24"/>
        </w:rPr>
        <w:t xml:space="preserve"> ООН </w:t>
      </w:r>
      <w:r w:rsidRPr="007F4B6E">
        <w:rPr>
          <w:rFonts w:ascii="Times New Roman" w:hAnsi="Times New Roman" w:cs="Times New Roman"/>
          <w:sz w:val="24"/>
          <w:szCs w:val="24"/>
        </w:rPr>
        <w:t xml:space="preserve">3292, „НАТРИЙ“ </w:t>
      </w:r>
      <w:r w:rsidR="002109AB">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„МЕТАЛЕН НАТРИЙ ИЛИ </w:t>
      </w:r>
      <w:r w:rsidR="00252495">
        <w:rPr>
          <w:rFonts w:ascii="Times New Roman" w:hAnsi="Times New Roman" w:cs="Times New Roman"/>
          <w:sz w:val="24"/>
          <w:szCs w:val="24"/>
        </w:rPr>
        <w:t>НАТРИЕВА СПЛАВА</w:t>
      </w:r>
      <w:r w:rsidRPr="007F4B6E">
        <w:rPr>
          <w:rFonts w:ascii="Times New Roman" w:hAnsi="Times New Roman" w:cs="Times New Roman"/>
          <w:sz w:val="24"/>
          <w:szCs w:val="24"/>
        </w:rPr>
        <w:t>“ (два пъти).</w:t>
      </w:r>
    </w:p>
    <w:p w14:paraId="0689CFEE" w14:textId="1E3101B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2.2.52.4</w:t>
      </w:r>
      <w:r w:rsidR="00252495">
        <w:rPr>
          <w:rFonts w:ascii="Times New Roman" w:hAnsi="Times New Roman" w:cs="Times New Roman"/>
          <w:sz w:val="24"/>
          <w:szCs w:val="24"/>
        </w:rPr>
        <w:t xml:space="preserve"> </w:t>
      </w:r>
      <w:r w:rsidRPr="007F4B6E">
        <w:rPr>
          <w:rFonts w:ascii="Times New Roman" w:hAnsi="Times New Roman" w:cs="Times New Roman"/>
          <w:sz w:val="24"/>
          <w:szCs w:val="24"/>
        </w:rPr>
        <w:t xml:space="preserve">В таблицата, за „ИЗОПРОПИЛ СЕКУНДАРЕН БУТИЛ ПЕРОКСИДИКАРБОНАТ + ДИ-СЕКУНДАРЕН БУТИЛ ПЕРОКСИДИКАРБОНАТ + ДИ-ИЗОПРОПИЛ ПЕРОКСИДИ-КАРБОНАТ“, в колоната „Концентрация“ „≤ 32 + ≤ 15 – 18 ≤ 12 - 15“ </w:t>
      </w:r>
      <w:r w:rsidR="002109AB">
        <w:rPr>
          <w:rFonts w:ascii="Times New Roman" w:hAnsi="Times New Roman" w:cs="Times New Roman"/>
          <w:sz w:val="24"/>
          <w:szCs w:val="24"/>
        </w:rPr>
        <w:t xml:space="preserve">се заменя </w:t>
      </w:r>
      <w:r w:rsidRPr="007F4B6E">
        <w:rPr>
          <w:rFonts w:ascii="Times New Roman" w:hAnsi="Times New Roman" w:cs="Times New Roman"/>
          <w:sz w:val="24"/>
          <w:szCs w:val="24"/>
        </w:rPr>
        <w:t>с „≤ 32 + ≤ 15 – 18 + ≤ 12 - 15“.</w:t>
      </w:r>
    </w:p>
    <w:p w14:paraId="6FFA8C4A" w14:textId="729134A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таблицата, за „ДИ-2,4-ДИХЛОРБЕНЗОИЛ ПЕРОКСИД“, концентрация „≤ 52 като паста със силиконово масло“, в колона „Начин на опаковане“ „OP7“ </w:t>
      </w:r>
      <w:r w:rsidR="002109AB">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„OP5“, а в колона „Номер (общ запис)“ „3106“ </w:t>
      </w:r>
      <w:r w:rsidR="002109AB">
        <w:rPr>
          <w:rFonts w:ascii="Times New Roman" w:hAnsi="Times New Roman" w:cs="Times New Roman"/>
          <w:sz w:val="24"/>
          <w:szCs w:val="24"/>
        </w:rPr>
        <w:t xml:space="preserve">се заменя </w:t>
      </w:r>
      <w:r w:rsidRPr="007F4B6E">
        <w:rPr>
          <w:rFonts w:ascii="Times New Roman" w:hAnsi="Times New Roman" w:cs="Times New Roman"/>
          <w:sz w:val="24"/>
          <w:szCs w:val="24"/>
        </w:rPr>
        <w:t>с „3104“.</w:t>
      </w:r>
    </w:p>
    <w:p w14:paraId="79E4E0E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таблицата се добавят следните нови записи:</w:t>
      </w: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401"/>
        <w:gridCol w:w="631"/>
        <w:gridCol w:w="631"/>
        <w:gridCol w:w="631"/>
        <w:gridCol w:w="631"/>
        <w:gridCol w:w="631"/>
        <w:gridCol w:w="547"/>
        <w:gridCol w:w="566"/>
        <w:gridCol w:w="777"/>
        <w:gridCol w:w="633"/>
      </w:tblGrid>
      <w:tr w:rsidR="00252495" w:rsidRPr="00252495" w14:paraId="1BC80190" w14:textId="77777777" w:rsidTr="00EE6028">
        <w:trPr>
          <w:trHeight w:val="566"/>
        </w:trPr>
        <w:tc>
          <w:tcPr>
            <w:tcW w:w="2546" w:type="dxa"/>
          </w:tcPr>
          <w:p w14:paraId="52E9C61B" w14:textId="77777777" w:rsidR="00252495" w:rsidRPr="00252495" w:rsidRDefault="00252495" w:rsidP="00252495">
            <w:pPr>
              <w:spacing w:before="33"/>
              <w:ind w:left="110"/>
              <w:rPr>
                <w:rFonts w:ascii="Times New Roman" w:eastAsia="Times New Roman" w:hAnsi="Times New Roman" w:cs="Times New Roman"/>
                <w:sz w:val="18"/>
              </w:rPr>
            </w:pPr>
            <w:r w:rsidRPr="00252495">
              <w:rPr>
                <w:rFonts w:ascii="Times New Roman" w:eastAsia="Times New Roman" w:hAnsi="Times New Roman" w:cs="Times New Roman"/>
                <w:sz w:val="17"/>
              </w:rPr>
              <w:t xml:space="preserve">ДИБЕНЗОИЛ </w:t>
            </w:r>
            <w:r w:rsidRPr="00252495">
              <w:rPr>
                <w:rFonts w:ascii="Times New Roman" w:eastAsia="Times New Roman" w:hAnsi="Times New Roman" w:cs="Times New Roman"/>
                <w:spacing w:val="-2"/>
                <w:sz w:val="17"/>
              </w:rPr>
              <w:t>ПЕРОКСИД</w:t>
            </w:r>
          </w:p>
        </w:tc>
        <w:tc>
          <w:tcPr>
            <w:tcW w:w="1401" w:type="dxa"/>
          </w:tcPr>
          <w:p w14:paraId="6D61D2D2" w14:textId="77777777" w:rsidR="00252495" w:rsidRPr="00252495" w:rsidRDefault="00252495" w:rsidP="00252495">
            <w:pPr>
              <w:spacing w:before="33"/>
              <w:ind w:left="16" w:right="1"/>
              <w:jc w:val="center"/>
              <w:rPr>
                <w:rFonts w:ascii="Times New Roman" w:eastAsia="Times New Roman" w:hAnsi="Times New Roman" w:cs="Times New Roman"/>
                <w:sz w:val="18"/>
              </w:rPr>
            </w:pPr>
            <w:r w:rsidRPr="00252495">
              <w:rPr>
                <w:rFonts w:ascii="Times New Roman" w:eastAsia="Times New Roman" w:hAnsi="Times New Roman" w:cs="Times New Roman"/>
                <w:sz w:val="17"/>
              </w:rPr>
              <w:t>≤</w:t>
            </w:r>
            <w:r w:rsidRPr="00252495">
              <w:rPr>
                <w:rFonts w:ascii="Times New Roman" w:eastAsia="Times New Roman" w:hAnsi="Times New Roman" w:cs="Times New Roman"/>
                <w:spacing w:val="-5"/>
                <w:sz w:val="17"/>
              </w:rPr>
              <w:t xml:space="preserve"> 42</w:t>
            </w:r>
          </w:p>
        </w:tc>
        <w:tc>
          <w:tcPr>
            <w:tcW w:w="631" w:type="dxa"/>
          </w:tcPr>
          <w:p w14:paraId="5CE1BA66" w14:textId="77777777" w:rsidR="00252495" w:rsidRPr="00252495" w:rsidRDefault="00252495" w:rsidP="00252495">
            <w:pPr>
              <w:spacing w:before="33"/>
              <w:ind w:left="18"/>
              <w:jc w:val="center"/>
              <w:rPr>
                <w:rFonts w:ascii="Times New Roman" w:eastAsia="Times New Roman" w:hAnsi="Times New Roman" w:cs="Times New Roman"/>
                <w:sz w:val="18"/>
              </w:rPr>
            </w:pPr>
            <w:r w:rsidRPr="00252495">
              <w:rPr>
                <w:rFonts w:ascii="Times New Roman" w:eastAsia="Times New Roman" w:hAnsi="Times New Roman" w:cs="Times New Roman"/>
                <w:sz w:val="17"/>
              </w:rPr>
              <w:t>≥</w:t>
            </w:r>
            <w:r w:rsidRPr="00252495">
              <w:rPr>
                <w:rFonts w:ascii="Times New Roman" w:eastAsia="Times New Roman" w:hAnsi="Times New Roman" w:cs="Times New Roman"/>
                <w:spacing w:val="-5"/>
                <w:sz w:val="17"/>
              </w:rPr>
              <w:t xml:space="preserve"> 38</w:t>
            </w:r>
          </w:p>
        </w:tc>
        <w:tc>
          <w:tcPr>
            <w:tcW w:w="631" w:type="dxa"/>
          </w:tcPr>
          <w:p w14:paraId="5AB8BB7C" w14:textId="77777777" w:rsidR="00252495" w:rsidRPr="00252495" w:rsidRDefault="00252495" w:rsidP="00252495">
            <w:pPr>
              <w:rPr>
                <w:rFonts w:ascii="Times New Roman" w:eastAsia="Times New Roman" w:hAnsi="Times New Roman" w:cs="Times New Roman"/>
                <w:sz w:val="18"/>
              </w:rPr>
            </w:pPr>
          </w:p>
        </w:tc>
        <w:tc>
          <w:tcPr>
            <w:tcW w:w="631" w:type="dxa"/>
          </w:tcPr>
          <w:p w14:paraId="7BFD7B7B" w14:textId="77777777" w:rsidR="00252495" w:rsidRPr="00252495" w:rsidRDefault="00252495" w:rsidP="00252495">
            <w:pPr>
              <w:rPr>
                <w:rFonts w:ascii="Times New Roman" w:eastAsia="Times New Roman" w:hAnsi="Times New Roman" w:cs="Times New Roman"/>
                <w:sz w:val="18"/>
              </w:rPr>
            </w:pPr>
          </w:p>
        </w:tc>
        <w:tc>
          <w:tcPr>
            <w:tcW w:w="631" w:type="dxa"/>
          </w:tcPr>
          <w:p w14:paraId="46770C0E" w14:textId="77777777" w:rsidR="00252495" w:rsidRPr="00252495" w:rsidRDefault="00252495" w:rsidP="00252495">
            <w:pPr>
              <w:spacing w:before="33"/>
              <w:ind w:left="18" w:right="3"/>
              <w:jc w:val="center"/>
              <w:rPr>
                <w:rFonts w:ascii="Times New Roman" w:eastAsia="Times New Roman" w:hAnsi="Times New Roman" w:cs="Times New Roman"/>
                <w:sz w:val="18"/>
              </w:rPr>
            </w:pPr>
            <w:r w:rsidRPr="00252495">
              <w:rPr>
                <w:rFonts w:ascii="Times New Roman" w:eastAsia="Times New Roman" w:hAnsi="Times New Roman" w:cs="Times New Roman"/>
                <w:sz w:val="17"/>
              </w:rPr>
              <w:t>≥</w:t>
            </w:r>
            <w:r w:rsidRPr="00252495">
              <w:rPr>
                <w:rFonts w:ascii="Times New Roman" w:eastAsia="Times New Roman" w:hAnsi="Times New Roman" w:cs="Times New Roman"/>
                <w:spacing w:val="-5"/>
                <w:sz w:val="17"/>
              </w:rPr>
              <w:t xml:space="preserve"> 13</w:t>
            </w:r>
          </w:p>
        </w:tc>
        <w:tc>
          <w:tcPr>
            <w:tcW w:w="631" w:type="dxa"/>
          </w:tcPr>
          <w:p w14:paraId="60163DFD" w14:textId="77777777" w:rsidR="00252495" w:rsidRPr="00252495" w:rsidRDefault="00252495" w:rsidP="00252495">
            <w:pPr>
              <w:spacing w:before="33"/>
              <w:ind w:left="18" w:right="4"/>
              <w:jc w:val="center"/>
              <w:rPr>
                <w:rFonts w:ascii="Times New Roman" w:eastAsia="Times New Roman" w:hAnsi="Times New Roman" w:cs="Times New Roman"/>
                <w:sz w:val="18"/>
              </w:rPr>
            </w:pPr>
            <w:r w:rsidRPr="00252495">
              <w:rPr>
                <w:rFonts w:ascii="Times New Roman" w:eastAsia="Times New Roman" w:hAnsi="Times New Roman" w:cs="Times New Roman"/>
                <w:spacing w:val="-5"/>
                <w:sz w:val="17"/>
              </w:rPr>
              <w:t>OP8</w:t>
            </w:r>
          </w:p>
        </w:tc>
        <w:tc>
          <w:tcPr>
            <w:tcW w:w="547" w:type="dxa"/>
          </w:tcPr>
          <w:p w14:paraId="505508FF" w14:textId="77777777" w:rsidR="00252495" w:rsidRPr="00252495" w:rsidRDefault="00252495" w:rsidP="00252495">
            <w:pPr>
              <w:rPr>
                <w:rFonts w:ascii="Times New Roman" w:eastAsia="Times New Roman" w:hAnsi="Times New Roman" w:cs="Times New Roman"/>
                <w:sz w:val="18"/>
              </w:rPr>
            </w:pPr>
          </w:p>
        </w:tc>
        <w:tc>
          <w:tcPr>
            <w:tcW w:w="566" w:type="dxa"/>
          </w:tcPr>
          <w:p w14:paraId="694702AA" w14:textId="77777777" w:rsidR="00252495" w:rsidRPr="00252495" w:rsidRDefault="00252495" w:rsidP="00252495">
            <w:pPr>
              <w:rPr>
                <w:rFonts w:ascii="Times New Roman" w:eastAsia="Times New Roman" w:hAnsi="Times New Roman" w:cs="Times New Roman"/>
                <w:sz w:val="18"/>
              </w:rPr>
            </w:pPr>
          </w:p>
        </w:tc>
        <w:tc>
          <w:tcPr>
            <w:tcW w:w="777" w:type="dxa"/>
          </w:tcPr>
          <w:p w14:paraId="643E2067" w14:textId="77777777" w:rsidR="00252495" w:rsidRPr="00252495" w:rsidRDefault="00252495" w:rsidP="00252495">
            <w:pPr>
              <w:spacing w:before="33"/>
              <w:ind w:left="20" w:right="4"/>
              <w:jc w:val="center"/>
              <w:rPr>
                <w:rFonts w:ascii="Times New Roman" w:eastAsia="Times New Roman" w:hAnsi="Times New Roman" w:cs="Times New Roman"/>
                <w:sz w:val="18"/>
              </w:rPr>
            </w:pPr>
            <w:r w:rsidRPr="00252495">
              <w:rPr>
                <w:rFonts w:ascii="Times New Roman" w:eastAsia="Times New Roman" w:hAnsi="Times New Roman" w:cs="Times New Roman"/>
                <w:spacing w:val="-4"/>
                <w:sz w:val="17"/>
              </w:rPr>
              <w:t>3109</w:t>
            </w:r>
          </w:p>
        </w:tc>
        <w:tc>
          <w:tcPr>
            <w:tcW w:w="633" w:type="dxa"/>
          </w:tcPr>
          <w:p w14:paraId="3E6DF7CB" w14:textId="77777777" w:rsidR="00252495" w:rsidRPr="00252495" w:rsidRDefault="00252495" w:rsidP="00252495">
            <w:pPr>
              <w:rPr>
                <w:rFonts w:ascii="Times New Roman" w:eastAsia="Times New Roman" w:hAnsi="Times New Roman" w:cs="Times New Roman"/>
                <w:sz w:val="18"/>
              </w:rPr>
            </w:pPr>
          </w:p>
        </w:tc>
      </w:tr>
      <w:tr w:rsidR="00252495" w:rsidRPr="00252495" w14:paraId="4A594E3B" w14:textId="77777777" w:rsidTr="00EE6028">
        <w:trPr>
          <w:trHeight w:val="568"/>
        </w:trPr>
        <w:tc>
          <w:tcPr>
            <w:tcW w:w="2546" w:type="dxa"/>
          </w:tcPr>
          <w:p w14:paraId="62F0AA7B" w14:textId="77777777" w:rsidR="00252495" w:rsidRPr="00A57E56" w:rsidRDefault="00252495" w:rsidP="00252495">
            <w:pPr>
              <w:spacing w:before="33" w:line="278" w:lineRule="auto"/>
              <w:ind w:left="110" w:right="241" w:hanging="1"/>
              <w:rPr>
                <w:rFonts w:ascii="Times New Roman" w:eastAsia="Times New Roman" w:hAnsi="Times New Roman" w:cs="Times New Roman"/>
                <w:sz w:val="18"/>
                <w:lang w:val="bg-BG"/>
              </w:rPr>
            </w:pPr>
            <w:r w:rsidRPr="00A57E56">
              <w:rPr>
                <w:rFonts w:ascii="Times New Roman" w:eastAsia="Times New Roman" w:hAnsi="Times New Roman" w:cs="Times New Roman"/>
                <w:sz w:val="17"/>
                <w:lang w:val="bg-BG"/>
              </w:rPr>
              <w:t xml:space="preserve">2,5-ДИМЕТИЛ-2,5-ДИ-(ТЕРТ-БУТИЛПЕРОКСИ) </w:t>
            </w:r>
            <w:r w:rsidRPr="00A57E56">
              <w:rPr>
                <w:rFonts w:ascii="Times New Roman" w:eastAsia="Times New Roman" w:hAnsi="Times New Roman" w:cs="Times New Roman"/>
                <w:spacing w:val="-2"/>
                <w:sz w:val="17"/>
                <w:lang w:val="bg-BG"/>
              </w:rPr>
              <w:t>ХЕКСАН</w:t>
            </w:r>
          </w:p>
        </w:tc>
        <w:tc>
          <w:tcPr>
            <w:tcW w:w="1401" w:type="dxa"/>
          </w:tcPr>
          <w:p w14:paraId="45C9213A" w14:textId="77777777" w:rsidR="00252495" w:rsidRPr="00252495" w:rsidRDefault="00252495" w:rsidP="00252495">
            <w:pPr>
              <w:spacing w:before="33"/>
              <w:ind w:left="16"/>
              <w:jc w:val="center"/>
              <w:rPr>
                <w:rFonts w:ascii="Times New Roman" w:eastAsia="Times New Roman" w:hAnsi="Times New Roman" w:cs="Times New Roman"/>
                <w:sz w:val="18"/>
              </w:rPr>
            </w:pPr>
            <w:r w:rsidRPr="00252495">
              <w:rPr>
                <w:rFonts w:ascii="Times New Roman" w:eastAsia="Times New Roman" w:hAnsi="Times New Roman" w:cs="Times New Roman"/>
                <w:sz w:val="17"/>
              </w:rPr>
              <w:t>≤</w:t>
            </w:r>
            <w:r w:rsidRPr="00252495">
              <w:rPr>
                <w:rFonts w:ascii="Times New Roman" w:eastAsia="Times New Roman" w:hAnsi="Times New Roman" w:cs="Times New Roman"/>
                <w:spacing w:val="-5"/>
                <w:sz w:val="17"/>
              </w:rPr>
              <w:t xml:space="preserve"> 22</w:t>
            </w:r>
          </w:p>
        </w:tc>
        <w:tc>
          <w:tcPr>
            <w:tcW w:w="631" w:type="dxa"/>
          </w:tcPr>
          <w:p w14:paraId="500C812A" w14:textId="77777777" w:rsidR="00252495" w:rsidRPr="00252495" w:rsidRDefault="00252495" w:rsidP="00252495">
            <w:pPr>
              <w:rPr>
                <w:rFonts w:ascii="Times New Roman" w:eastAsia="Times New Roman" w:hAnsi="Times New Roman" w:cs="Times New Roman"/>
                <w:sz w:val="18"/>
              </w:rPr>
            </w:pPr>
          </w:p>
        </w:tc>
        <w:tc>
          <w:tcPr>
            <w:tcW w:w="631" w:type="dxa"/>
          </w:tcPr>
          <w:p w14:paraId="0AC412F6" w14:textId="77777777" w:rsidR="00252495" w:rsidRPr="00252495" w:rsidRDefault="00252495" w:rsidP="00252495">
            <w:pPr>
              <w:rPr>
                <w:rFonts w:ascii="Times New Roman" w:eastAsia="Times New Roman" w:hAnsi="Times New Roman" w:cs="Times New Roman"/>
                <w:sz w:val="18"/>
              </w:rPr>
            </w:pPr>
          </w:p>
        </w:tc>
        <w:tc>
          <w:tcPr>
            <w:tcW w:w="631" w:type="dxa"/>
          </w:tcPr>
          <w:p w14:paraId="1F180DA8" w14:textId="77777777" w:rsidR="00252495" w:rsidRPr="00252495" w:rsidRDefault="00252495" w:rsidP="00252495">
            <w:pPr>
              <w:spacing w:before="33"/>
              <w:ind w:left="155"/>
              <w:rPr>
                <w:rFonts w:ascii="Times New Roman" w:eastAsia="Times New Roman" w:hAnsi="Times New Roman" w:cs="Times New Roman"/>
                <w:sz w:val="18"/>
              </w:rPr>
            </w:pPr>
            <w:r w:rsidRPr="00252495">
              <w:rPr>
                <w:rFonts w:ascii="Times New Roman" w:eastAsia="Times New Roman" w:hAnsi="Times New Roman" w:cs="Times New Roman"/>
                <w:sz w:val="17"/>
              </w:rPr>
              <w:t>≥</w:t>
            </w:r>
            <w:r w:rsidRPr="00252495">
              <w:rPr>
                <w:rFonts w:ascii="Times New Roman" w:eastAsia="Times New Roman" w:hAnsi="Times New Roman" w:cs="Times New Roman"/>
                <w:spacing w:val="-5"/>
                <w:sz w:val="17"/>
              </w:rPr>
              <w:t xml:space="preserve"> 78</w:t>
            </w:r>
          </w:p>
        </w:tc>
        <w:tc>
          <w:tcPr>
            <w:tcW w:w="631" w:type="dxa"/>
          </w:tcPr>
          <w:p w14:paraId="78D0B8E6" w14:textId="77777777" w:rsidR="00252495" w:rsidRPr="00252495" w:rsidRDefault="00252495" w:rsidP="00252495">
            <w:pPr>
              <w:rPr>
                <w:rFonts w:ascii="Times New Roman" w:eastAsia="Times New Roman" w:hAnsi="Times New Roman" w:cs="Times New Roman"/>
                <w:sz w:val="18"/>
              </w:rPr>
            </w:pPr>
          </w:p>
        </w:tc>
        <w:tc>
          <w:tcPr>
            <w:tcW w:w="631" w:type="dxa"/>
          </w:tcPr>
          <w:p w14:paraId="7A524BB5" w14:textId="77777777" w:rsidR="00252495" w:rsidRPr="00252495" w:rsidRDefault="00252495" w:rsidP="00252495">
            <w:pPr>
              <w:rPr>
                <w:rFonts w:ascii="Times New Roman" w:eastAsia="Times New Roman" w:hAnsi="Times New Roman" w:cs="Times New Roman"/>
                <w:sz w:val="18"/>
              </w:rPr>
            </w:pPr>
          </w:p>
        </w:tc>
        <w:tc>
          <w:tcPr>
            <w:tcW w:w="547" w:type="dxa"/>
          </w:tcPr>
          <w:p w14:paraId="422F5E35" w14:textId="77777777" w:rsidR="00252495" w:rsidRPr="00252495" w:rsidRDefault="00252495" w:rsidP="00252495">
            <w:pPr>
              <w:rPr>
                <w:rFonts w:ascii="Times New Roman" w:eastAsia="Times New Roman" w:hAnsi="Times New Roman" w:cs="Times New Roman"/>
                <w:sz w:val="18"/>
              </w:rPr>
            </w:pPr>
          </w:p>
        </w:tc>
        <w:tc>
          <w:tcPr>
            <w:tcW w:w="566" w:type="dxa"/>
          </w:tcPr>
          <w:p w14:paraId="2E3DF00C" w14:textId="77777777" w:rsidR="00252495" w:rsidRPr="00252495" w:rsidRDefault="00252495" w:rsidP="00252495">
            <w:pPr>
              <w:rPr>
                <w:rFonts w:ascii="Times New Roman" w:eastAsia="Times New Roman" w:hAnsi="Times New Roman" w:cs="Times New Roman"/>
                <w:sz w:val="18"/>
              </w:rPr>
            </w:pPr>
          </w:p>
        </w:tc>
        <w:tc>
          <w:tcPr>
            <w:tcW w:w="777" w:type="dxa"/>
          </w:tcPr>
          <w:p w14:paraId="192EB934" w14:textId="0884BC17" w:rsidR="00252495" w:rsidRPr="00252495" w:rsidRDefault="00252495" w:rsidP="00252495">
            <w:pPr>
              <w:spacing w:before="33"/>
              <w:ind w:left="20"/>
              <w:jc w:val="center"/>
              <w:rPr>
                <w:rFonts w:ascii="Times New Roman" w:eastAsia="Times New Roman" w:hAnsi="Times New Roman" w:cs="Times New Roman"/>
                <w:sz w:val="18"/>
                <w:lang w:val="bg-BG"/>
              </w:rPr>
            </w:pPr>
            <w:r>
              <w:rPr>
                <w:rFonts w:ascii="Times New Roman" w:eastAsia="Times New Roman" w:hAnsi="Times New Roman" w:cs="Times New Roman"/>
                <w:spacing w:val="-2"/>
                <w:sz w:val="17"/>
                <w:lang w:val="bg-BG"/>
              </w:rPr>
              <w:t>Изключено</w:t>
            </w:r>
          </w:p>
        </w:tc>
        <w:tc>
          <w:tcPr>
            <w:tcW w:w="633" w:type="dxa"/>
          </w:tcPr>
          <w:p w14:paraId="3083C640" w14:textId="77777777" w:rsidR="00252495" w:rsidRPr="00252495" w:rsidRDefault="00252495" w:rsidP="00252495">
            <w:pPr>
              <w:spacing w:before="33"/>
              <w:ind w:left="200"/>
              <w:rPr>
                <w:rFonts w:ascii="Times New Roman" w:eastAsia="Times New Roman" w:hAnsi="Times New Roman" w:cs="Times New Roman"/>
                <w:sz w:val="18"/>
              </w:rPr>
            </w:pPr>
            <w:r w:rsidRPr="00252495">
              <w:rPr>
                <w:rFonts w:ascii="Times New Roman" w:eastAsia="Times New Roman" w:hAnsi="Times New Roman" w:cs="Times New Roman"/>
                <w:spacing w:val="-5"/>
                <w:sz w:val="17"/>
              </w:rPr>
              <w:t>29)</w:t>
            </w:r>
          </w:p>
        </w:tc>
      </w:tr>
      <w:tr w:rsidR="00252495" w:rsidRPr="00252495" w14:paraId="1245E167" w14:textId="77777777" w:rsidTr="00EE6028">
        <w:trPr>
          <w:trHeight w:val="566"/>
        </w:trPr>
        <w:tc>
          <w:tcPr>
            <w:tcW w:w="2546" w:type="dxa"/>
          </w:tcPr>
          <w:p w14:paraId="5F1B0420" w14:textId="77777777" w:rsidR="00252495" w:rsidRPr="00A57E56" w:rsidRDefault="00252495" w:rsidP="00252495">
            <w:pPr>
              <w:spacing w:before="33" w:line="278" w:lineRule="auto"/>
              <w:ind w:left="110"/>
              <w:rPr>
                <w:rFonts w:ascii="Times New Roman" w:eastAsia="Times New Roman" w:hAnsi="Times New Roman" w:cs="Times New Roman"/>
                <w:sz w:val="18"/>
                <w:lang w:val="bg-BG"/>
              </w:rPr>
            </w:pPr>
            <w:r w:rsidRPr="00A57E56">
              <w:rPr>
                <w:rFonts w:ascii="Times New Roman" w:eastAsia="Times New Roman" w:hAnsi="Times New Roman" w:cs="Times New Roman"/>
                <w:sz w:val="17"/>
                <w:lang w:val="bg-BG"/>
              </w:rPr>
              <w:t xml:space="preserve">МЕТИЛ ЕТИЛ КЕТОН </w:t>
            </w:r>
            <w:r w:rsidRPr="00A57E56">
              <w:rPr>
                <w:rFonts w:ascii="Times New Roman" w:eastAsia="Times New Roman" w:hAnsi="Times New Roman" w:cs="Times New Roman"/>
                <w:spacing w:val="-2"/>
                <w:sz w:val="17"/>
                <w:lang w:val="bg-BG"/>
              </w:rPr>
              <w:t>ПЕРОКСИД(И)</w:t>
            </w:r>
          </w:p>
        </w:tc>
        <w:tc>
          <w:tcPr>
            <w:tcW w:w="1401" w:type="dxa"/>
          </w:tcPr>
          <w:p w14:paraId="2A7A1F89" w14:textId="6F73393C" w:rsidR="00252495" w:rsidRPr="00252495" w:rsidRDefault="00252495" w:rsidP="00252495">
            <w:pPr>
              <w:spacing w:before="33"/>
              <w:ind w:left="16"/>
              <w:jc w:val="center"/>
              <w:rPr>
                <w:rFonts w:ascii="Times New Roman" w:eastAsia="Times New Roman" w:hAnsi="Times New Roman" w:cs="Times New Roman"/>
                <w:sz w:val="18"/>
              </w:rPr>
            </w:pPr>
            <w:r>
              <w:rPr>
                <w:rFonts w:ascii="Times New Roman" w:eastAsia="Times New Roman" w:hAnsi="Times New Roman" w:cs="Times New Roman"/>
                <w:sz w:val="17"/>
                <w:lang w:val="bg-BG"/>
              </w:rPr>
              <w:t>Виж бележка</w:t>
            </w:r>
            <w:r w:rsidRPr="00252495">
              <w:rPr>
                <w:rFonts w:ascii="Times New Roman" w:eastAsia="Times New Roman" w:hAnsi="Times New Roman" w:cs="Times New Roman"/>
                <w:spacing w:val="-5"/>
                <w:sz w:val="17"/>
              </w:rPr>
              <w:t xml:space="preserve"> 33)</w:t>
            </w:r>
          </w:p>
        </w:tc>
        <w:tc>
          <w:tcPr>
            <w:tcW w:w="631" w:type="dxa"/>
          </w:tcPr>
          <w:p w14:paraId="2A18916E" w14:textId="77777777" w:rsidR="00252495" w:rsidRPr="00252495" w:rsidRDefault="00252495" w:rsidP="00252495">
            <w:pPr>
              <w:spacing w:before="33"/>
              <w:ind w:left="18"/>
              <w:jc w:val="center"/>
              <w:rPr>
                <w:rFonts w:ascii="Times New Roman" w:eastAsia="Times New Roman" w:hAnsi="Times New Roman" w:cs="Times New Roman"/>
                <w:sz w:val="18"/>
              </w:rPr>
            </w:pPr>
            <w:r w:rsidRPr="00252495">
              <w:rPr>
                <w:rFonts w:ascii="Times New Roman" w:eastAsia="Times New Roman" w:hAnsi="Times New Roman" w:cs="Times New Roman"/>
                <w:sz w:val="17"/>
              </w:rPr>
              <w:t>≥</w:t>
            </w:r>
            <w:r w:rsidRPr="00252495">
              <w:rPr>
                <w:rFonts w:ascii="Times New Roman" w:eastAsia="Times New Roman" w:hAnsi="Times New Roman" w:cs="Times New Roman"/>
                <w:spacing w:val="-5"/>
                <w:sz w:val="17"/>
              </w:rPr>
              <w:t xml:space="preserve"> 41</w:t>
            </w:r>
          </w:p>
        </w:tc>
        <w:tc>
          <w:tcPr>
            <w:tcW w:w="631" w:type="dxa"/>
          </w:tcPr>
          <w:p w14:paraId="0B8FE774" w14:textId="77777777" w:rsidR="00252495" w:rsidRPr="00252495" w:rsidRDefault="00252495" w:rsidP="00252495">
            <w:pPr>
              <w:rPr>
                <w:rFonts w:ascii="Times New Roman" w:eastAsia="Times New Roman" w:hAnsi="Times New Roman" w:cs="Times New Roman"/>
                <w:sz w:val="18"/>
              </w:rPr>
            </w:pPr>
          </w:p>
        </w:tc>
        <w:tc>
          <w:tcPr>
            <w:tcW w:w="631" w:type="dxa"/>
          </w:tcPr>
          <w:p w14:paraId="2AAF135A" w14:textId="77777777" w:rsidR="00252495" w:rsidRPr="00252495" w:rsidRDefault="00252495" w:rsidP="00252495">
            <w:pPr>
              <w:rPr>
                <w:rFonts w:ascii="Times New Roman" w:eastAsia="Times New Roman" w:hAnsi="Times New Roman" w:cs="Times New Roman"/>
                <w:sz w:val="18"/>
              </w:rPr>
            </w:pPr>
          </w:p>
        </w:tc>
        <w:tc>
          <w:tcPr>
            <w:tcW w:w="631" w:type="dxa"/>
          </w:tcPr>
          <w:p w14:paraId="19861EBE" w14:textId="77777777" w:rsidR="00252495" w:rsidRPr="00252495" w:rsidRDefault="00252495" w:rsidP="00252495">
            <w:pPr>
              <w:spacing w:before="33"/>
              <w:ind w:left="18" w:right="4"/>
              <w:jc w:val="center"/>
              <w:rPr>
                <w:rFonts w:ascii="Times New Roman" w:eastAsia="Times New Roman" w:hAnsi="Times New Roman" w:cs="Times New Roman"/>
                <w:sz w:val="18"/>
              </w:rPr>
            </w:pPr>
            <w:r w:rsidRPr="00252495">
              <w:rPr>
                <w:rFonts w:ascii="Times New Roman" w:eastAsia="Times New Roman" w:hAnsi="Times New Roman" w:cs="Times New Roman"/>
                <w:sz w:val="17"/>
              </w:rPr>
              <w:t>≥</w:t>
            </w:r>
            <w:r w:rsidRPr="00252495">
              <w:rPr>
                <w:rFonts w:ascii="Times New Roman" w:eastAsia="Times New Roman" w:hAnsi="Times New Roman" w:cs="Times New Roman"/>
                <w:spacing w:val="-10"/>
                <w:sz w:val="17"/>
              </w:rPr>
              <w:t xml:space="preserve"> 9</w:t>
            </w:r>
          </w:p>
        </w:tc>
        <w:tc>
          <w:tcPr>
            <w:tcW w:w="631" w:type="dxa"/>
          </w:tcPr>
          <w:p w14:paraId="49561798" w14:textId="77777777" w:rsidR="00252495" w:rsidRPr="00252495" w:rsidRDefault="00252495" w:rsidP="00252495">
            <w:pPr>
              <w:spacing w:before="33"/>
              <w:ind w:left="18" w:right="4"/>
              <w:jc w:val="center"/>
              <w:rPr>
                <w:rFonts w:ascii="Times New Roman" w:eastAsia="Times New Roman" w:hAnsi="Times New Roman" w:cs="Times New Roman"/>
                <w:sz w:val="18"/>
              </w:rPr>
            </w:pPr>
            <w:r w:rsidRPr="00252495">
              <w:rPr>
                <w:rFonts w:ascii="Times New Roman" w:eastAsia="Times New Roman" w:hAnsi="Times New Roman" w:cs="Times New Roman"/>
                <w:spacing w:val="-5"/>
                <w:sz w:val="17"/>
              </w:rPr>
              <w:t>OP8</w:t>
            </w:r>
          </w:p>
        </w:tc>
        <w:tc>
          <w:tcPr>
            <w:tcW w:w="547" w:type="dxa"/>
          </w:tcPr>
          <w:p w14:paraId="06D40162" w14:textId="77777777" w:rsidR="00252495" w:rsidRPr="00252495" w:rsidRDefault="00252495" w:rsidP="00252495">
            <w:pPr>
              <w:rPr>
                <w:rFonts w:ascii="Times New Roman" w:eastAsia="Times New Roman" w:hAnsi="Times New Roman" w:cs="Times New Roman"/>
                <w:sz w:val="18"/>
              </w:rPr>
            </w:pPr>
          </w:p>
        </w:tc>
        <w:tc>
          <w:tcPr>
            <w:tcW w:w="566" w:type="dxa"/>
          </w:tcPr>
          <w:p w14:paraId="0E45B3F1" w14:textId="77777777" w:rsidR="00252495" w:rsidRPr="00252495" w:rsidRDefault="00252495" w:rsidP="00252495">
            <w:pPr>
              <w:rPr>
                <w:rFonts w:ascii="Times New Roman" w:eastAsia="Times New Roman" w:hAnsi="Times New Roman" w:cs="Times New Roman"/>
                <w:sz w:val="18"/>
              </w:rPr>
            </w:pPr>
          </w:p>
        </w:tc>
        <w:tc>
          <w:tcPr>
            <w:tcW w:w="777" w:type="dxa"/>
          </w:tcPr>
          <w:p w14:paraId="2314E5E4" w14:textId="77777777" w:rsidR="00252495" w:rsidRPr="00252495" w:rsidRDefault="00252495" w:rsidP="00252495">
            <w:pPr>
              <w:spacing w:before="33"/>
              <w:ind w:left="20" w:right="4"/>
              <w:jc w:val="center"/>
              <w:rPr>
                <w:rFonts w:ascii="Times New Roman" w:eastAsia="Times New Roman" w:hAnsi="Times New Roman" w:cs="Times New Roman"/>
                <w:sz w:val="18"/>
              </w:rPr>
            </w:pPr>
            <w:r w:rsidRPr="00252495">
              <w:rPr>
                <w:rFonts w:ascii="Times New Roman" w:eastAsia="Times New Roman" w:hAnsi="Times New Roman" w:cs="Times New Roman"/>
                <w:spacing w:val="-4"/>
                <w:sz w:val="17"/>
              </w:rPr>
              <w:t>3105</w:t>
            </w:r>
          </w:p>
        </w:tc>
        <w:tc>
          <w:tcPr>
            <w:tcW w:w="633" w:type="dxa"/>
          </w:tcPr>
          <w:p w14:paraId="73C41E49" w14:textId="77777777" w:rsidR="00252495" w:rsidRPr="00252495" w:rsidRDefault="00252495" w:rsidP="00252495">
            <w:pPr>
              <w:spacing w:before="33"/>
              <w:ind w:left="199"/>
              <w:rPr>
                <w:rFonts w:ascii="Times New Roman" w:eastAsia="Times New Roman" w:hAnsi="Times New Roman" w:cs="Times New Roman"/>
                <w:sz w:val="18"/>
              </w:rPr>
            </w:pPr>
            <w:r w:rsidRPr="00252495">
              <w:rPr>
                <w:rFonts w:ascii="Times New Roman" w:eastAsia="Times New Roman" w:hAnsi="Times New Roman" w:cs="Times New Roman"/>
                <w:spacing w:val="-5"/>
                <w:sz w:val="17"/>
              </w:rPr>
              <w:t>33)</w:t>
            </w:r>
          </w:p>
          <w:p w14:paraId="45CADB25" w14:textId="77777777" w:rsidR="00252495" w:rsidRPr="00252495" w:rsidRDefault="00252495" w:rsidP="00252495">
            <w:pPr>
              <w:spacing w:before="33"/>
              <w:ind w:left="199"/>
              <w:rPr>
                <w:rFonts w:ascii="Times New Roman" w:eastAsia="Times New Roman" w:hAnsi="Times New Roman" w:cs="Times New Roman"/>
                <w:sz w:val="18"/>
              </w:rPr>
            </w:pPr>
            <w:r w:rsidRPr="00252495">
              <w:rPr>
                <w:rFonts w:ascii="Times New Roman" w:eastAsia="Times New Roman" w:hAnsi="Times New Roman" w:cs="Times New Roman"/>
                <w:spacing w:val="-5"/>
                <w:sz w:val="17"/>
              </w:rPr>
              <w:t>34)</w:t>
            </w:r>
          </w:p>
        </w:tc>
      </w:tr>
    </w:tbl>
    <w:p w14:paraId="5C93E417" w14:textId="77777777" w:rsidR="007F4B6E" w:rsidRPr="007F4B6E" w:rsidRDefault="007F4B6E" w:rsidP="007F4B6E">
      <w:pPr>
        <w:jc w:val="both"/>
        <w:rPr>
          <w:rFonts w:ascii="Times New Roman" w:hAnsi="Times New Roman" w:cs="Times New Roman"/>
          <w:sz w:val="24"/>
          <w:szCs w:val="24"/>
        </w:rPr>
      </w:pPr>
    </w:p>
    <w:p w14:paraId="1D0D173B" w14:textId="698DA40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 xml:space="preserve">След таблицата </w:t>
      </w:r>
      <w:r w:rsidR="00252495">
        <w:rPr>
          <w:rFonts w:ascii="Times New Roman" w:hAnsi="Times New Roman" w:cs="Times New Roman"/>
          <w:sz w:val="24"/>
          <w:szCs w:val="24"/>
        </w:rPr>
        <w:t>се добавят</w:t>
      </w:r>
      <w:r w:rsidRPr="007F4B6E">
        <w:rPr>
          <w:rFonts w:ascii="Times New Roman" w:hAnsi="Times New Roman" w:cs="Times New Roman"/>
          <w:sz w:val="24"/>
          <w:szCs w:val="24"/>
        </w:rPr>
        <w:t xml:space="preserve"> следните нови бележки:</w:t>
      </w:r>
    </w:p>
    <w:p w14:paraId="1A4106E1"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„33) Наличен кислород ≤ 10 %.</w:t>
      </w:r>
    </w:p>
    <w:p w14:paraId="4BB1B46A"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34) Сума от разтворител тип А и вода ≥ 55 %, както и метил етил кетон.“</w:t>
      </w:r>
    </w:p>
    <w:p w14:paraId="7B6315B4"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2.2.61.1.2</w:t>
      </w:r>
      <w:r w:rsidRPr="007F4B6E">
        <w:rPr>
          <w:rFonts w:ascii="Times New Roman" w:hAnsi="Times New Roman" w:cs="Times New Roman"/>
          <w:sz w:val="24"/>
          <w:szCs w:val="24"/>
        </w:rPr>
        <w:tab/>
        <w:t>В първото изречение след „Вещества“ се добавя „и изделия“.</w:t>
      </w:r>
    </w:p>
    <w:p w14:paraId="23449A5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Наименованието на подраздел „T“ се изменя, както следва: „Токсични вещества без вторична опасност и предмети, съдържащи такива вещества“.</w:t>
      </w:r>
    </w:p>
    <w:p w14:paraId="19E2EB4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Наименованието на подраздел „TF“ се изменя, както следва: „Токсични вещества, запалими, и изделия, съдържащи такива вещества“. Под „TF“ се добавя следният нов подраздел: „TF4 Изделия;“.</w:t>
      </w:r>
    </w:p>
    <w:p w14:paraId="3168E88C"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Наименованието на подраздел „TC“ се изменя, както следва: „Токсични вещества, корозивни, и изделия, съдържащи такива вещества“. Под „TC“ се добавя следният нов подраздел: „TC5 Изделия;“.</w:t>
      </w:r>
    </w:p>
    <w:p w14:paraId="20AE0FF6"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2.2.61.3</w:t>
      </w:r>
      <w:r w:rsidRPr="007F4B6E">
        <w:rPr>
          <w:rFonts w:ascii="Times New Roman" w:hAnsi="Times New Roman" w:cs="Times New Roman"/>
          <w:sz w:val="24"/>
          <w:szCs w:val="24"/>
        </w:rPr>
        <w:tab/>
        <w:t>Заглавията пред дърветата се изменят, както следва:</w:t>
      </w:r>
    </w:p>
    <w:p w14:paraId="50A726A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„Токсични вещества без допълнителни опасности и изделия, съдържащи такива вещества“ „Токсични вещества с допълнителни опасности и изделия, съдържащи такива вещества“</w:t>
      </w:r>
    </w:p>
    <w:p w14:paraId="3783EB01" w14:textId="55BC8E6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„TF3“ </w:t>
      </w:r>
      <w:r w:rsidR="00860213">
        <w:rPr>
          <w:rFonts w:ascii="Times New Roman" w:hAnsi="Times New Roman" w:cs="Times New Roman"/>
          <w:sz w:val="24"/>
          <w:szCs w:val="24"/>
        </w:rPr>
        <w:t>се заличава</w:t>
      </w:r>
      <w:r w:rsidRPr="007F4B6E">
        <w:rPr>
          <w:rFonts w:ascii="Times New Roman" w:hAnsi="Times New Roman" w:cs="Times New Roman"/>
          <w:sz w:val="24"/>
          <w:szCs w:val="24"/>
        </w:rPr>
        <w:t xml:space="preserve"> записа за „1700 СВЕЩИ С</w:t>
      </w:r>
      <w:r w:rsidR="00860213">
        <w:rPr>
          <w:rFonts w:ascii="Times New Roman" w:hAnsi="Times New Roman" w:cs="Times New Roman"/>
          <w:sz w:val="24"/>
          <w:szCs w:val="24"/>
        </w:rPr>
        <w:t>ЪС</w:t>
      </w:r>
      <w:r w:rsidRPr="007F4B6E">
        <w:rPr>
          <w:rFonts w:ascii="Times New Roman" w:hAnsi="Times New Roman" w:cs="Times New Roman"/>
          <w:sz w:val="24"/>
          <w:szCs w:val="24"/>
        </w:rPr>
        <w:t xml:space="preserve"> СЪЛЗОТВОРЕН ГАЗ“.</w:t>
      </w:r>
    </w:p>
    <w:p w14:paraId="6F2AF029" w14:textId="2DB7836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„TF“, след разклонението за „TF3“, </w:t>
      </w:r>
      <w:r w:rsidR="00860213">
        <w:rPr>
          <w:rFonts w:ascii="Times New Roman" w:hAnsi="Times New Roman" w:cs="Times New Roman"/>
          <w:sz w:val="24"/>
          <w:szCs w:val="24"/>
        </w:rPr>
        <w:t>се добавя</w:t>
      </w:r>
      <w:r w:rsidRPr="007F4B6E">
        <w:rPr>
          <w:rFonts w:ascii="Times New Roman" w:hAnsi="Times New Roman" w:cs="Times New Roman"/>
          <w:sz w:val="24"/>
          <w:szCs w:val="24"/>
        </w:rPr>
        <w:t xml:space="preserve"> следното ново разклонение:</w:t>
      </w:r>
    </w:p>
    <w:tbl>
      <w:tblPr>
        <w:tblStyle w:val="TableGrid"/>
        <w:tblW w:w="0" w:type="auto"/>
        <w:tblLook w:val="04A0" w:firstRow="1" w:lastRow="0" w:firstColumn="1" w:lastColumn="0" w:noHBand="0" w:noVBand="1"/>
      </w:tblPr>
      <w:tblGrid>
        <w:gridCol w:w="704"/>
        <w:gridCol w:w="1418"/>
        <w:gridCol w:w="850"/>
        <w:gridCol w:w="6044"/>
      </w:tblGrid>
      <w:tr w:rsidR="00860213" w14:paraId="64CBB4BD" w14:textId="77777777" w:rsidTr="00860213">
        <w:tc>
          <w:tcPr>
            <w:tcW w:w="704" w:type="dxa"/>
            <w:vMerge w:val="restart"/>
            <w:tcBorders>
              <w:top w:val="nil"/>
              <w:bottom w:val="nil"/>
            </w:tcBorders>
          </w:tcPr>
          <w:p w14:paraId="22352C60" w14:textId="77777777" w:rsidR="00860213" w:rsidRDefault="00860213" w:rsidP="007F4B6E">
            <w:pPr>
              <w:jc w:val="both"/>
              <w:rPr>
                <w:rFonts w:ascii="Times New Roman" w:hAnsi="Times New Roman" w:cs="Times New Roman"/>
                <w:sz w:val="24"/>
                <w:szCs w:val="24"/>
              </w:rPr>
            </w:pPr>
          </w:p>
        </w:tc>
        <w:tc>
          <w:tcPr>
            <w:tcW w:w="1418" w:type="dxa"/>
            <w:tcBorders>
              <w:top w:val="nil"/>
              <w:bottom w:val="single" w:sz="4" w:space="0" w:color="auto"/>
              <w:right w:val="nil"/>
            </w:tcBorders>
          </w:tcPr>
          <w:p w14:paraId="6CF4290D" w14:textId="56F08D70" w:rsidR="00860213" w:rsidRDefault="00860213" w:rsidP="007F4B6E">
            <w:pPr>
              <w:jc w:val="both"/>
              <w:rPr>
                <w:rFonts w:ascii="Times New Roman" w:hAnsi="Times New Roman" w:cs="Times New Roman"/>
                <w:sz w:val="24"/>
                <w:szCs w:val="24"/>
              </w:rPr>
            </w:pPr>
            <w:r>
              <w:rPr>
                <w:rFonts w:ascii="Times New Roman" w:hAnsi="Times New Roman" w:cs="Times New Roman"/>
                <w:sz w:val="24"/>
                <w:szCs w:val="24"/>
              </w:rPr>
              <w:t>изделия</w:t>
            </w:r>
          </w:p>
        </w:tc>
        <w:tc>
          <w:tcPr>
            <w:tcW w:w="850" w:type="dxa"/>
            <w:tcBorders>
              <w:top w:val="nil"/>
              <w:left w:val="nil"/>
              <w:bottom w:val="single" w:sz="4" w:space="0" w:color="auto"/>
            </w:tcBorders>
          </w:tcPr>
          <w:p w14:paraId="6DD7D12E" w14:textId="6FE361BA" w:rsidR="00860213" w:rsidRDefault="00860213" w:rsidP="007F4B6E">
            <w:pPr>
              <w:jc w:val="both"/>
              <w:rPr>
                <w:rFonts w:ascii="Times New Roman" w:hAnsi="Times New Roman" w:cs="Times New Roman"/>
                <w:sz w:val="24"/>
                <w:szCs w:val="24"/>
              </w:rPr>
            </w:pPr>
            <w:r w:rsidRPr="00860213">
              <w:rPr>
                <w:rFonts w:ascii="Times New Roman" w:hAnsi="Times New Roman" w:cs="Times New Roman"/>
                <w:sz w:val="24"/>
                <w:szCs w:val="24"/>
              </w:rPr>
              <w:t>TF4</w:t>
            </w:r>
          </w:p>
        </w:tc>
        <w:tc>
          <w:tcPr>
            <w:tcW w:w="6044" w:type="dxa"/>
            <w:tcBorders>
              <w:bottom w:val="single" w:sz="4" w:space="0" w:color="auto"/>
            </w:tcBorders>
          </w:tcPr>
          <w:p w14:paraId="0B80BC7D" w14:textId="0F37A956" w:rsidR="00860213" w:rsidRDefault="00860213" w:rsidP="007F4B6E">
            <w:pPr>
              <w:jc w:val="both"/>
              <w:rPr>
                <w:rFonts w:ascii="Times New Roman" w:hAnsi="Times New Roman" w:cs="Times New Roman"/>
                <w:sz w:val="24"/>
                <w:szCs w:val="24"/>
              </w:rPr>
            </w:pPr>
            <w:r w:rsidRPr="00860213">
              <w:rPr>
                <w:rFonts w:ascii="Times New Roman" w:hAnsi="Times New Roman" w:cs="Times New Roman"/>
                <w:sz w:val="24"/>
                <w:szCs w:val="24"/>
              </w:rPr>
              <w:t>1700   СВЕЩИ С</w:t>
            </w:r>
            <w:r>
              <w:rPr>
                <w:rFonts w:ascii="Times New Roman" w:hAnsi="Times New Roman" w:cs="Times New Roman"/>
                <w:sz w:val="24"/>
                <w:szCs w:val="24"/>
              </w:rPr>
              <w:t>ЪС</w:t>
            </w:r>
            <w:r w:rsidRPr="00860213">
              <w:rPr>
                <w:rFonts w:ascii="Times New Roman" w:hAnsi="Times New Roman" w:cs="Times New Roman"/>
                <w:sz w:val="24"/>
                <w:szCs w:val="24"/>
              </w:rPr>
              <w:t xml:space="preserve"> СЪЛЗОТВОРЕН ГАЗ</w:t>
            </w:r>
          </w:p>
        </w:tc>
      </w:tr>
      <w:tr w:rsidR="00860213" w14:paraId="32088897" w14:textId="77777777" w:rsidTr="00860213">
        <w:tc>
          <w:tcPr>
            <w:tcW w:w="704" w:type="dxa"/>
            <w:vMerge/>
            <w:tcBorders>
              <w:bottom w:val="nil"/>
              <w:right w:val="nil"/>
            </w:tcBorders>
          </w:tcPr>
          <w:p w14:paraId="75E1B2BD" w14:textId="77777777" w:rsidR="00860213" w:rsidRDefault="00860213" w:rsidP="007F4B6E">
            <w:pPr>
              <w:jc w:val="both"/>
              <w:rPr>
                <w:rFonts w:ascii="Times New Roman" w:hAnsi="Times New Roman" w:cs="Times New Roman"/>
                <w:sz w:val="24"/>
                <w:szCs w:val="24"/>
              </w:rPr>
            </w:pPr>
          </w:p>
        </w:tc>
        <w:tc>
          <w:tcPr>
            <w:tcW w:w="8312" w:type="dxa"/>
            <w:gridSpan w:val="3"/>
            <w:tcBorders>
              <w:left w:val="nil"/>
              <w:right w:val="nil"/>
            </w:tcBorders>
          </w:tcPr>
          <w:p w14:paraId="59371AB5" w14:textId="61F922C3" w:rsidR="00860213" w:rsidRDefault="00860213" w:rsidP="007F4B6E">
            <w:pPr>
              <w:jc w:val="both"/>
              <w:rPr>
                <w:rFonts w:ascii="Times New Roman" w:hAnsi="Times New Roman" w:cs="Times New Roman"/>
                <w:sz w:val="24"/>
                <w:szCs w:val="24"/>
              </w:rPr>
            </w:pPr>
            <w:r w:rsidRPr="00860213">
              <w:rPr>
                <w:rFonts w:ascii="Times New Roman" w:hAnsi="Times New Roman" w:cs="Times New Roman"/>
                <w:sz w:val="24"/>
                <w:szCs w:val="24"/>
              </w:rPr>
              <w:t>За „TC“, след клон „TC4“, се добавя следния нов клон:</w:t>
            </w:r>
          </w:p>
        </w:tc>
      </w:tr>
      <w:tr w:rsidR="00860213" w14:paraId="0A125585" w14:textId="77777777" w:rsidTr="00860213">
        <w:tc>
          <w:tcPr>
            <w:tcW w:w="704" w:type="dxa"/>
            <w:vMerge/>
            <w:tcBorders>
              <w:bottom w:val="nil"/>
            </w:tcBorders>
          </w:tcPr>
          <w:p w14:paraId="0C6CE5D8" w14:textId="77777777" w:rsidR="00860213" w:rsidRDefault="00860213" w:rsidP="007F4B6E">
            <w:pPr>
              <w:jc w:val="both"/>
              <w:rPr>
                <w:rFonts w:ascii="Times New Roman" w:hAnsi="Times New Roman" w:cs="Times New Roman"/>
                <w:sz w:val="24"/>
                <w:szCs w:val="24"/>
              </w:rPr>
            </w:pPr>
          </w:p>
        </w:tc>
        <w:tc>
          <w:tcPr>
            <w:tcW w:w="1418" w:type="dxa"/>
            <w:tcBorders>
              <w:bottom w:val="nil"/>
              <w:right w:val="nil"/>
            </w:tcBorders>
          </w:tcPr>
          <w:p w14:paraId="48BA52E7" w14:textId="7CD4D6BD" w:rsidR="00860213" w:rsidRDefault="00860213" w:rsidP="007F4B6E">
            <w:pPr>
              <w:jc w:val="both"/>
              <w:rPr>
                <w:rFonts w:ascii="Times New Roman" w:hAnsi="Times New Roman" w:cs="Times New Roman"/>
                <w:sz w:val="24"/>
                <w:szCs w:val="24"/>
              </w:rPr>
            </w:pPr>
            <w:r>
              <w:rPr>
                <w:rFonts w:ascii="Times New Roman" w:hAnsi="Times New Roman" w:cs="Times New Roman"/>
                <w:sz w:val="24"/>
                <w:szCs w:val="24"/>
              </w:rPr>
              <w:t>изделия</w:t>
            </w:r>
          </w:p>
        </w:tc>
        <w:tc>
          <w:tcPr>
            <w:tcW w:w="850" w:type="dxa"/>
            <w:tcBorders>
              <w:left w:val="nil"/>
              <w:bottom w:val="nil"/>
            </w:tcBorders>
          </w:tcPr>
          <w:p w14:paraId="2F0B540A" w14:textId="28B91340" w:rsidR="00860213" w:rsidRDefault="00860213" w:rsidP="007F4B6E">
            <w:pPr>
              <w:jc w:val="both"/>
              <w:rPr>
                <w:rFonts w:ascii="Times New Roman" w:hAnsi="Times New Roman" w:cs="Times New Roman"/>
                <w:sz w:val="24"/>
                <w:szCs w:val="24"/>
              </w:rPr>
            </w:pPr>
            <w:r w:rsidRPr="00860213">
              <w:rPr>
                <w:rFonts w:ascii="Times New Roman" w:hAnsi="Times New Roman" w:cs="Times New Roman"/>
                <w:sz w:val="24"/>
                <w:szCs w:val="24"/>
              </w:rPr>
              <w:t>TC5</w:t>
            </w:r>
          </w:p>
        </w:tc>
        <w:tc>
          <w:tcPr>
            <w:tcW w:w="6044" w:type="dxa"/>
            <w:tcBorders>
              <w:bottom w:val="single" w:sz="4" w:space="0" w:color="auto"/>
            </w:tcBorders>
          </w:tcPr>
          <w:p w14:paraId="60A3E197" w14:textId="1BA43F6D" w:rsidR="00860213" w:rsidRDefault="00860213" w:rsidP="00860213">
            <w:pPr>
              <w:jc w:val="both"/>
              <w:rPr>
                <w:rFonts w:ascii="Times New Roman" w:hAnsi="Times New Roman" w:cs="Times New Roman"/>
                <w:sz w:val="24"/>
                <w:szCs w:val="24"/>
              </w:rPr>
            </w:pPr>
            <w:r w:rsidRPr="00860213">
              <w:rPr>
                <w:rFonts w:ascii="Times New Roman" w:hAnsi="Times New Roman" w:cs="Times New Roman"/>
                <w:sz w:val="24"/>
                <w:szCs w:val="24"/>
              </w:rPr>
              <w:t>(Няма налична колективна позиция с този класификационен код; ако е необходимо, класификацията в рамките на колективна позиция с</w:t>
            </w:r>
            <w:r>
              <w:rPr>
                <w:rFonts w:ascii="Times New Roman" w:hAnsi="Times New Roman" w:cs="Times New Roman"/>
                <w:sz w:val="24"/>
                <w:szCs w:val="24"/>
              </w:rPr>
              <w:t xml:space="preserve"> </w:t>
            </w:r>
            <w:r w:rsidRPr="00860213">
              <w:rPr>
                <w:rFonts w:ascii="Times New Roman" w:hAnsi="Times New Roman" w:cs="Times New Roman"/>
                <w:sz w:val="24"/>
                <w:szCs w:val="24"/>
              </w:rPr>
              <w:t>класификационен код, който се определя съгласно таблицата за приоритет на опасността в 2.1.3.10.)</w:t>
            </w:r>
          </w:p>
        </w:tc>
      </w:tr>
      <w:tr w:rsidR="00860213" w14:paraId="1B5EAB73" w14:textId="77777777" w:rsidTr="00860213">
        <w:tc>
          <w:tcPr>
            <w:tcW w:w="704" w:type="dxa"/>
            <w:vMerge/>
            <w:tcBorders>
              <w:bottom w:val="nil"/>
            </w:tcBorders>
          </w:tcPr>
          <w:p w14:paraId="7C6785DC" w14:textId="77777777" w:rsidR="00860213" w:rsidRDefault="00860213" w:rsidP="007F4B6E">
            <w:pPr>
              <w:jc w:val="both"/>
              <w:rPr>
                <w:rFonts w:ascii="Times New Roman" w:hAnsi="Times New Roman" w:cs="Times New Roman"/>
                <w:sz w:val="24"/>
                <w:szCs w:val="24"/>
              </w:rPr>
            </w:pPr>
          </w:p>
        </w:tc>
        <w:tc>
          <w:tcPr>
            <w:tcW w:w="1418" w:type="dxa"/>
            <w:tcBorders>
              <w:top w:val="nil"/>
              <w:bottom w:val="nil"/>
              <w:right w:val="nil"/>
            </w:tcBorders>
          </w:tcPr>
          <w:p w14:paraId="2A87521E" w14:textId="77777777" w:rsidR="00860213" w:rsidRDefault="00860213" w:rsidP="007F4B6E">
            <w:pPr>
              <w:jc w:val="both"/>
              <w:rPr>
                <w:rFonts w:ascii="Times New Roman" w:hAnsi="Times New Roman" w:cs="Times New Roman"/>
                <w:sz w:val="24"/>
                <w:szCs w:val="24"/>
              </w:rPr>
            </w:pPr>
          </w:p>
        </w:tc>
        <w:tc>
          <w:tcPr>
            <w:tcW w:w="850" w:type="dxa"/>
            <w:tcBorders>
              <w:top w:val="nil"/>
              <w:left w:val="nil"/>
              <w:bottom w:val="nil"/>
              <w:right w:val="nil"/>
            </w:tcBorders>
          </w:tcPr>
          <w:p w14:paraId="246612DB" w14:textId="77777777" w:rsidR="00860213" w:rsidRDefault="00860213" w:rsidP="007F4B6E">
            <w:pPr>
              <w:jc w:val="both"/>
              <w:rPr>
                <w:rFonts w:ascii="Times New Roman" w:hAnsi="Times New Roman" w:cs="Times New Roman"/>
                <w:sz w:val="24"/>
                <w:szCs w:val="24"/>
              </w:rPr>
            </w:pPr>
          </w:p>
        </w:tc>
        <w:tc>
          <w:tcPr>
            <w:tcW w:w="6044" w:type="dxa"/>
            <w:tcBorders>
              <w:left w:val="nil"/>
              <w:bottom w:val="nil"/>
              <w:right w:val="nil"/>
            </w:tcBorders>
          </w:tcPr>
          <w:p w14:paraId="7AEE19BF" w14:textId="77777777" w:rsidR="00860213" w:rsidRDefault="00860213" w:rsidP="007F4B6E">
            <w:pPr>
              <w:jc w:val="both"/>
              <w:rPr>
                <w:rFonts w:ascii="Times New Roman" w:hAnsi="Times New Roman" w:cs="Times New Roman"/>
                <w:sz w:val="24"/>
                <w:szCs w:val="24"/>
              </w:rPr>
            </w:pPr>
          </w:p>
        </w:tc>
      </w:tr>
    </w:tbl>
    <w:p w14:paraId="0A9B2E4F" w14:textId="77777777" w:rsidR="007F4B6E" w:rsidRPr="007F4B6E" w:rsidRDefault="007F4B6E" w:rsidP="007F4B6E">
      <w:pPr>
        <w:jc w:val="both"/>
        <w:rPr>
          <w:rFonts w:ascii="Times New Roman" w:hAnsi="Times New Roman" w:cs="Times New Roman"/>
          <w:sz w:val="24"/>
          <w:szCs w:val="24"/>
        </w:rPr>
      </w:pPr>
    </w:p>
    <w:p w14:paraId="7E4C311C" w14:textId="28876D6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2.2.62.1.4.1 В таблицата, за номер </w:t>
      </w:r>
      <w:r w:rsidR="002109AB">
        <w:rPr>
          <w:rFonts w:ascii="Times New Roman" w:hAnsi="Times New Roman" w:cs="Times New Roman"/>
          <w:sz w:val="24"/>
          <w:szCs w:val="24"/>
        </w:rPr>
        <w:t xml:space="preserve">по </w:t>
      </w:r>
      <w:r w:rsidRPr="007F4B6E">
        <w:rPr>
          <w:rFonts w:ascii="Times New Roman" w:hAnsi="Times New Roman" w:cs="Times New Roman"/>
          <w:sz w:val="24"/>
          <w:szCs w:val="24"/>
        </w:rPr>
        <w:t>ООН 2814, в записа за „Вирус на маймунската варицела“, в края се добавя „(само култури)“.</w:t>
      </w:r>
    </w:p>
    <w:p w14:paraId="4C050A0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2.2.7.1.3</w:t>
      </w:r>
      <w:r w:rsidRPr="007F4B6E">
        <w:rPr>
          <w:rFonts w:ascii="Times New Roman" w:hAnsi="Times New Roman" w:cs="Times New Roman"/>
          <w:sz w:val="24"/>
          <w:szCs w:val="24"/>
        </w:rPr>
        <w:tab/>
        <w:t>В определението за „Специфична активност на радионуклид“ в края се добавя следната нова бележка:</w:t>
      </w:r>
    </w:p>
    <w:p w14:paraId="785E0541" w14:textId="77777777" w:rsidR="007F4B6E" w:rsidRPr="00860213" w:rsidRDefault="007F4B6E" w:rsidP="007F4B6E">
      <w:pPr>
        <w:jc w:val="both"/>
        <w:rPr>
          <w:rFonts w:ascii="Times New Roman" w:hAnsi="Times New Roman" w:cs="Times New Roman"/>
          <w:i/>
          <w:iCs/>
          <w:sz w:val="24"/>
          <w:szCs w:val="24"/>
        </w:rPr>
      </w:pPr>
      <w:r w:rsidRPr="007F4B6E">
        <w:rPr>
          <w:rFonts w:ascii="Times New Roman" w:hAnsi="Times New Roman" w:cs="Times New Roman"/>
          <w:sz w:val="24"/>
          <w:szCs w:val="24"/>
        </w:rPr>
        <w:t>„</w:t>
      </w:r>
      <w:r w:rsidRPr="00860213">
        <w:rPr>
          <w:rFonts w:ascii="Times New Roman" w:hAnsi="Times New Roman" w:cs="Times New Roman"/>
          <w:b/>
          <w:bCs/>
          <w:i/>
          <w:iCs/>
          <w:sz w:val="24"/>
          <w:szCs w:val="24"/>
        </w:rPr>
        <w:t>БЕЛЕЖКА</w:t>
      </w:r>
      <w:r w:rsidRPr="007F4B6E">
        <w:rPr>
          <w:rFonts w:ascii="Times New Roman" w:hAnsi="Times New Roman" w:cs="Times New Roman"/>
          <w:sz w:val="24"/>
          <w:szCs w:val="24"/>
        </w:rPr>
        <w:t>:</w:t>
      </w:r>
      <w:r w:rsidRPr="007F4B6E">
        <w:rPr>
          <w:rFonts w:ascii="Times New Roman" w:hAnsi="Times New Roman" w:cs="Times New Roman"/>
          <w:sz w:val="24"/>
          <w:szCs w:val="24"/>
        </w:rPr>
        <w:tab/>
      </w:r>
      <w:r w:rsidRPr="00860213">
        <w:rPr>
          <w:rFonts w:ascii="Times New Roman" w:hAnsi="Times New Roman" w:cs="Times New Roman"/>
          <w:i/>
          <w:iCs/>
          <w:sz w:val="24"/>
          <w:szCs w:val="24"/>
        </w:rPr>
        <w:t>Термините „концентрация на активност“ и „специфична активност“ са синоними за целите на ADR.“</w:t>
      </w:r>
    </w:p>
    <w:p w14:paraId="49FC8B9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2.2.9.1.2</w:t>
      </w:r>
      <w:r w:rsidRPr="007F4B6E">
        <w:rPr>
          <w:rFonts w:ascii="Times New Roman" w:hAnsi="Times New Roman" w:cs="Times New Roman"/>
          <w:sz w:val="24"/>
          <w:szCs w:val="24"/>
        </w:rPr>
        <w:tab/>
        <w:t>За код M4 след „Литиеви батерии“ се добавя „и натриево-йонни батерии“.</w:t>
      </w:r>
    </w:p>
    <w:p w14:paraId="78841F28" w14:textId="6E3E0A0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2.2.9.1.3</w:t>
      </w:r>
      <w:r w:rsidRPr="007F4B6E">
        <w:rPr>
          <w:rFonts w:ascii="Times New Roman" w:hAnsi="Times New Roman" w:cs="Times New Roman"/>
          <w:sz w:val="24"/>
          <w:szCs w:val="24"/>
        </w:rPr>
        <w:tab/>
        <w:t>Постав</w:t>
      </w:r>
      <w:r w:rsidR="00860213">
        <w:rPr>
          <w:rFonts w:ascii="Times New Roman" w:hAnsi="Times New Roman" w:cs="Times New Roman"/>
          <w:sz w:val="24"/>
          <w:szCs w:val="24"/>
        </w:rPr>
        <w:t>я се</w:t>
      </w:r>
      <w:r w:rsidRPr="007F4B6E">
        <w:rPr>
          <w:rFonts w:ascii="Times New Roman" w:hAnsi="Times New Roman" w:cs="Times New Roman"/>
          <w:sz w:val="24"/>
          <w:szCs w:val="24"/>
        </w:rPr>
        <w:t xml:space="preserve"> този параграф преди заглавието „</w:t>
      </w:r>
      <w:r w:rsidRPr="00860213">
        <w:rPr>
          <w:rFonts w:ascii="Times New Roman" w:hAnsi="Times New Roman" w:cs="Times New Roman"/>
          <w:i/>
          <w:iCs/>
          <w:sz w:val="24"/>
          <w:szCs w:val="24"/>
        </w:rPr>
        <w:t>Определения и класификация</w:t>
      </w:r>
      <w:r w:rsidRPr="007F4B6E">
        <w:rPr>
          <w:rFonts w:ascii="Times New Roman" w:hAnsi="Times New Roman" w:cs="Times New Roman"/>
          <w:sz w:val="24"/>
          <w:szCs w:val="24"/>
        </w:rPr>
        <w:t>“.</w:t>
      </w:r>
    </w:p>
    <w:p w14:paraId="7FAC32AB" w14:textId="2AB2451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2.2.9.1.4</w:t>
      </w:r>
      <w:r w:rsidRPr="007F4B6E">
        <w:rPr>
          <w:rFonts w:ascii="Times New Roman" w:hAnsi="Times New Roman" w:cs="Times New Roman"/>
          <w:sz w:val="24"/>
          <w:szCs w:val="24"/>
        </w:rPr>
        <w:tab/>
        <w:t>Постав</w:t>
      </w:r>
      <w:r w:rsidR="00860213">
        <w:rPr>
          <w:rFonts w:ascii="Times New Roman" w:hAnsi="Times New Roman" w:cs="Times New Roman"/>
          <w:sz w:val="24"/>
          <w:szCs w:val="24"/>
        </w:rPr>
        <w:t>я се</w:t>
      </w:r>
      <w:r w:rsidRPr="007F4B6E">
        <w:rPr>
          <w:rFonts w:ascii="Times New Roman" w:hAnsi="Times New Roman" w:cs="Times New Roman"/>
          <w:sz w:val="24"/>
          <w:szCs w:val="24"/>
        </w:rPr>
        <w:t xml:space="preserve"> този параграф преди заглавието „</w:t>
      </w:r>
      <w:r w:rsidRPr="00860213">
        <w:rPr>
          <w:rFonts w:ascii="Times New Roman" w:hAnsi="Times New Roman" w:cs="Times New Roman"/>
          <w:i/>
          <w:iCs/>
          <w:sz w:val="24"/>
          <w:szCs w:val="24"/>
        </w:rPr>
        <w:t>Вещества, които при вдишване под формата на фин прах могат да представляват опасност за здравето</w:t>
      </w:r>
      <w:r w:rsidRPr="007F4B6E">
        <w:rPr>
          <w:rFonts w:ascii="Times New Roman" w:hAnsi="Times New Roman" w:cs="Times New Roman"/>
          <w:sz w:val="24"/>
          <w:szCs w:val="24"/>
        </w:rPr>
        <w:t>“.</w:t>
      </w:r>
    </w:p>
    <w:p w14:paraId="0C20D51E" w14:textId="5EABD21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2.2.9.1.5</w:t>
      </w:r>
      <w:r w:rsidRPr="007F4B6E">
        <w:rPr>
          <w:rFonts w:ascii="Times New Roman" w:hAnsi="Times New Roman" w:cs="Times New Roman"/>
          <w:sz w:val="24"/>
          <w:szCs w:val="24"/>
        </w:rPr>
        <w:tab/>
        <w:t>Постав</w:t>
      </w:r>
      <w:r w:rsidR="00860213">
        <w:rPr>
          <w:rFonts w:ascii="Times New Roman" w:hAnsi="Times New Roman" w:cs="Times New Roman"/>
          <w:sz w:val="24"/>
          <w:szCs w:val="24"/>
        </w:rPr>
        <w:t>я се</w:t>
      </w:r>
      <w:r w:rsidRPr="007F4B6E">
        <w:rPr>
          <w:rFonts w:ascii="Times New Roman" w:hAnsi="Times New Roman" w:cs="Times New Roman"/>
          <w:sz w:val="24"/>
          <w:szCs w:val="24"/>
        </w:rPr>
        <w:t xml:space="preserve"> този номер на параграф преди заглавието „</w:t>
      </w:r>
      <w:r w:rsidRPr="00860213">
        <w:rPr>
          <w:rFonts w:ascii="Times New Roman" w:hAnsi="Times New Roman" w:cs="Times New Roman"/>
          <w:i/>
          <w:iCs/>
          <w:sz w:val="24"/>
          <w:szCs w:val="24"/>
        </w:rPr>
        <w:t>Вещества и изделия, които в случай на пожар могат да образуват диоксини</w:t>
      </w:r>
      <w:r w:rsidRPr="007F4B6E">
        <w:rPr>
          <w:rFonts w:ascii="Times New Roman" w:hAnsi="Times New Roman" w:cs="Times New Roman"/>
          <w:sz w:val="24"/>
          <w:szCs w:val="24"/>
        </w:rPr>
        <w:t>“.</w:t>
      </w:r>
    </w:p>
    <w:p w14:paraId="629C9146" w14:textId="60B05DC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2.2.9.1.6</w:t>
      </w:r>
      <w:r w:rsidRPr="007F4B6E">
        <w:rPr>
          <w:rFonts w:ascii="Times New Roman" w:hAnsi="Times New Roman" w:cs="Times New Roman"/>
          <w:sz w:val="24"/>
          <w:szCs w:val="24"/>
        </w:rPr>
        <w:tab/>
        <w:t>Постав</w:t>
      </w:r>
      <w:r w:rsidR="00860213">
        <w:rPr>
          <w:rFonts w:ascii="Times New Roman" w:hAnsi="Times New Roman" w:cs="Times New Roman"/>
          <w:sz w:val="24"/>
          <w:szCs w:val="24"/>
        </w:rPr>
        <w:t>я се</w:t>
      </w:r>
      <w:r w:rsidRPr="007F4B6E">
        <w:rPr>
          <w:rFonts w:ascii="Times New Roman" w:hAnsi="Times New Roman" w:cs="Times New Roman"/>
          <w:sz w:val="24"/>
          <w:szCs w:val="24"/>
        </w:rPr>
        <w:t xml:space="preserve"> този номер на параграф пред заглавието „</w:t>
      </w:r>
      <w:r w:rsidRPr="00860213">
        <w:rPr>
          <w:rFonts w:ascii="Times New Roman" w:hAnsi="Times New Roman" w:cs="Times New Roman"/>
          <w:i/>
          <w:iCs/>
          <w:sz w:val="24"/>
          <w:szCs w:val="24"/>
        </w:rPr>
        <w:t>Вещества, отделящи запалими пари</w:t>
      </w:r>
      <w:r w:rsidRPr="007F4B6E">
        <w:rPr>
          <w:rFonts w:ascii="Times New Roman" w:hAnsi="Times New Roman" w:cs="Times New Roman"/>
          <w:sz w:val="24"/>
          <w:szCs w:val="24"/>
        </w:rPr>
        <w:t>“.</w:t>
      </w:r>
    </w:p>
    <w:p w14:paraId="03AD86FD" w14:textId="328D340F" w:rsidR="00860213"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2.2.9.1.7</w:t>
      </w:r>
      <w:r w:rsidRPr="007F4B6E">
        <w:rPr>
          <w:rFonts w:ascii="Times New Roman" w:hAnsi="Times New Roman" w:cs="Times New Roman"/>
          <w:sz w:val="24"/>
          <w:szCs w:val="24"/>
        </w:rPr>
        <w:tab/>
        <w:t>Преди 2.2.9.1.7 „</w:t>
      </w:r>
      <w:r w:rsidRPr="00860213">
        <w:rPr>
          <w:rFonts w:ascii="Times New Roman" w:hAnsi="Times New Roman" w:cs="Times New Roman"/>
          <w:i/>
          <w:iCs/>
          <w:sz w:val="24"/>
          <w:szCs w:val="24"/>
        </w:rPr>
        <w:t>Литиеви батерии</w:t>
      </w:r>
      <w:r w:rsidRPr="007F4B6E">
        <w:rPr>
          <w:rFonts w:ascii="Times New Roman" w:hAnsi="Times New Roman" w:cs="Times New Roman"/>
          <w:sz w:val="24"/>
          <w:szCs w:val="24"/>
        </w:rPr>
        <w:t xml:space="preserve">“ </w:t>
      </w:r>
      <w:r w:rsidR="00A40471">
        <w:rPr>
          <w:rFonts w:ascii="Times New Roman" w:hAnsi="Times New Roman" w:cs="Times New Roman"/>
          <w:sz w:val="24"/>
          <w:szCs w:val="24"/>
        </w:rPr>
        <w:t>се заменя</w:t>
      </w:r>
      <w:r w:rsidR="00A40471"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със следния заглавен ред: </w:t>
      </w:r>
    </w:p>
    <w:p w14:paraId="2B7E1F2B" w14:textId="178FD365" w:rsidR="007F4B6E" w:rsidRPr="00860213" w:rsidRDefault="007F4B6E" w:rsidP="007F4B6E">
      <w:pPr>
        <w:jc w:val="both"/>
        <w:rPr>
          <w:rFonts w:ascii="Times New Roman" w:hAnsi="Times New Roman" w:cs="Times New Roman"/>
          <w:i/>
          <w:iCs/>
          <w:sz w:val="24"/>
          <w:szCs w:val="24"/>
        </w:rPr>
      </w:pPr>
      <w:r w:rsidRPr="007F4B6E">
        <w:rPr>
          <w:rFonts w:ascii="Times New Roman" w:hAnsi="Times New Roman" w:cs="Times New Roman"/>
          <w:sz w:val="24"/>
          <w:szCs w:val="24"/>
        </w:rPr>
        <w:t>„2.2.9.1.7</w:t>
      </w:r>
      <w:r w:rsidRPr="007F4B6E">
        <w:rPr>
          <w:rFonts w:ascii="Times New Roman" w:hAnsi="Times New Roman" w:cs="Times New Roman"/>
          <w:sz w:val="24"/>
          <w:szCs w:val="24"/>
        </w:rPr>
        <w:tab/>
      </w:r>
      <w:r w:rsidRPr="00860213">
        <w:rPr>
          <w:rFonts w:ascii="Times New Roman" w:hAnsi="Times New Roman" w:cs="Times New Roman"/>
          <w:i/>
          <w:iCs/>
          <w:sz w:val="24"/>
          <w:szCs w:val="24"/>
        </w:rPr>
        <w:t>Литиеви батерии и натриево-йонни батерии“</w:t>
      </w:r>
    </w:p>
    <w:p w14:paraId="56E0335A" w14:textId="77777777" w:rsidR="00860213"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Преномерира</w:t>
      </w:r>
      <w:r w:rsidR="00860213">
        <w:rPr>
          <w:rFonts w:ascii="Times New Roman" w:hAnsi="Times New Roman" w:cs="Times New Roman"/>
          <w:sz w:val="24"/>
          <w:szCs w:val="24"/>
        </w:rPr>
        <w:t xml:space="preserve"> се</w:t>
      </w:r>
      <w:r w:rsidRPr="007F4B6E">
        <w:rPr>
          <w:rFonts w:ascii="Times New Roman" w:hAnsi="Times New Roman" w:cs="Times New Roman"/>
          <w:sz w:val="24"/>
          <w:szCs w:val="24"/>
        </w:rPr>
        <w:t xml:space="preserve"> настоящия 2.2.9.1.7 като 2.2.9.1.7.1 със следния заглавен ред: </w:t>
      </w:r>
    </w:p>
    <w:p w14:paraId="207E8E50" w14:textId="159D841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„2.2.9.1.7.1 Литиеви батерии“</w:t>
      </w:r>
    </w:p>
    <w:p w14:paraId="322656CD" w14:textId="257EBE6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2.2.9.1.7.1</w:t>
      </w:r>
      <w:r w:rsidRPr="007F4B6E">
        <w:rPr>
          <w:rFonts w:ascii="Times New Roman" w:hAnsi="Times New Roman" w:cs="Times New Roman"/>
          <w:sz w:val="24"/>
          <w:szCs w:val="24"/>
        </w:rPr>
        <w:tab/>
        <w:t>(както е преномерирано) В буква (</w:t>
      </w:r>
      <w:r w:rsidR="00860213">
        <w:rPr>
          <w:rFonts w:ascii="Times New Roman" w:hAnsi="Times New Roman" w:cs="Times New Roman"/>
          <w:sz w:val="24"/>
          <w:szCs w:val="24"/>
          <w:lang w:val="en-US"/>
        </w:rPr>
        <w:t>g</w:t>
      </w:r>
      <w:r w:rsidRPr="007F4B6E">
        <w:rPr>
          <w:rFonts w:ascii="Times New Roman" w:hAnsi="Times New Roman" w:cs="Times New Roman"/>
          <w:sz w:val="24"/>
          <w:szCs w:val="24"/>
        </w:rPr>
        <w:t>) в края се добавя нова бележка със следния текст:</w:t>
      </w:r>
    </w:p>
    <w:p w14:paraId="03DCB1BF" w14:textId="77777777" w:rsidR="007F4B6E" w:rsidRPr="00860213" w:rsidRDefault="007F4B6E" w:rsidP="007F4B6E">
      <w:pPr>
        <w:jc w:val="both"/>
        <w:rPr>
          <w:rFonts w:ascii="Times New Roman" w:hAnsi="Times New Roman" w:cs="Times New Roman"/>
          <w:i/>
          <w:iCs/>
          <w:sz w:val="24"/>
          <w:szCs w:val="24"/>
        </w:rPr>
      </w:pPr>
      <w:r w:rsidRPr="007F4B6E">
        <w:rPr>
          <w:rFonts w:ascii="Times New Roman" w:hAnsi="Times New Roman" w:cs="Times New Roman"/>
          <w:sz w:val="24"/>
          <w:szCs w:val="24"/>
        </w:rPr>
        <w:t>„</w:t>
      </w:r>
      <w:r w:rsidRPr="00860213">
        <w:rPr>
          <w:rFonts w:ascii="Times New Roman" w:hAnsi="Times New Roman" w:cs="Times New Roman"/>
          <w:b/>
          <w:bCs/>
          <w:i/>
          <w:iCs/>
          <w:sz w:val="24"/>
          <w:szCs w:val="24"/>
        </w:rPr>
        <w:t>БЕЛЕЖКА</w:t>
      </w:r>
      <w:r w:rsidRPr="007F4B6E">
        <w:rPr>
          <w:rFonts w:ascii="Times New Roman" w:hAnsi="Times New Roman" w:cs="Times New Roman"/>
          <w:sz w:val="24"/>
          <w:szCs w:val="24"/>
        </w:rPr>
        <w:t xml:space="preserve">: </w:t>
      </w:r>
      <w:r w:rsidRPr="00860213">
        <w:rPr>
          <w:rFonts w:ascii="Times New Roman" w:hAnsi="Times New Roman" w:cs="Times New Roman"/>
          <w:i/>
          <w:iCs/>
          <w:sz w:val="24"/>
          <w:szCs w:val="24"/>
        </w:rPr>
        <w:t>Терминът „предоставяне“ означава, че производителите и последващите дистрибутори гарантират, че обобщението на изпитването е достъпно, така че изпращачът или други лица във веригата на доставки да могат да потвърдят съответствието.“</w:t>
      </w:r>
    </w:p>
    <w:p w14:paraId="449B938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Добавя се нов 2.2.9.1.7.2 със следния текст:</w:t>
      </w:r>
    </w:p>
    <w:p w14:paraId="1F76684C"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„2.2.9.1.7.2   Натриево-йонни батерии</w:t>
      </w:r>
    </w:p>
    <w:p w14:paraId="1C8BFA7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Клетки и батерии, клетки и батерии, съдържащи се в оборудване, или клетки и батерии, опаковани с оборудване, съдържащо натриеви йони, които представляват </w:t>
      </w:r>
      <w:proofErr w:type="spellStart"/>
      <w:r w:rsidRPr="007F4B6E">
        <w:rPr>
          <w:rFonts w:ascii="Times New Roman" w:hAnsi="Times New Roman" w:cs="Times New Roman"/>
          <w:sz w:val="24"/>
          <w:szCs w:val="24"/>
        </w:rPr>
        <w:t>презареждаема</w:t>
      </w:r>
      <w:proofErr w:type="spellEnd"/>
      <w:r w:rsidRPr="007F4B6E">
        <w:rPr>
          <w:rFonts w:ascii="Times New Roman" w:hAnsi="Times New Roman" w:cs="Times New Roman"/>
          <w:sz w:val="24"/>
          <w:szCs w:val="24"/>
        </w:rPr>
        <w:t xml:space="preserve"> електрохимична система, при която положителният и отрицателният електрод са </w:t>
      </w:r>
      <w:proofErr w:type="spellStart"/>
      <w:r w:rsidRPr="007F4B6E">
        <w:rPr>
          <w:rFonts w:ascii="Times New Roman" w:hAnsi="Times New Roman" w:cs="Times New Roman"/>
          <w:sz w:val="24"/>
          <w:szCs w:val="24"/>
        </w:rPr>
        <w:t>интеркалационни</w:t>
      </w:r>
      <w:proofErr w:type="spellEnd"/>
      <w:r w:rsidRPr="007F4B6E">
        <w:rPr>
          <w:rFonts w:ascii="Times New Roman" w:hAnsi="Times New Roman" w:cs="Times New Roman"/>
          <w:sz w:val="24"/>
          <w:szCs w:val="24"/>
        </w:rPr>
        <w:t xml:space="preserve"> или вмъкнати съединения, конструирани без метален натрий (или натриева сплав) в нито един от електродите и с органично неводно съединение като електролит, се класифицират под номера по ООН 3551 или 3552, според случая.</w:t>
      </w:r>
    </w:p>
    <w:p w14:paraId="41135176" w14:textId="77777777" w:rsidR="007F4B6E" w:rsidRPr="00860213" w:rsidRDefault="007F4B6E" w:rsidP="007F4B6E">
      <w:pPr>
        <w:jc w:val="both"/>
        <w:rPr>
          <w:rFonts w:ascii="Times New Roman" w:hAnsi="Times New Roman" w:cs="Times New Roman"/>
          <w:i/>
          <w:iCs/>
          <w:sz w:val="24"/>
          <w:szCs w:val="24"/>
        </w:rPr>
      </w:pPr>
      <w:r w:rsidRPr="00860213">
        <w:rPr>
          <w:rFonts w:ascii="Times New Roman" w:hAnsi="Times New Roman" w:cs="Times New Roman"/>
          <w:b/>
          <w:bCs/>
          <w:i/>
          <w:iCs/>
          <w:sz w:val="24"/>
          <w:szCs w:val="24"/>
        </w:rPr>
        <w:t>БЕЛЕЖКА</w:t>
      </w:r>
      <w:r w:rsidRPr="007F4B6E">
        <w:rPr>
          <w:rFonts w:ascii="Times New Roman" w:hAnsi="Times New Roman" w:cs="Times New Roman"/>
          <w:sz w:val="24"/>
          <w:szCs w:val="24"/>
        </w:rPr>
        <w:t>:</w:t>
      </w:r>
      <w:r w:rsidRPr="007F4B6E">
        <w:rPr>
          <w:rFonts w:ascii="Times New Roman" w:hAnsi="Times New Roman" w:cs="Times New Roman"/>
          <w:sz w:val="24"/>
          <w:szCs w:val="24"/>
        </w:rPr>
        <w:tab/>
      </w:r>
      <w:proofErr w:type="spellStart"/>
      <w:r w:rsidRPr="00860213">
        <w:rPr>
          <w:rFonts w:ascii="Times New Roman" w:hAnsi="Times New Roman" w:cs="Times New Roman"/>
          <w:i/>
          <w:iCs/>
          <w:sz w:val="24"/>
          <w:szCs w:val="24"/>
        </w:rPr>
        <w:t>Интеркалираният</w:t>
      </w:r>
      <w:proofErr w:type="spellEnd"/>
      <w:r w:rsidRPr="00860213">
        <w:rPr>
          <w:rFonts w:ascii="Times New Roman" w:hAnsi="Times New Roman" w:cs="Times New Roman"/>
          <w:i/>
          <w:iCs/>
          <w:sz w:val="24"/>
          <w:szCs w:val="24"/>
        </w:rPr>
        <w:t xml:space="preserve"> натрий съществува в йонна или </w:t>
      </w:r>
      <w:proofErr w:type="spellStart"/>
      <w:r w:rsidRPr="00860213">
        <w:rPr>
          <w:rFonts w:ascii="Times New Roman" w:hAnsi="Times New Roman" w:cs="Times New Roman"/>
          <w:i/>
          <w:iCs/>
          <w:sz w:val="24"/>
          <w:szCs w:val="24"/>
        </w:rPr>
        <w:t>квазиатомна</w:t>
      </w:r>
      <w:proofErr w:type="spellEnd"/>
      <w:r w:rsidRPr="00860213">
        <w:rPr>
          <w:rFonts w:ascii="Times New Roman" w:hAnsi="Times New Roman" w:cs="Times New Roman"/>
          <w:i/>
          <w:iCs/>
          <w:sz w:val="24"/>
          <w:szCs w:val="24"/>
        </w:rPr>
        <w:t xml:space="preserve"> форма в решетката на материала на електрода.</w:t>
      </w:r>
    </w:p>
    <w:p w14:paraId="1D28ED3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Те могат да се превозват съгласно тези позиции, ако отговарят на следните разпоредби:</w:t>
      </w:r>
    </w:p>
    <w:p w14:paraId="328AF280" w14:textId="77777777" w:rsidR="00860213" w:rsidRDefault="007F4B6E" w:rsidP="007F4B6E">
      <w:pPr>
        <w:pStyle w:val="ListParagraph"/>
        <w:numPr>
          <w:ilvl w:val="0"/>
          <w:numId w:val="1"/>
        </w:numPr>
        <w:jc w:val="both"/>
        <w:rPr>
          <w:rFonts w:ascii="Times New Roman" w:hAnsi="Times New Roman" w:cs="Times New Roman"/>
          <w:sz w:val="24"/>
          <w:szCs w:val="24"/>
        </w:rPr>
      </w:pPr>
      <w:r w:rsidRPr="00860213">
        <w:rPr>
          <w:rFonts w:ascii="Times New Roman" w:hAnsi="Times New Roman" w:cs="Times New Roman"/>
          <w:sz w:val="24"/>
          <w:szCs w:val="24"/>
        </w:rPr>
        <w:t>Всяка клетка или батерия е от тип, за който е доказано, че отговаря на изискванията на приложимите изпитвания от „Наръчник за изпитвания и критерии“, част III, подраздел 38.3;</w:t>
      </w:r>
    </w:p>
    <w:p w14:paraId="06D75A7E" w14:textId="77777777" w:rsidR="00860213" w:rsidRDefault="00860213" w:rsidP="00860213">
      <w:pPr>
        <w:pStyle w:val="ListParagraph"/>
        <w:jc w:val="both"/>
        <w:rPr>
          <w:rFonts w:ascii="Times New Roman" w:hAnsi="Times New Roman" w:cs="Times New Roman"/>
          <w:sz w:val="24"/>
          <w:szCs w:val="24"/>
        </w:rPr>
      </w:pPr>
    </w:p>
    <w:p w14:paraId="05C1A9C6" w14:textId="119957F7" w:rsidR="007F4B6E" w:rsidRDefault="007F4B6E" w:rsidP="00860213">
      <w:pPr>
        <w:pStyle w:val="ListParagraph"/>
        <w:jc w:val="both"/>
        <w:rPr>
          <w:rFonts w:ascii="Times New Roman" w:hAnsi="Times New Roman" w:cs="Times New Roman"/>
          <w:i/>
          <w:iCs/>
          <w:sz w:val="24"/>
          <w:szCs w:val="24"/>
        </w:rPr>
      </w:pPr>
      <w:r w:rsidRPr="00860213">
        <w:rPr>
          <w:rFonts w:ascii="Times New Roman" w:hAnsi="Times New Roman" w:cs="Times New Roman"/>
          <w:b/>
          <w:bCs/>
          <w:i/>
          <w:iCs/>
          <w:sz w:val="24"/>
          <w:szCs w:val="24"/>
        </w:rPr>
        <w:t>БЕЛЕЖКА</w:t>
      </w:r>
      <w:r w:rsidRPr="00860213">
        <w:rPr>
          <w:rFonts w:ascii="Times New Roman" w:hAnsi="Times New Roman" w:cs="Times New Roman"/>
          <w:sz w:val="24"/>
          <w:szCs w:val="24"/>
        </w:rPr>
        <w:t xml:space="preserve">: </w:t>
      </w:r>
      <w:r w:rsidRPr="00860213">
        <w:rPr>
          <w:rFonts w:ascii="Times New Roman" w:hAnsi="Times New Roman" w:cs="Times New Roman"/>
          <w:i/>
          <w:iCs/>
          <w:sz w:val="24"/>
          <w:szCs w:val="24"/>
        </w:rPr>
        <w:t>Батериите трябва да са от тип, за който е доказано, че отговаря на изискванията за изпитване на „Наръчника за изпитвания и критерии“, част III, подраздел 38.3, независимо дали клетките, от които са съставени, са от изпитан тип.</w:t>
      </w:r>
    </w:p>
    <w:p w14:paraId="42D048D7" w14:textId="77777777" w:rsidR="00A40471" w:rsidRPr="00A40471" w:rsidRDefault="00A40471" w:rsidP="00860213">
      <w:pPr>
        <w:pStyle w:val="ListParagraph"/>
        <w:jc w:val="both"/>
        <w:rPr>
          <w:rFonts w:ascii="Times New Roman" w:hAnsi="Times New Roman" w:cs="Times New Roman"/>
          <w:iCs/>
          <w:sz w:val="24"/>
          <w:szCs w:val="24"/>
        </w:rPr>
      </w:pPr>
    </w:p>
    <w:p w14:paraId="745B7B62" w14:textId="77777777" w:rsidR="00860213" w:rsidRDefault="007F4B6E" w:rsidP="007F4B6E">
      <w:pPr>
        <w:pStyle w:val="ListParagraph"/>
        <w:numPr>
          <w:ilvl w:val="0"/>
          <w:numId w:val="1"/>
        </w:numPr>
        <w:jc w:val="both"/>
        <w:rPr>
          <w:rFonts w:ascii="Times New Roman" w:hAnsi="Times New Roman" w:cs="Times New Roman"/>
          <w:sz w:val="24"/>
          <w:szCs w:val="24"/>
        </w:rPr>
      </w:pPr>
      <w:r w:rsidRPr="00860213">
        <w:rPr>
          <w:rFonts w:ascii="Times New Roman" w:hAnsi="Times New Roman" w:cs="Times New Roman"/>
          <w:sz w:val="24"/>
          <w:szCs w:val="24"/>
        </w:rPr>
        <w:t>Всяка клетка и батерия е снабдена с предпазно вентилационно устройство или е проектирана така, че да предотвратява силно разкъсване при условия, които обикновено се срещат по време на превоза;</w:t>
      </w:r>
    </w:p>
    <w:p w14:paraId="3BFEE956" w14:textId="77777777" w:rsidR="00860213" w:rsidRDefault="00860213" w:rsidP="00860213">
      <w:pPr>
        <w:pStyle w:val="ListParagraph"/>
        <w:jc w:val="both"/>
        <w:rPr>
          <w:rFonts w:ascii="Times New Roman" w:hAnsi="Times New Roman" w:cs="Times New Roman"/>
          <w:sz w:val="24"/>
          <w:szCs w:val="24"/>
        </w:rPr>
      </w:pPr>
    </w:p>
    <w:p w14:paraId="576471F1" w14:textId="77777777" w:rsidR="00860213" w:rsidRDefault="007F4B6E" w:rsidP="007F4B6E">
      <w:pPr>
        <w:pStyle w:val="ListParagraph"/>
        <w:numPr>
          <w:ilvl w:val="0"/>
          <w:numId w:val="1"/>
        </w:numPr>
        <w:jc w:val="both"/>
        <w:rPr>
          <w:rFonts w:ascii="Times New Roman" w:hAnsi="Times New Roman" w:cs="Times New Roman"/>
          <w:sz w:val="24"/>
          <w:szCs w:val="24"/>
        </w:rPr>
      </w:pPr>
      <w:r w:rsidRPr="00860213">
        <w:rPr>
          <w:rFonts w:ascii="Times New Roman" w:hAnsi="Times New Roman" w:cs="Times New Roman"/>
          <w:sz w:val="24"/>
          <w:szCs w:val="24"/>
        </w:rPr>
        <w:lastRenderedPageBreak/>
        <w:t>Всяка клетка и батерия е оборудвана с ефективно средство за предотвратяване на външни къси съединения;</w:t>
      </w:r>
    </w:p>
    <w:p w14:paraId="437418EC" w14:textId="77777777" w:rsidR="00860213" w:rsidRPr="00860213" w:rsidRDefault="00860213" w:rsidP="00860213">
      <w:pPr>
        <w:pStyle w:val="ListParagraph"/>
        <w:rPr>
          <w:rFonts w:ascii="Times New Roman" w:hAnsi="Times New Roman" w:cs="Times New Roman"/>
          <w:sz w:val="24"/>
          <w:szCs w:val="24"/>
        </w:rPr>
      </w:pPr>
    </w:p>
    <w:p w14:paraId="45FDE8F7" w14:textId="77777777" w:rsidR="00860213" w:rsidRDefault="007F4B6E" w:rsidP="007F4B6E">
      <w:pPr>
        <w:pStyle w:val="ListParagraph"/>
        <w:numPr>
          <w:ilvl w:val="0"/>
          <w:numId w:val="1"/>
        </w:numPr>
        <w:jc w:val="both"/>
        <w:rPr>
          <w:rFonts w:ascii="Times New Roman" w:hAnsi="Times New Roman" w:cs="Times New Roman"/>
          <w:sz w:val="24"/>
          <w:szCs w:val="24"/>
        </w:rPr>
      </w:pPr>
      <w:r w:rsidRPr="00860213">
        <w:rPr>
          <w:rFonts w:ascii="Times New Roman" w:hAnsi="Times New Roman" w:cs="Times New Roman"/>
          <w:sz w:val="24"/>
          <w:szCs w:val="24"/>
        </w:rPr>
        <w:t>Всяка батерия, съдържаща клетки или верига от клетки, свързани паралелно, трябва да бъде снабдена с необходимите ефективни средства за предотвратяване на опасно обратно протичане на ток (например диоди, предпазители и др.);</w:t>
      </w:r>
    </w:p>
    <w:p w14:paraId="38DF2F63" w14:textId="77777777" w:rsidR="00860213" w:rsidRPr="00860213" w:rsidRDefault="00860213" w:rsidP="00860213">
      <w:pPr>
        <w:pStyle w:val="ListParagraph"/>
        <w:rPr>
          <w:rFonts w:ascii="Times New Roman" w:hAnsi="Times New Roman" w:cs="Times New Roman"/>
          <w:sz w:val="24"/>
          <w:szCs w:val="24"/>
        </w:rPr>
      </w:pPr>
    </w:p>
    <w:p w14:paraId="686F73F0" w14:textId="77777777" w:rsidR="00860213" w:rsidRDefault="007F4B6E" w:rsidP="007F4B6E">
      <w:pPr>
        <w:pStyle w:val="ListParagraph"/>
        <w:numPr>
          <w:ilvl w:val="0"/>
          <w:numId w:val="1"/>
        </w:numPr>
        <w:jc w:val="both"/>
        <w:rPr>
          <w:rFonts w:ascii="Times New Roman" w:hAnsi="Times New Roman" w:cs="Times New Roman"/>
          <w:sz w:val="24"/>
          <w:szCs w:val="24"/>
        </w:rPr>
      </w:pPr>
      <w:r w:rsidRPr="00860213">
        <w:rPr>
          <w:rFonts w:ascii="Times New Roman" w:hAnsi="Times New Roman" w:cs="Times New Roman"/>
          <w:sz w:val="24"/>
          <w:szCs w:val="24"/>
        </w:rPr>
        <w:t>Клетките и батериите трябва да се произвеждат съгласно програма за управление на качеството, както е предписано в 2.2.9.1.7.1 (e) (i) до (ix);</w:t>
      </w:r>
    </w:p>
    <w:p w14:paraId="16BFACC9" w14:textId="77777777" w:rsidR="00860213" w:rsidRPr="00860213" w:rsidRDefault="00860213" w:rsidP="00860213">
      <w:pPr>
        <w:pStyle w:val="ListParagraph"/>
        <w:rPr>
          <w:rFonts w:ascii="Times New Roman" w:hAnsi="Times New Roman" w:cs="Times New Roman"/>
          <w:sz w:val="24"/>
          <w:szCs w:val="24"/>
        </w:rPr>
      </w:pPr>
    </w:p>
    <w:p w14:paraId="670B0F05" w14:textId="77777777" w:rsidR="00860213" w:rsidRDefault="007F4B6E" w:rsidP="007F4B6E">
      <w:pPr>
        <w:pStyle w:val="ListParagraph"/>
        <w:numPr>
          <w:ilvl w:val="0"/>
          <w:numId w:val="1"/>
        </w:numPr>
        <w:jc w:val="both"/>
        <w:rPr>
          <w:rFonts w:ascii="Times New Roman" w:hAnsi="Times New Roman" w:cs="Times New Roman"/>
          <w:sz w:val="24"/>
          <w:szCs w:val="24"/>
        </w:rPr>
      </w:pPr>
      <w:r w:rsidRPr="00860213">
        <w:rPr>
          <w:rFonts w:ascii="Times New Roman" w:hAnsi="Times New Roman" w:cs="Times New Roman"/>
          <w:sz w:val="24"/>
          <w:szCs w:val="24"/>
        </w:rPr>
        <w:t>Производителите и последващите дистрибутори на клетки или батерии трябва да предоставят обобщението на изпитванията, както е посочено в Наръчника за изпитвания и критерии, част III, подраздел 38.3, параграф 38.3.5.</w:t>
      </w:r>
    </w:p>
    <w:p w14:paraId="2E4C28E8" w14:textId="77777777" w:rsidR="00860213" w:rsidRPr="00860213" w:rsidRDefault="00860213" w:rsidP="00860213">
      <w:pPr>
        <w:pStyle w:val="ListParagraph"/>
        <w:rPr>
          <w:rFonts w:ascii="Times New Roman" w:hAnsi="Times New Roman" w:cs="Times New Roman"/>
          <w:sz w:val="24"/>
          <w:szCs w:val="24"/>
        </w:rPr>
      </w:pPr>
    </w:p>
    <w:p w14:paraId="43E37D6A" w14:textId="173F00B6" w:rsidR="007F4B6E" w:rsidRPr="00860213" w:rsidRDefault="007F4B6E" w:rsidP="00860213">
      <w:pPr>
        <w:pStyle w:val="ListParagraph"/>
        <w:jc w:val="both"/>
        <w:rPr>
          <w:rFonts w:ascii="Times New Roman" w:hAnsi="Times New Roman" w:cs="Times New Roman"/>
          <w:i/>
          <w:iCs/>
          <w:sz w:val="24"/>
          <w:szCs w:val="24"/>
        </w:rPr>
      </w:pPr>
      <w:r w:rsidRPr="00860213">
        <w:rPr>
          <w:rFonts w:ascii="Times New Roman" w:hAnsi="Times New Roman" w:cs="Times New Roman"/>
          <w:b/>
          <w:bCs/>
          <w:i/>
          <w:iCs/>
          <w:sz w:val="24"/>
          <w:szCs w:val="24"/>
        </w:rPr>
        <w:t>БЕЛЕЖКА</w:t>
      </w:r>
      <w:r w:rsidRPr="00860213">
        <w:rPr>
          <w:rFonts w:ascii="Times New Roman" w:hAnsi="Times New Roman" w:cs="Times New Roman"/>
          <w:sz w:val="24"/>
          <w:szCs w:val="24"/>
        </w:rPr>
        <w:t>:</w:t>
      </w:r>
      <w:r w:rsidRPr="00860213">
        <w:rPr>
          <w:rFonts w:ascii="Times New Roman" w:hAnsi="Times New Roman" w:cs="Times New Roman"/>
          <w:sz w:val="24"/>
          <w:szCs w:val="24"/>
        </w:rPr>
        <w:tab/>
      </w:r>
      <w:r w:rsidRPr="00860213">
        <w:rPr>
          <w:rFonts w:ascii="Times New Roman" w:hAnsi="Times New Roman" w:cs="Times New Roman"/>
          <w:i/>
          <w:iCs/>
          <w:sz w:val="24"/>
          <w:szCs w:val="24"/>
        </w:rPr>
        <w:t>Терминът „предоставят“ означава, че производителите и последващите дистрибутори гарантират, че обобщението на изпитванията е достъпно, така че изпращачът или други лица в веригата на доставки да могат да потвърдят съответствието.</w:t>
      </w:r>
    </w:p>
    <w:p w14:paraId="094F337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Натриево-йонните батерии не подлежат на разпоредбите на ADR, ако отговарят на изискванията на специалните разпоредби 188 или 400 от глава 3.3.“</w:t>
      </w:r>
    </w:p>
    <w:p w14:paraId="3E7500B1" w14:textId="198A3E4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2.2.9.1.8</w:t>
      </w:r>
      <w:r w:rsidRPr="007F4B6E">
        <w:rPr>
          <w:rFonts w:ascii="Times New Roman" w:hAnsi="Times New Roman" w:cs="Times New Roman"/>
          <w:sz w:val="24"/>
          <w:szCs w:val="24"/>
        </w:rPr>
        <w:tab/>
        <w:t>Постав</w:t>
      </w:r>
      <w:r w:rsidR="00860213">
        <w:rPr>
          <w:rFonts w:ascii="Times New Roman" w:hAnsi="Times New Roman" w:cs="Times New Roman"/>
          <w:sz w:val="24"/>
          <w:szCs w:val="24"/>
        </w:rPr>
        <w:t xml:space="preserve">я се </w:t>
      </w:r>
      <w:r w:rsidRPr="007F4B6E">
        <w:rPr>
          <w:rFonts w:ascii="Times New Roman" w:hAnsi="Times New Roman" w:cs="Times New Roman"/>
          <w:sz w:val="24"/>
          <w:szCs w:val="24"/>
        </w:rPr>
        <w:t>този номер на параграф пред заглавието „</w:t>
      </w:r>
      <w:r w:rsidRPr="00860213">
        <w:rPr>
          <w:rFonts w:ascii="Times New Roman" w:hAnsi="Times New Roman" w:cs="Times New Roman"/>
          <w:i/>
          <w:iCs/>
          <w:sz w:val="24"/>
          <w:szCs w:val="24"/>
        </w:rPr>
        <w:t>Средства за спасяване на живот</w:t>
      </w:r>
      <w:r w:rsidRPr="007F4B6E">
        <w:rPr>
          <w:rFonts w:ascii="Times New Roman" w:hAnsi="Times New Roman" w:cs="Times New Roman"/>
          <w:sz w:val="24"/>
          <w:szCs w:val="24"/>
        </w:rPr>
        <w:t>“.</w:t>
      </w:r>
    </w:p>
    <w:p w14:paraId="29A85833" w14:textId="2C7826E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2.2.9.1.9</w:t>
      </w:r>
      <w:r w:rsidRPr="007F4B6E">
        <w:rPr>
          <w:rFonts w:ascii="Times New Roman" w:hAnsi="Times New Roman" w:cs="Times New Roman"/>
          <w:sz w:val="24"/>
          <w:szCs w:val="24"/>
        </w:rPr>
        <w:tab/>
        <w:t>Постав</w:t>
      </w:r>
      <w:r w:rsidR="00860213">
        <w:rPr>
          <w:rFonts w:ascii="Times New Roman" w:hAnsi="Times New Roman" w:cs="Times New Roman"/>
          <w:sz w:val="24"/>
          <w:szCs w:val="24"/>
        </w:rPr>
        <w:t>я се</w:t>
      </w:r>
      <w:r w:rsidRPr="007F4B6E">
        <w:rPr>
          <w:rFonts w:ascii="Times New Roman" w:hAnsi="Times New Roman" w:cs="Times New Roman"/>
          <w:sz w:val="24"/>
          <w:szCs w:val="24"/>
        </w:rPr>
        <w:t xml:space="preserve"> този номер на параграф преди заглавието „</w:t>
      </w:r>
      <w:r w:rsidRPr="00860213">
        <w:rPr>
          <w:rFonts w:ascii="Times New Roman" w:hAnsi="Times New Roman" w:cs="Times New Roman"/>
          <w:i/>
          <w:iCs/>
          <w:sz w:val="24"/>
          <w:szCs w:val="24"/>
        </w:rPr>
        <w:t>Вещества, опасни за околната среда</w:t>
      </w:r>
      <w:r w:rsidRPr="007F4B6E">
        <w:rPr>
          <w:rFonts w:ascii="Times New Roman" w:hAnsi="Times New Roman" w:cs="Times New Roman"/>
          <w:sz w:val="24"/>
          <w:szCs w:val="24"/>
        </w:rPr>
        <w:t>“.</w:t>
      </w:r>
    </w:p>
    <w:p w14:paraId="1FB6C4BB" w14:textId="5DF4B23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2.2.9.1.10</w:t>
      </w:r>
      <w:r w:rsidRPr="007F4B6E">
        <w:rPr>
          <w:rFonts w:ascii="Times New Roman" w:hAnsi="Times New Roman" w:cs="Times New Roman"/>
          <w:sz w:val="24"/>
          <w:szCs w:val="24"/>
        </w:rPr>
        <w:tab/>
      </w:r>
      <w:r w:rsidR="00A40471" w:rsidRPr="007F4B6E">
        <w:rPr>
          <w:rFonts w:ascii="Times New Roman" w:hAnsi="Times New Roman" w:cs="Times New Roman"/>
          <w:sz w:val="24"/>
          <w:szCs w:val="24"/>
        </w:rPr>
        <w:t xml:space="preserve">Настоящото </w:t>
      </w:r>
      <w:r w:rsidRPr="007F4B6E">
        <w:rPr>
          <w:rFonts w:ascii="Times New Roman" w:hAnsi="Times New Roman" w:cs="Times New Roman"/>
          <w:sz w:val="24"/>
          <w:szCs w:val="24"/>
        </w:rPr>
        <w:t>заглавие преди 2.2.9.1.10 и заглавието с номер</w:t>
      </w:r>
      <w:r w:rsidR="00860213">
        <w:rPr>
          <w:rFonts w:ascii="Times New Roman" w:hAnsi="Times New Roman" w:cs="Times New Roman"/>
          <w:sz w:val="24"/>
          <w:szCs w:val="24"/>
        </w:rPr>
        <w:t xml:space="preserve"> </w:t>
      </w:r>
      <w:r w:rsidRPr="007F4B6E">
        <w:rPr>
          <w:rFonts w:ascii="Times New Roman" w:hAnsi="Times New Roman" w:cs="Times New Roman"/>
          <w:sz w:val="24"/>
          <w:szCs w:val="24"/>
        </w:rPr>
        <w:t xml:space="preserve">2.2.9.1.10 </w:t>
      </w:r>
      <w:r w:rsidR="00A40471">
        <w:rPr>
          <w:rFonts w:ascii="Times New Roman" w:hAnsi="Times New Roman" w:cs="Times New Roman"/>
          <w:sz w:val="24"/>
          <w:szCs w:val="24"/>
        </w:rPr>
        <w:t xml:space="preserve">се заменят </w:t>
      </w:r>
      <w:r w:rsidRPr="007F4B6E">
        <w:rPr>
          <w:rFonts w:ascii="Times New Roman" w:hAnsi="Times New Roman" w:cs="Times New Roman"/>
          <w:sz w:val="24"/>
          <w:szCs w:val="24"/>
        </w:rPr>
        <w:t>с:</w:t>
      </w:r>
    </w:p>
    <w:p w14:paraId="41A606CF" w14:textId="77777777" w:rsidR="007F4B6E" w:rsidRPr="00860213" w:rsidRDefault="007F4B6E" w:rsidP="007F4B6E">
      <w:pPr>
        <w:jc w:val="both"/>
        <w:rPr>
          <w:rFonts w:ascii="Times New Roman" w:hAnsi="Times New Roman" w:cs="Times New Roman"/>
          <w:i/>
          <w:iCs/>
          <w:sz w:val="24"/>
          <w:szCs w:val="24"/>
        </w:rPr>
      </w:pPr>
      <w:r w:rsidRPr="007F4B6E">
        <w:rPr>
          <w:rFonts w:ascii="Times New Roman" w:hAnsi="Times New Roman" w:cs="Times New Roman"/>
          <w:sz w:val="24"/>
          <w:szCs w:val="24"/>
        </w:rPr>
        <w:t xml:space="preserve">„2.2.9.1.10 </w:t>
      </w:r>
      <w:r w:rsidRPr="00860213">
        <w:rPr>
          <w:rFonts w:ascii="Times New Roman" w:hAnsi="Times New Roman" w:cs="Times New Roman"/>
          <w:i/>
          <w:iCs/>
          <w:sz w:val="24"/>
          <w:szCs w:val="24"/>
        </w:rPr>
        <w:t>Замърсители на водната среда: опасни за околната среда вещества (водна среда)“</w:t>
      </w:r>
    </w:p>
    <w:p w14:paraId="19601AFA" w14:textId="5640C56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2.2.9.1.11</w:t>
      </w:r>
      <w:r w:rsidRPr="007F4B6E">
        <w:rPr>
          <w:rFonts w:ascii="Times New Roman" w:hAnsi="Times New Roman" w:cs="Times New Roman"/>
          <w:sz w:val="24"/>
          <w:szCs w:val="24"/>
        </w:rPr>
        <w:tab/>
        <w:t>Постав</w:t>
      </w:r>
      <w:r w:rsidR="00860213">
        <w:rPr>
          <w:rFonts w:ascii="Times New Roman" w:hAnsi="Times New Roman" w:cs="Times New Roman"/>
          <w:sz w:val="24"/>
          <w:szCs w:val="24"/>
        </w:rPr>
        <w:t>я се</w:t>
      </w:r>
      <w:r w:rsidRPr="007F4B6E">
        <w:rPr>
          <w:rFonts w:ascii="Times New Roman" w:hAnsi="Times New Roman" w:cs="Times New Roman"/>
          <w:sz w:val="24"/>
          <w:szCs w:val="24"/>
        </w:rPr>
        <w:t xml:space="preserve"> този номер на параграф пред заглавието „</w:t>
      </w:r>
      <w:r w:rsidRPr="00860213">
        <w:rPr>
          <w:rFonts w:ascii="Times New Roman" w:hAnsi="Times New Roman" w:cs="Times New Roman"/>
          <w:i/>
          <w:iCs/>
          <w:sz w:val="24"/>
          <w:szCs w:val="24"/>
        </w:rPr>
        <w:t>Генетично модифицирани микроорганизми или организми</w:t>
      </w:r>
      <w:r w:rsidRPr="007F4B6E">
        <w:rPr>
          <w:rFonts w:ascii="Times New Roman" w:hAnsi="Times New Roman" w:cs="Times New Roman"/>
          <w:sz w:val="24"/>
          <w:szCs w:val="24"/>
        </w:rPr>
        <w:t>“.</w:t>
      </w:r>
    </w:p>
    <w:p w14:paraId="16F7B241" w14:textId="6D1E66E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Добав</w:t>
      </w:r>
      <w:r w:rsidR="00860213">
        <w:rPr>
          <w:rFonts w:ascii="Times New Roman" w:hAnsi="Times New Roman" w:cs="Times New Roman"/>
          <w:sz w:val="24"/>
          <w:szCs w:val="24"/>
        </w:rPr>
        <w:t>я се</w:t>
      </w:r>
      <w:r w:rsidRPr="007F4B6E">
        <w:rPr>
          <w:rFonts w:ascii="Times New Roman" w:hAnsi="Times New Roman" w:cs="Times New Roman"/>
          <w:sz w:val="24"/>
          <w:szCs w:val="24"/>
        </w:rPr>
        <w:t xml:space="preserve"> следната нова бележка 3 и </w:t>
      </w:r>
      <w:r w:rsidR="00860213">
        <w:rPr>
          <w:rFonts w:ascii="Times New Roman" w:hAnsi="Times New Roman" w:cs="Times New Roman"/>
          <w:sz w:val="24"/>
          <w:szCs w:val="24"/>
        </w:rPr>
        <w:t xml:space="preserve">се </w:t>
      </w:r>
      <w:r w:rsidRPr="007F4B6E">
        <w:rPr>
          <w:rFonts w:ascii="Times New Roman" w:hAnsi="Times New Roman" w:cs="Times New Roman"/>
          <w:sz w:val="24"/>
          <w:szCs w:val="24"/>
        </w:rPr>
        <w:t>преномерира</w:t>
      </w:r>
      <w:r w:rsidR="00860213">
        <w:rPr>
          <w:rFonts w:ascii="Times New Roman" w:hAnsi="Times New Roman" w:cs="Times New Roman"/>
          <w:sz w:val="24"/>
          <w:szCs w:val="24"/>
        </w:rPr>
        <w:t xml:space="preserve">т </w:t>
      </w:r>
      <w:r w:rsidRPr="007F4B6E">
        <w:rPr>
          <w:rFonts w:ascii="Times New Roman" w:hAnsi="Times New Roman" w:cs="Times New Roman"/>
          <w:sz w:val="24"/>
          <w:szCs w:val="24"/>
        </w:rPr>
        <w:t>настоящите бележки 3 и 4 като бележки 4 и 5:</w:t>
      </w:r>
    </w:p>
    <w:p w14:paraId="377E1B64" w14:textId="77777777" w:rsidR="007F4B6E" w:rsidRPr="00860213" w:rsidRDefault="007F4B6E" w:rsidP="007F4B6E">
      <w:pPr>
        <w:jc w:val="both"/>
        <w:rPr>
          <w:rFonts w:ascii="Times New Roman" w:hAnsi="Times New Roman" w:cs="Times New Roman"/>
          <w:i/>
          <w:iCs/>
          <w:sz w:val="24"/>
          <w:szCs w:val="24"/>
        </w:rPr>
      </w:pPr>
      <w:r w:rsidRPr="007F4B6E">
        <w:rPr>
          <w:rFonts w:ascii="Times New Roman" w:hAnsi="Times New Roman" w:cs="Times New Roman"/>
          <w:sz w:val="24"/>
          <w:szCs w:val="24"/>
        </w:rPr>
        <w:t>„</w:t>
      </w:r>
      <w:r w:rsidRPr="00860213">
        <w:rPr>
          <w:rFonts w:ascii="Times New Roman" w:hAnsi="Times New Roman" w:cs="Times New Roman"/>
          <w:b/>
          <w:bCs/>
          <w:i/>
          <w:iCs/>
          <w:sz w:val="24"/>
          <w:szCs w:val="24"/>
        </w:rPr>
        <w:t>БЕЛЕЖКА 3</w:t>
      </w:r>
      <w:r w:rsidRPr="007F4B6E">
        <w:rPr>
          <w:rFonts w:ascii="Times New Roman" w:hAnsi="Times New Roman" w:cs="Times New Roman"/>
          <w:sz w:val="24"/>
          <w:szCs w:val="24"/>
        </w:rPr>
        <w:t xml:space="preserve">:   </w:t>
      </w:r>
      <w:r w:rsidRPr="00860213">
        <w:rPr>
          <w:rFonts w:ascii="Times New Roman" w:hAnsi="Times New Roman" w:cs="Times New Roman"/>
          <w:i/>
          <w:iCs/>
          <w:sz w:val="24"/>
          <w:szCs w:val="24"/>
        </w:rPr>
        <w:t>Фармацевтичните продукти (като ваксини), които са опаковани в готова за прилагане форма, включително тези в клинични изпитвания, и които съдържат ГММО или ГМО, не подлежат на ADR.“</w:t>
      </w:r>
    </w:p>
    <w:p w14:paraId="7BED9282" w14:textId="65DD5FE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2.2.9.1.13</w:t>
      </w:r>
      <w:r w:rsidRPr="007F4B6E">
        <w:rPr>
          <w:rFonts w:ascii="Times New Roman" w:hAnsi="Times New Roman" w:cs="Times New Roman"/>
          <w:sz w:val="24"/>
          <w:szCs w:val="24"/>
        </w:rPr>
        <w:tab/>
        <w:t>Постав</w:t>
      </w:r>
      <w:r w:rsidR="00860213">
        <w:rPr>
          <w:rFonts w:ascii="Times New Roman" w:hAnsi="Times New Roman" w:cs="Times New Roman"/>
          <w:sz w:val="24"/>
          <w:szCs w:val="24"/>
        </w:rPr>
        <w:t>я се</w:t>
      </w:r>
      <w:r w:rsidRPr="007F4B6E">
        <w:rPr>
          <w:rFonts w:ascii="Times New Roman" w:hAnsi="Times New Roman" w:cs="Times New Roman"/>
          <w:sz w:val="24"/>
          <w:szCs w:val="24"/>
        </w:rPr>
        <w:t xml:space="preserve"> този номер на параграф преди заглавието „</w:t>
      </w:r>
      <w:r w:rsidRPr="00860213">
        <w:rPr>
          <w:rFonts w:ascii="Times New Roman" w:hAnsi="Times New Roman" w:cs="Times New Roman"/>
          <w:i/>
          <w:iCs/>
          <w:sz w:val="24"/>
          <w:szCs w:val="24"/>
        </w:rPr>
        <w:t>Вещества с повишена температура</w:t>
      </w:r>
      <w:r w:rsidRPr="007F4B6E">
        <w:rPr>
          <w:rFonts w:ascii="Times New Roman" w:hAnsi="Times New Roman" w:cs="Times New Roman"/>
          <w:sz w:val="24"/>
          <w:szCs w:val="24"/>
        </w:rPr>
        <w:t>“.</w:t>
      </w:r>
    </w:p>
    <w:p w14:paraId="641A747E" w14:textId="6CDFC39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2.2.9.1.14</w:t>
      </w:r>
      <w:r w:rsidRPr="007F4B6E">
        <w:rPr>
          <w:rFonts w:ascii="Times New Roman" w:hAnsi="Times New Roman" w:cs="Times New Roman"/>
          <w:sz w:val="24"/>
          <w:szCs w:val="24"/>
        </w:rPr>
        <w:tab/>
        <w:t>Постав</w:t>
      </w:r>
      <w:r w:rsidR="00860213">
        <w:rPr>
          <w:rFonts w:ascii="Times New Roman" w:hAnsi="Times New Roman" w:cs="Times New Roman"/>
          <w:sz w:val="24"/>
          <w:szCs w:val="24"/>
        </w:rPr>
        <w:t>я се</w:t>
      </w:r>
      <w:r w:rsidRPr="007F4B6E">
        <w:rPr>
          <w:rFonts w:ascii="Times New Roman" w:hAnsi="Times New Roman" w:cs="Times New Roman"/>
          <w:sz w:val="24"/>
          <w:szCs w:val="24"/>
        </w:rPr>
        <w:t xml:space="preserve"> този </w:t>
      </w:r>
      <w:r w:rsidR="00860213">
        <w:rPr>
          <w:rFonts w:ascii="Times New Roman" w:hAnsi="Times New Roman" w:cs="Times New Roman"/>
          <w:sz w:val="24"/>
          <w:szCs w:val="24"/>
        </w:rPr>
        <w:t xml:space="preserve">номер на </w:t>
      </w:r>
      <w:r w:rsidRPr="007F4B6E">
        <w:rPr>
          <w:rFonts w:ascii="Times New Roman" w:hAnsi="Times New Roman" w:cs="Times New Roman"/>
          <w:sz w:val="24"/>
          <w:szCs w:val="24"/>
        </w:rPr>
        <w:t>параграф преди заглавието „</w:t>
      </w:r>
      <w:r w:rsidRPr="00860213">
        <w:rPr>
          <w:rFonts w:ascii="Times New Roman" w:hAnsi="Times New Roman" w:cs="Times New Roman"/>
          <w:i/>
          <w:iCs/>
          <w:sz w:val="24"/>
          <w:szCs w:val="24"/>
        </w:rPr>
        <w:t>Други вещества и предмети, представляващи опасност при превоз, но които не отговарят на определенията за друга класа</w:t>
      </w:r>
      <w:r w:rsidRPr="007F4B6E">
        <w:rPr>
          <w:rFonts w:ascii="Times New Roman" w:hAnsi="Times New Roman" w:cs="Times New Roman"/>
          <w:sz w:val="24"/>
          <w:szCs w:val="24"/>
        </w:rPr>
        <w:t>“.</w:t>
      </w:r>
    </w:p>
    <w:p w14:paraId="65F3FBEF" w14:textId="28F4430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уводното изречение след „различни вещества“ </w:t>
      </w:r>
      <w:r w:rsidR="00860213">
        <w:rPr>
          <w:rFonts w:ascii="Times New Roman" w:hAnsi="Times New Roman" w:cs="Times New Roman"/>
          <w:sz w:val="24"/>
          <w:szCs w:val="24"/>
        </w:rPr>
        <w:t>се добавя</w:t>
      </w:r>
      <w:r w:rsidRPr="007F4B6E">
        <w:rPr>
          <w:rFonts w:ascii="Times New Roman" w:hAnsi="Times New Roman" w:cs="Times New Roman"/>
          <w:sz w:val="24"/>
          <w:szCs w:val="24"/>
        </w:rPr>
        <w:t xml:space="preserve"> „и предмети“.</w:t>
      </w:r>
    </w:p>
    <w:p w14:paraId="5C14EAD2" w14:textId="1457FF4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2.2.9.1.15</w:t>
      </w:r>
      <w:r w:rsidRPr="007F4B6E">
        <w:rPr>
          <w:rFonts w:ascii="Times New Roman" w:hAnsi="Times New Roman" w:cs="Times New Roman"/>
          <w:sz w:val="24"/>
          <w:szCs w:val="24"/>
        </w:rPr>
        <w:tab/>
        <w:t>Постав</w:t>
      </w:r>
      <w:r w:rsidR="00860213">
        <w:rPr>
          <w:rFonts w:ascii="Times New Roman" w:hAnsi="Times New Roman" w:cs="Times New Roman"/>
          <w:sz w:val="24"/>
          <w:szCs w:val="24"/>
        </w:rPr>
        <w:t>я се</w:t>
      </w:r>
      <w:r w:rsidRPr="007F4B6E">
        <w:rPr>
          <w:rFonts w:ascii="Times New Roman" w:hAnsi="Times New Roman" w:cs="Times New Roman"/>
          <w:sz w:val="24"/>
          <w:szCs w:val="24"/>
        </w:rPr>
        <w:t xml:space="preserve"> този номер на параграф преди заглавието „</w:t>
      </w:r>
      <w:r w:rsidRPr="00860213">
        <w:rPr>
          <w:rFonts w:ascii="Times New Roman" w:hAnsi="Times New Roman" w:cs="Times New Roman"/>
          <w:b/>
          <w:bCs/>
          <w:sz w:val="24"/>
          <w:szCs w:val="24"/>
        </w:rPr>
        <w:t>Определяне на групите за опаковане</w:t>
      </w:r>
      <w:r w:rsidRPr="007F4B6E">
        <w:rPr>
          <w:rFonts w:ascii="Times New Roman" w:hAnsi="Times New Roman" w:cs="Times New Roman"/>
          <w:sz w:val="24"/>
          <w:szCs w:val="24"/>
        </w:rPr>
        <w:t>“.</w:t>
      </w:r>
    </w:p>
    <w:p w14:paraId="3F040A5B" w14:textId="38F973C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2.2.9.2</w:t>
      </w:r>
      <w:r w:rsidRPr="007F4B6E">
        <w:rPr>
          <w:rFonts w:ascii="Times New Roman" w:hAnsi="Times New Roman" w:cs="Times New Roman"/>
          <w:sz w:val="24"/>
          <w:szCs w:val="24"/>
        </w:rPr>
        <w:tab/>
        <w:t>В първ</w:t>
      </w:r>
      <w:r w:rsidR="00860213">
        <w:rPr>
          <w:rFonts w:ascii="Times New Roman" w:hAnsi="Times New Roman" w:cs="Times New Roman"/>
          <w:sz w:val="24"/>
          <w:szCs w:val="24"/>
        </w:rPr>
        <w:t>ото</w:t>
      </w:r>
      <w:r w:rsidRPr="007F4B6E">
        <w:rPr>
          <w:rFonts w:ascii="Times New Roman" w:hAnsi="Times New Roman" w:cs="Times New Roman"/>
          <w:sz w:val="24"/>
          <w:szCs w:val="24"/>
        </w:rPr>
        <w:t xml:space="preserve"> тире, след „Литиеви батерии“ се добавя „и натриево-йонни батерии“.</w:t>
      </w:r>
    </w:p>
    <w:p w14:paraId="190E0FFD" w14:textId="1CF0CEB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2.2.9.3</w:t>
      </w:r>
      <w:r w:rsidRPr="007F4B6E">
        <w:rPr>
          <w:rFonts w:ascii="Times New Roman" w:hAnsi="Times New Roman" w:cs="Times New Roman"/>
          <w:sz w:val="24"/>
          <w:szCs w:val="24"/>
        </w:rPr>
        <w:tab/>
        <w:t xml:space="preserve">В списъка с вписвания за код „M4“ </w:t>
      </w:r>
      <w:r w:rsidR="00860213">
        <w:rPr>
          <w:rFonts w:ascii="Times New Roman" w:hAnsi="Times New Roman" w:cs="Times New Roman"/>
          <w:sz w:val="24"/>
          <w:szCs w:val="24"/>
        </w:rPr>
        <w:t>се изменя</w:t>
      </w:r>
      <w:r w:rsidRPr="007F4B6E">
        <w:rPr>
          <w:rFonts w:ascii="Times New Roman" w:hAnsi="Times New Roman" w:cs="Times New Roman"/>
          <w:sz w:val="24"/>
          <w:szCs w:val="24"/>
        </w:rPr>
        <w:t xml:space="preserve"> заглавието на подраздела „Литиеви батерии“ на „Литиеви батерии и натриево-йонни батерии“ и </w:t>
      </w:r>
      <w:r w:rsidR="00860213">
        <w:rPr>
          <w:rFonts w:ascii="Times New Roman" w:hAnsi="Times New Roman" w:cs="Times New Roman"/>
          <w:sz w:val="24"/>
          <w:szCs w:val="24"/>
        </w:rPr>
        <w:t>се добавят</w:t>
      </w:r>
      <w:r w:rsidRPr="007F4B6E">
        <w:rPr>
          <w:rFonts w:ascii="Times New Roman" w:hAnsi="Times New Roman" w:cs="Times New Roman"/>
          <w:sz w:val="24"/>
          <w:szCs w:val="24"/>
        </w:rPr>
        <w:t xml:space="preserve"> следните нови вписвания:</w:t>
      </w:r>
    </w:p>
    <w:p w14:paraId="4B8828F6" w14:textId="16ED973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„3551</w:t>
      </w:r>
      <w:r w:rsidRPr="007F4B6E">
        <w:rPr>
          <w:rFonts w:ascii="Times New Roman" w:hAnsi="Times New Roman" w:cs="Times New Roman"/>
          <w:sz w:val="24"/>
          <w:szCs w:val="24"/>
        </w:rPr>
        <w:tab/>
        <w:t>НАТРИЕВ</w:t>
      </w:r>
      <w:r w:rsidR="00A40471">
        <w:rPr>
          <w:rFonts w:ascii="Times New Roman" w:hAnsi="Times New Roman" w:cs="Times New Roman"/>
          <w:sz w:val="24"/>
          <w:szCs w:val="24"/>
        </w:rPr>
        <w:t>О</w:t>
      </w:r>
      <w:r w:rsidR="00B43B2C">
        <w:rPr>
          <w:rFonts w:ascii="Times New Roman" w:hAnsi="Times New Roman" w:cs="Times New Roman"/>
          <w:sz w:val="24"/>
          <w:szCs w:val="24"/>
        </w:rPr>
        <w:t>-</w:t>
      </w:r>
      <w:r w:rsidR="00860213">
        <w:rPr>
          <w:rFonts w:ascii="Times New Roman" w:hAnsi="Times New Roman" w:cs="Times New Roman"/>
          <w:sz w:val="24"/>
          <w:szCs w:val="24"/>
        </w:rPr>
        <w:t>Й</w:t>
      </w:r>
      <w:r w:rsidRPr="007F4B6E">
        <w:rPr>
          <w:rFonts w:ascii="Times New Roman" w:hAnsi="Times New Roman" w:cs="Times New Roman"/>
          <w:sz w:val="24"/>
          <w:szCs w:val="24"/>
        </w:rPr>
        <w:t>ОННИ БАТЕРИИ с органичен електролит</w:t>
      </w:r>
    </w:p>
    <w:p w14:paraId="0AD72DBF" w14:textId="40AF307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3552</w:t>
      </w:r>
      <w:r w:rsidRPr="007F4B6E">
        <w:rPr>
          <w:rFonts w:ascii="Times New Roman" w:hAnsi="Times New Roman" w:cs="Times New Roman"/>
          <w:sz w:val="24"/>
          <w:szCs w:val="24"/>
        </w:rPr>
        <w:tab/>
      </w:r>
      <w:r w:rsidR="00860213" w:rsidRPr="00860213">
        <w:rPr>
          <w:rFonts w:ascii="Times New Roman" w:hAnsi="Times New Roman" w:cs="Times New Roman"/>
          <w:sz w:val="24"/>
          <w:szCs w:val="24"/>
        </w:rPr>
        <w:t>НАТРИЕВ</w:t>
      </w:r>
      <w:r w:rsidR="00A40471">
        <w:rPr>
          <w:rFonts w:ascii="Times New Roman" w:hAnsi="Times New Roman" w:cs="Times New Roman"/>
          <w:sz w:val="24"/>
          <w:szCs w:val="24"/>
        </w:rPr>
        <w:t>О</w:t>
      </w:r>
      <w:r w:rsidR="00B43B2C">
        <w:rPr>
          <w:rFonts w:ascii="Times New Roman" w:hAnsi="Times New Roman" w:cs="Times New Roman"/>
          <w:sz w:val="24"/>
          <w:szCs w:val="24"/>
        </w:rPr>
        <w:t>-</w:t>
      </w:r>
      <w:r w:rsidR="00860213" w:rsidRPr="00860213">
        <w:rPr>
          <w:rFonts w:ascii="Times New Roman" w:hAnsi="Times New Roman" w:cs="Times New Roman"/>
          <w:sz w:val="24"/>
          <w:szCs w:val="24"/>
        </w:rPr>
        <w:t>ЙОННИ БАТЕРИИ</w:t>
      </w:r>
      <w:r w:rsidRPr="007F4B6E">
        <w:rPr>
          <w:rFonts w:ascii="Times New Roman" w:hAnsi="Times New Roman" w:cs="Times New Roman"/>
          <w:sz w:val="24"/>
          <w:szCs w:val="24"/>
        </w:rPr>
        <w:t xml:space="preserve">, СЪДЪРЖАЩИ СЕ В ОБОРУДВАНЕ, или </w:t>
      </w:r>
      <w:r w:rsidR="008F67DF" w:rsidRPr="008F67DF">
        <w:rPr>
          <w:rFonts w:ascii="Times New Roman" w:hAnsi="Times New Roman" w:cs="Times New Roman"/>
          <w:sz w:val="24"/>
          <w:szCs w:val="24"/>
        </w:rPr>
        <w:t>НАТРИЕВ</w:t>
      </w:r>
      <w:r w:rsidR="00A40471">
        <w:rPr>
          <w:rFonts w:ascii="Times New Roman" w:hAnsi="Times New Roman" w:cs="Times New Roman"/>
          <w:sz w:val="24"/>
          <w:szCs w:val="24"/>
        </w:rPr>
        <w:t>О</w:t>
      </w:r>
      <w:r w:rsidR="00B43B2C">
        <w:rPr>
          <w:rFonts w:ascii="Times New Roman" w:hAnsi="Times New Roman" w:cs="Times New Roman"/>
          <w:sz w:val="24"/>
          <w:szCs w:val="24"/>
        </w:rPr>
        <w:t>-</w:t>
      </w:r>
      <w:r w:rsidR="008F67DF" w:rsidRPr="008F67DF">
        <w:rPr>
          <w:rFonts w:ascii="Times New Roman" w:hAnsi="Times New Roman" w:cs="Times New Roman"/>
          <w:sz w:val="24"/>
          <w:szCs w:val="24"/>
        </w:rPr>
        <w:t>ЙОННИ БАТЕРИИ</w:t>
      </w:r>
      <w:r w:rsidRPr="007F4B6E">
        <w:rPr>
          <w:rFonts w:ascii="Times New Roman" w:hAnsi="Times New Roman" w:cs="Times New Roman"/>
          <w:sz w:val="24"/>
          <w:szCs w:val="24"/>
        </w:rPr>
        <w:t xml:space="preserve">, ОПАКОВАНИ СЪВМЕСТНО С ОБОРУДВАНЕ, с органичен електролит“. В списъка с позициите, за код „M5“, </w:t>
      </w:r>
      <w:r w:rsidR="008F67DF">
        <w:rPr>
          <w:rFonts w:ascii="Times New Roman" w:hAnsi="Times New Roman" w:cs="Times New Roman"/>
          <w:sz w:val="24"/>
          <w:szCs w:val="24"/>
        </w:rPr>
        <w:t>се добавя</w:t>
      </w:r>
      <w:r w:rsidRPr="007F4B6E">
        <w:rPr>
          <w:rFonts w:ascii="Times New Roman" w:hAnsi="Times New Roman" w:cs="Times New Roman"/>
          <w:sz w:val="24"/>
          <w:szCs w:val="24"/>
        </w:rPr>
        <w:t xml:space="preserve"> следната нова позиция:</w:t>
      </w:r>
      <w:r w:rsidR="008F67DF">
        <w:rPr>
          <w:rFonts w:ascii="Times New Roman" w:hAnsi="Times New Roman" w:cs="Times New Roman"/>
          <w:sz w:val="24"/>
          <w:szCs w:val="24"/>
        </w:rPr>
        <w:t xml:space="preserve"> </w:t>
      </w:r>
    </w:p>
    <w:p w14:paraId="7C02A80A" w14:textId="7CD5BFB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„3559</w:t>
      </w:r>
      <w:r w:rsidRPr="007F4B6E">
        <w:rPr>
          <w:rFonts w:ascii="Times New Roman" w:hAnsi="Times New Roman" w:cs="Times New Roman"/>
          <w:sz w:val="24"/>
          <w:szCs w:val="24"/>
        </w:rPr>
        <w:tab/>
        <w:t>УСТРОЙСТВА ЗА РАЗПЪСКВАНЕ НА ПОЖАРОГАСИТЕЛНИ СРЕДСТВА“</w:t>
      </w:r>
    </w:p>
    <w:p w14:paraId="0CF5758E" w14:textId="1BE3F51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списъка с позиции, за код „M11“, </w:t>
      </w:r>
      <w:r w:rsidR="008F67DF">
        <w:rPr>
          <w:rFonts w:ascii="Times New Roman" w:hAnsi="Times New Roman" w:cs="Times New Roman"/>
          <w:sz w:val="24"/>
          <w:szCs w:val="24"/>
        </w:rPr>
        <w:t>се добавят</w:t>
      </w:r>
      <w:r w:rsidRPr="007F4B6E">
        <w:rPr>
          <w:rFonts w:ascii="Times New Roman" w:hAnsi="Times New Roman" w:cs="Times New Roman"/>
          <w:sz w:val="24"/>
          <w:szCs w:val="24"/>
        </w:rPr>
        <w:t xml:space="preserve"> следните нови позиции преди позицията за </w:t>
      </w:r>
      <w:r w:rsidR="00A40471">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3548:</w:t>
      </w:r>
    </w:p>
    <w:p w14:paraId="2766E5EF" w14:textId="77777777" w:rsidR="008F67DF"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„3556</w:t>
      </w:r>
      <w:r w:rsidRPr="007F4B6E">
        <w:rPr>
          <w:rFonts w:ascii="Times New Roman" w:hAnsi="Times New Roman" w:cs="Times New Roman"/>
          <w:sz w:val="24"/>
          <w:szCs w:val="24"/>
        </w:rPr>
        <w:tab/>
        <w:t>ПРЕВОЗНО СРЕДСТВО, ЗАХРАНВАНО С ЛИТИ</w:t>
      </w:r>
      <w:r w:rsidR="008F67DF">
        <w:rPr>
          <w:rFonts w:ascii="Times New Roman" w:hAnsi="Times New Roman" w:cs="Times New Roman"/>
          <w:sz w:val="24"/>
          <w:szCs w:val="24"/>
        </w:rPr>
        <w:t>ЕВО</w:t>
      </w:r>
      <w:r w:rsidRPr="007F4B6E">
        <w:rPr>
          <w:rFonts w:ascii="Times New Roman" w:hAnsi="Times New Roman" w:cs="Times New Roman"/>
          <w:sz w:val="24"/>
          <w:szCs w:val="24"/>
        </w:rPr>
        <w:t xml:space="preserve">-ЙОННА БАТЕРИЯ </w:t>
      </w:r>
    </w:p>
    <w:p w14:paraId="3FAB8E0B" w14:textId="075A1F1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3557</w:t>
      </w:r>
      <w:r w:rsidRPr="007F4B6E">
        <w:rPr>
          <w:rFonts w:ascii="Times New Roman" w:hAnsi="Times New Roman" w:cs="Times New Roman"/>
          <w:sz w:val="24"/>
          <w:szCs w:val="24"/>
        </w:rPr>
        <w:tab/>
        <w:t>ПРЕВОЗНО СРЕДСТВО, ЗАХРАНВАНО С ЛИТИЕВО-МЕТАЛНА БАТЕРИЯ</w:t>
      </w:r>
    </w:p>
    <w:p w14:paraId="33752472"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3558</w:t>
      </w:r>
      <w:r w:rsidRPr="007F4B6E">
        <w:rPr>
          <w:rFonts w:ascii="Times New Roman" w:hAnsi="Times New Roman" w:cs="Times New Roman"/>
          <w:sz w:val="24"/>
          <w:szCs w:val="24"/>
        </w:rPr>
        <w:tab/>
        <w:t>ПРЕВОЗНО СРЕДСТВО, ЗАХРАНВАНО С НАТРИЕВО-ЙОННА БАТЕРИЯ“</w:t>
      </w:r>
    </w:p>
    <w:p w14:paraId="30040B32" w14:textId="77777777" w:rsidR="007F4B6E" w:rsidRPr="007F4B6E" w:rsidRDefault="007F4B6E" w:rsidP="007F4B6E">
      <w:pPr>
        <w:jc w:val="both"/>
        <w:rPr>
          <w:rFonts w:ascii="Times New Roman" w:hAnsi="Times New Roman" w:cs="Times New Roman"/>
          <w:sz w:val="24"/>
          <w:szCs w:val="24"/>
        </w:rPr>
      </w:pPr>
    </w:p>
    <w:p w14:paraId="262E5894" w14:textId="77777777" w:rsidR="007F4B6E" w:rsidRPr="008F67DF" w:rsidRDefault="007F4B6E" w:rsidP="007F4B6E">
      <w:pPr>
        <w:jc w:val="both"/>
        <w:rPr>
          <w:rFonts w:ascii="Times New Roman" w:hAnsi="Times New Roman" w:cs="Times New Roman"/>
          <w:b/>
          <w:bCs/>
          <w:sz w:val="24"/>
          <w:szCs w:val="24"/>
        </w:rPr>
      </w:pPr>
      <w:r w:rsidRPr="008F67DF">
        <w:rPr>
          <w:rFonts w:ascii="Times New Roman" w:hAnsi="Times New Roman" w:cs="Times New Roman"/>
          <w:b/>
          <w:bCs/>
          <w:sz w:val="24"/>
          <w:szCs w:val="24"/>
        </w:rPr>
        <w:t>Глава 3.1</w:t>
      </w:r>
    </w:p>
    <w:p w14:paraId="5B08F051" w14:textId="3C6D711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3.1.2.2</w:t>
      </w:r>
      <w:r w:rsidRPr="007F4B6E">
        <w:rPr>
          <w:rFonts w:ascii="Times New Roman" w:hAnsi="Times New Roman" w:cs="Times New Roman"/>
          <w:sz w:val="24"/>
          <w:szCs w:val="24"/>
        </w:rPr>
        <w:tab/>
        <w:t xml:space="preserve">В първото изречение се заличава </w:t>
      </w:r>
      <w:r w:rsidR="008F67DF">
        <w:rPr>
          <w:rFonts w:ascii="Times New Roman" w:hAnsi="Times New Roman" w:cs="Times New Roman"/>
          <w:sz w:val="24"/>
          <w:szCs w:val="24"/>
        </w:rPr>
        <w:t>„</w:t>
      </w:r>
      <w:r w:rsidRPr="007F4B6E">
        <w:rPr>
          <w:rFonts w:ascii="Times New Roman" w:hAnsi="Times New Roman" w:cs="Times New Roman"/>
          <w:sz w:val="24"/>
          <w:szCs w:val="24"/>
        </w:rPr>
        <w:t>„и“ или</w:t>
      </w:r>
      <w:r w:rsidR="008F67DF">
        <w:rPr>
          <w:rFonts w:ascii="Times New Roman" w:hAnsi="Times New Roman" w:cs="Times New Roman"/>
          <w:sz w:val="24"/>
          <w:szCs w:val="24"/>
        </w:rPr>
        <w:t>“</w:t>
      </w:r>
      <w:r w:rsidRPr="007F4B6E">
        <w:rPr>
          <w:rFonts w:ascii="Times New Roman" w:hAnsi="Times New Roman" w:cs="Times New Roman"/>
          <w:sz w:val="24"/>
          <w:szCs w:val="24"/>
        </w:rPr>
        <w:t>.</w:t>
      </w:r>
    </w:p>
    <w:p w14:paraId="00F8495E" w14:textId="77777777" w:rsidR="007F4B6E" w:rsidRPr="007F4B6E" w:rsidRDefault="007F4B6E" w:rsidP="007F4B6E">
      <w:pPr>
        <w:jc w:val="both"/>
        <w:rPr>
          <w:rFonts w:ascii="Times New Roman" w:hAnsi="Times New Roman" w:cs="Times New Roman"/>
          <w:sz w:val="24"/>
          <w:szCs w:val="24"/>
        </w:rPr>
      </w:pPr>
    </w:p>
    <w:p w14:paraId="50234AE1" w14:textId="77777777" w:rsidR="007F4B6E" w:rsidRPr="008F67DF" w:rsidRDefault="007F4B6E" w:rsidP="007F4B6E">
      <w:pPr>
        <w:jc w:val="both"/>
        <w:rPr>
          <w:rFonts w:ascii="Times New Roman" w:hAnsi="Times New Roman" w:cs="Times New Roman"/>
          <w:b/>
          <w:bCs/>
          <w:sz w:val="24"/>
          <w:szCs w:val="24"/>
        </w:rPr>
      </w:pPr>
      <w:r w:rsidRPr="008F67DF">
        <w:rPr>
          <w:rFonts w:ascii="Times New Roman" w:hAnsi="Times New Roman" w:cs="Times New Roman"/>
          <w:b/>
          <w:bCs/>
          <w:sz w:val="24"/>
          <w:szCs w:val="24"/>
        </w:rPr>
        <w:t>Глава 3.2</w:t>
      </w:r>
    </w:p>
    <w:p w14:paraId="74FC6843" w14:textId="1117AA0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3.2.1</w:t>
      </w:r>
      <w:r w:rsidRPr="007F4B6E">
        <w:rPr>
          <w:rFonts w:ascii="Times New Roman" w:hAnsi="Times New Roman" w:cs="Times New Roman"/>
          <w:sz w:val="24"/>
          <w:szCs w:val="24"/>
        </w:rPr>
        <w:tab/>
        <w:t xml:space="preserve">В обяснителната бележка към колона (4), в последното изречение, „Определени изделия и вещества“ </w:t>
      </w:r>
      <w:r w:rsidR="00FE1FFB">
        <w:rPr>
          <w:rFonts w:ascii="Times New Roman" w:hAnsi="Times New Roman" w:cs="Times New Roman"/>
          <w:sz w:val="24"/>
          <w:szCs w:val="24"/>
        </w:rPr>
        <w:t>се заменя</w:t>
      </w:r>
      <w:r w:rsidR="00327015">
        <w:rPr>
          <w:rFonts w:ascii="Times New Roman" w:hAnsi="Times New Roman" w:cs="Times New Roman"/>
          <w:sz w:val="24"/>
          <w:szCs w:val="24"/>
        </w:rPr>
        <w:t xml:space="preserve"> </w:t>
      </w:r>
      <w:r w:rsidRPr="007F4B6E">
        <w:rPr>
          <w:rFonts w:ascii="Times New Roman" w:hAnsi="Times New Roman" w:cs="Times New Roman"/>
          <w:sz w:val="24"/>
          <w:szCs w:val="24"/>
        </w:rPr>
        <w:t>с „Изделия и определени вещества“. В края се добав</w:t>
      </w:r>
      <w:r w:rsidR="008F67DF">
        <w:rPr>
          <w:rFonts w:ascii="Times New Roman" w:hAnsi="Times New Roman" w:cs="Times New Roman"/>
          <w:sz w:val="24"/>
          <w:szCs w:val="24"/>
        </w:rPr>
        <w:t>я</w:t>
      </w:r>
      <w:r w:rsidRPr="007F4B6E">
        <w:rPr>
          <w:rFonts w:ascii="Times New Roman" w:hAnsi="Times New Roman" w:cs="Times New Roman"/>
          <w:sz w:val="24"/>
          <w:szCs w:val="24"/>
        </w:rPr>
        <w:t xml:space="preserve"> следното ново изречение: „Групите за опаковане могат да бъдат определени и чрез специални разпоредби в глава 3.3, както е посочено в колона (6).“.</w:t>
      </w:r>
    </w:p>
    <w:p w14:paraId="1238C56F" w14:textId="0C09744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обяснителната бележка към колона (10) от таблица А, в третия параграф след заглавието, думите „За </w:t>
      </w:r>
      <w:r w:rsidRPr="0003102B">
        <w:rPr>
          <w:rFonts w:ascii="Times New Roman" w:hAnsi="Times New Roman" w:cs="Times New Roman"/>
          <w:sz w:val="24"/>
          <w:szCs w:val="24"/>
        </w:rPr>
        <w:t xml:space="preserve">преносими </w:t>
      </w:r>
      <w:r w:rsidR="0003102B">
        <w:rPr>
          <w:rFonts w:ascii="Times New Roman" w:hAnsi="Times New Roman" w:cs="Times New Roman"/>
          <w:sz w:val="24"/>
          <w:szCs w:val="24"/>
        </w:rPr>
        <w:t xml:space="preserve">цистерни </w:t>
      </w:r>
      <w:r w:rsidRPr="007F4B6E">
        <w:rPr>
          <w:rFonts w:ascii="Times New Roman" w:hAnsi="Times New Roman" w:cs="Times New Roman"/>
          <w:sz w:val="24"/>
          <w:szCs w:val="24"/>
        </w:rPr>
        <w:t xml:space="preserve">от армирани с влакна пластмаси“ се заменят с „За </w:t>
      </w:r>
      <w:r w:rsidRPr="0003102B">
        <w:rPr>
          <w:rFonts w:ascii="Times New Roman" w:hAnsi="Times New Roman" w:cs="Times New Roman"/>
          <w:sz w:val="24"/>
          <w:szCs w:val="24"/>
        </w:rPr>
        <w:t xml:space="preserve">преносими </w:t>
      </w:r>
      <w:r w:rsidR="0003102B">
        <w:rPr>
          <w:rFonts w:ascii="Times New Roman" w:hAnsi="Times New Roman" w:cs="Times New Roman"/>
          <w:sz w:val="24"/>
          <w:szCs w:val="24"/>
        </w:rPr>
        <w:t xml:space="preserve">цистерни </w:t>
      </w:r>
      <w:r w:rsidRPr="007F4B6E">
        <w:rPr>
          <w:rFonts w:ascii="Times New Roman" w:hAnsi="Times New Roman" w:cs="Times New Roman"/>
          <w:sz w:val="24"/>
          <w:szCs w:val="24"/>
        </w:rPr>
        <w:t>с корпуси, изработени от FRP</w:t>
      </w:r>
      <w:r w:rsidR="008F67DF">
        <w:rPr>
          <w:rFonts w:ascii="Times New Roman" w:hAnsi="Times New Roman" w:cs="Times New Roman"/>
          <w:sz w:val="24"/>
          <w:szCs w:val="24"/>
        </w:rPr>
        <w:t xml:space="preserve"> (</w:t>
      </w:r>
      <w:proofErr w:type="spellStart"/>
      <w:r w:rsidR="008F67DF" w:rsidRPr="008F67DF">
        <w:rPr>
          <w:rFonts w:ascii="Times New Roman" w:hAnsi="Times New Roman" w:cs="Times New Roman"/>
          <w:sz w:val="24"/>
          <w:szCs w:val="24"/>
        </w:rPr>
        <w:t>фиброармирана</w:t>
      </w:r>
      <w:proofErr w:type="spellEnd"/>
      <w:r w:rsidR="008F67DF" w:rsidRPr="008F67DF">
        <w:rPr>
          <w:rFonts w:ascii="Times New Roman" w:hAnsi="Times New Roman" w:cs="Times New Roman"/>
          <w:sz w:val="24"/>
          <w:szCs w:val="24"/>
        </w:rPr>
        <w:t xml:space="preserve"> пластмаса/полимер</w:t>
      </w:r>
      <w:r w:rsidR="008F67DF">
        <w:rPr>
          <w:rFonts w:ascii="Times New Roman" w:hAnsi="Times New Roman" w:cs="Times New Roman"/>
          <w:sz w:val="24"/>
          <w:szCs w:val="24"/>
        </w:rPr>
        <w:t>)</w:t>
      </w:r>
      <w:r w:rsidRPr="007F4B6E">
        <w:rPr>
          <w:rFonts w:ascii="Times New Roman" w:hAnsi="Times New Roman" w:cs="Times New Roman"/>
          <w:sz w:val="24"/>
          <w:szCs w:val="24"/>
        </w:rPr>
        <w:t xml:space="preserve"> материали“.</w:t>
      </w:r>
    </w:p>
    <w:p w14:paraId="26FAE6C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обяснителната бележка към колона (12), в четвъртия параграф след заглавието, второ изречение, думите „максимална степен на пълнене“ се заменят с „максимална степен на пълнене или степен на запълване, според случая“.</w:t>
      </w:r>
    </w:p>
    <w:p w14:paraId="02751826" w14:textId="77777777" w:rsidR="007F4B6E" w:rsidRPr="007F4B6E" w:rsidRDefault="007F4B6E" w:rsidP="007F4B6E">
      <w:pPr>
        <w:jc w:val="both"/>
        <w:rPr>
          <w:rFonts w:ascii="Times New Roman" w:hAnsi="Times New Roman" w:cs="Times New Roman"/>
          <w:sz w:val="24"/>
          <w:szCs w:val="24"/>
        </w:rPr>
      </w:pPr>
    </w:p>
    <w:p w14:paraId="612C1CD4" w14:textId="77777777" w:rsidR="007F4B6E" w:rsidRPr="008F67DF" w:rsidRDefault="007F4B6E" w:rsidP="007F4B6E">
      <w:pPr>
        <w:jc w:val="both"/>
        <w:rPr>
          <w:rFonts w:ascii="Times New Roman" w:hAnsi="Times New Roman" w:cs="Times New Roman"/>
          <w:b/>
          <w:bCs/>
          <w:sz w:val="24"/>
          <w:szCs w:val="24"/>
        </w:rPr>
      </w:pPr>
      <w:r w:rsidRPr="008F67DF">
        <w:rPr>
          <w:rFonts w:ascii="Times New Roman" w:hAnsi="Times New Roman" w:cs="Times New Roman"/>
          <w:b/>
          <w:bCs/>
          <w:sz w:val="24"/>
          <w:szCs w:val="24"/>
        </w:rPr>
        <w:t>Глава 3.2, таблица А</w:t>
      </w:r>
    </w:p>
    <w:p w14:paraId="745AE59B" w14:textId="61BE2D5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 xml:space="preserve">0331, в колона (11), </w:t>
      </w:r>
      <w:r w:rsidR="008F67DF">
        <w:rPr>
          <w:rFonts w:ascii="Times New Roman" w:hAnsi="Times New Roman" w:cs="Times New Roman"/>
          <w:sz w:val="24"/>
          <w:szCs w:val="24"/>
        </w:rPr>
        <w:t>се заличава</w:t>
      </w:r>
      <w:r w:rsidRPr="007F4B6E">
        <w:rPr>
          <w:rFonts w:ascii="Times New Roman" w:hAnsi="Times New Roman" w:cs="Times New Roman"/>
          <w:sz w:val="24"/>
          <w:szCs w:val="24"/>
        </w:rPr>
        <w:t xml:space="preserve"> „TP1“.</w:t>
      </w:r>
    </w:p>
    <w:p w14:paraId="5E274E10" w14:textId="19C963E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 xml:space="preserve">За </w:t>
      </w:r>
      <w:r w:rsidR="00327015">
        <w:rPr>
          <w:rFonts w:ascii="Times New Roman" w:hAnsi="Times New Roman" w:cs="Times New Roman"/>
          <w:sz w:val="24"/>
          <w:szCs w:val="24"/>
        </w:rPr>
        <w:t>номера по ООН</w:t>
      </w:r>
      <w:r w:rsidR="008F67DF">
        <w:rPr>
          <w:rFonts w:ascii="Times New Roman" w:hAnsi="Times New Roman" w:cs="Times New Roman"/>
          <w:sz w:val="24"/>
          <w:szCs w:val="24"/>
        </w:rPr>
        <w:t xml:space="preserve"> </w:t>
      </w:r>
      <w:r w:rsidRPr="007F4B6E">
        <w:rPr>
          <w:rFonts w:ascii="Times New Roman" w:hAnsi="Times New Roman" w:cs="Times New Roman"/>
          <w:sz w:val="24"/>
          <w:szCs w:val="24"/>
        </w:rPr>
        <w:t>1006, 1013, 1046 и 1066 в колона (6) се вписва „406“ и се заличава „653“.</w:t>
      </w:r>
    </w:p>
    <w:p w14:paraId="24EAA53D" w14:textId="6F46BEF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1010 в колона (2) „40 %“ се заменя с „20 %“, а в колона (6) се добавя „402“.</w:t>
      </w:r>
    </w:p>
    <w:p w14:paraId="2E52CA0A" w14:textId="40ADC97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 xml:space="preserve">номера по ООН </w:t>
      </w:r>
      <w:r w:rsidRPr="007F4B6E">
        <w:rPr>
          <w:rFonts w:ascii="Times New Roman" w:hAnsi="Times New Roman" w:cs="Times New Roman"/>
          <w:sz w:val="24"/>
          <w:szCs w:val="24"/>
        </w:rPr>
        <w:t>1204, 1310, 1320, 1321, 1322, 1336, 1337, 1344, 1347, 1348, 1349, 1354, 1355,</w:t>
      </w:r>
      <w:r w:rsidR="008F67DF">
        <w:rPr>
          <w:rFonts w:ascii="Times New Roman" w:hAnsi="Times New Roman" w:cs="Times New Roman"/>
          <w:sz w:val="24"/>
          <w:szCs w:val="24"/>
        </w:rPr>
        <w:t xml:space="preserve"> </w:t>
      </w:r>
      <w:r w:rsidRPr="007F4B6E">
        <w:rPr>
          <w:rFonts w:ascii="Times New Roman" w:hAnsi="Times New Roman" w:cs="Times New Roman"/>
          <w:sz w:val="24"/>
          <w:szCs w:val="24"/>
        </w:rPr>
        <w:t>1356, 1357, 1517, 1571, 2059 (всички записи), 2555, 2556, 2852, 2907, 3064, 3317, 3319, 3343,</w:t>
      </w:r>
      <w:r w:rsidR="008F67DF">
        <w:rPr>
          <w:rFonts w:ascii="Times New Roman" w:hAnsi="Times New Roman" w:cs="Times New Roman"/>
          <w:sz w:val="24"/>
          <w:szCs w:val="24"/>
        </w:rPr>
        <w:t xml:space="preserve"> </w:t>
      </w:r>
      <w:r w:rsidRPr="007F4B6E">
        <w:rPr>
          <w:rFonts w:ascii="Times New Roman" w:hAnsi="Times New Roman" w:cs="Times New Roman"/>
          <w:sz w:val="24"/>
          <w:szCs w:val="24"/>
        </w:rPr>
        <w:t>3344, 3357, 3364, 3365, 3366, 3367, 3368, 3369, 3370 и 3376, в колона (6) се добавя „28“.</w:t>
      </w:r>
    </w:p>
    <w:p w14:paraId="391DA9CA" w14:textId="00967A0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 xml:space="preserve">номера по ООН </w:t>
      </w:r>
      <w:r w:rsidRPr="007F4B6E">
        <w:rPr>
          <w:rFonts w:ascii="Times New Roman" w:hAnsi="Times New Roman" w:cs="Times New Roman"/>
          <w:sz w:val="24"/>
          <w:szCs w:val="24"/>
        </w:rPr>
        <w:t>1391 и 3482, в колона (10) се добавя „T13“, а в колона (11) се добавя „TP2 TP7 TP42“.</w:t>
      </w:r>
    </w:p>
    <w:p w14:paraId="42078126" w14:textId="016CDDD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1700, в колона (3</w:t>
      </w:r>
      <w:r w:rsidR="008F67DF">
        <w:rPr>
          <w:rFonts w:ascii="Times New Roman" w:hAnsi="Times New Roman" w:cs="Times New Roman"/>
          <w:sz w:val="24"/>
          <w:szCs w:val="24"/>
          <w:lang w:val="en-US"/>
        </w:rPr>
        <w:t>b</w:t>
      </w:r>
      <w:r w:rsidRPr="007F4B6E">
        <w:rPr>
          <w:rFonts w:ascii="Times New Roman" w:hAnsi="Times New Roman" w:cs="Times New Roman"/>
          <w:sz w:val="24"/>
          <w:szCs w:val="24"/>
        </w:rPr>
        <w:t xml:space="preserve">), „TF3“ </w:t>
      </w:r>
      <w:r w:rsidR="00327015">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„TF4“. За </w:t>
      </w:r>
      <w:r w:rsidR="00327015">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1774, в колона (3</w:t>
      </w:r>
      <w:r w:rsidR="008F67DF">
        <w:rPr>
          <w:rFonts w:ascii="Times New Roman" w:hAnsi="Times New Roman" w:cs="Times New Roman"/>
          <w:sz w:val="24"/>
          <w:szCs w:val="24"/>
          <w:lang w:val="en-US"/>
        </w:rPr>
        <w:t>b</w:t>
      </w:r>
      <w:r w:rsidRPr="007F4B6E">
        <w:rPr>
          <w:rFonts w:ascii="Times New Roman" w:hAnsi="Times New Roman" w:cs="Times New Roman"/>
          <w:sz w:val="24"/>
          <w:szCs w:val="24"/>
        </w:rPr>
        <w:t xml:space="preserve">), „C11“ </w:t>
      </w:r>
      <w:r w:rsidR="00327015">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„C9“. За </w:t>
      </w:r>
      <w:r w:rsidR="00327015">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1835, група за опаковане II:</w:t>
      </w:r>
    </w:p>
    <w:p w14:paraId="615DEC91" w14:textId="48880B67" w:rsidR="008F67DF" w:rsidRPr="008F67DF"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колона (2) „РАЗТВОР“ се заменя с „ВОДЕН РАЗТВОР с повече от</w:t>
      </w:r>
      <w:r w:rsidR="008F67DF">
        <w:rPr>
          <w:rFonts w:ascii="Times New Roman" w:hAnsi="Times New Roman" w:cs="Times New Roman"/>
          <w:sz w:val="24"/>
          <w:szCs w:val="24"/>
        </w:rPr>
        <w:t xml:space="preserve"> </w:t>
      </w:r>
      <w:r w:rsidRPr="007F4B6E">
        <w:rPr>
          <w:rFonts w:ascii="Times New Roman" w:hAnsi="Times New Roman" w:cs="Times New Roman"/>
          <w:sz w:val="24"/>
          <w:szCs w:val="24"/>
        </w:rPr>
        <w:t xml:space="preserve">2,5 %, но по-малко от 25 % </w:t>
      </w:r>
      <w:proofErr w:type="spellStart"/>
      <w:r w:rsidRPr="007F4B6E">
        <w:rPr>
          <w:rFonts w:ascii="Times New Roman" w:hAnsi="Times New Roman" w:cs="Times New Roman"/>
          <w:sz w:val="24"/>
          <w:szCs w:val="24"/>
        </w:rPr>
        <w:t>тетраметиламониев</w:t>
      </w:r>
      <w:proofErr w:type="spellEnd"/>
      <w:r w:rsidRPr="007F4B6E">
        <w:rPr>
          <w:rFonts w:ascii="Times New Roman" w:hAnsi="Times New Roman" w:cs="Times New Roman"/>
          <w:sz w:val="24"/>
          <w:szCs w:val="24"/>
        </w:rPr>
        <w:t xml:space="preserve"> хидроксид“; </w:t>
      </w:r>
    </w:p>
    <w:p w14:paraId="7A87B21A" w14:textId="3C8DC6D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колона (3</w:t>
      </w:r>
      <w:r w:rsidR="008F67DF">
        <w:rPr>
          <w:rFonts w:ascii="Times New Roman" w:hAnsi="Times New Roman" w:cs="Times New Roman"/>
          <w:sz w:val="24"/>
          <w:szCs w:val="24"/>
          <w:lang w:val="en-US"/>
        </w:rPr>
        <w:t>b</w:t>
      </w:r>
      <w:r w:rsidRPr="007F4B6E">
        <w:rPr>
          <w:rFonts w:ascii="Times New Roman" w:hAnsi="Times New Roman" w:cs="Times New Roman"/>
          <w:sz w:val="24"/>
          <w:szCs w:val="24"/>
        </w:rPr>
        <w:t xml:space="preserve">) „C7“ </w:t>
      </w:r>
      <w:r w:rsidR="00327015">
        <w:rPr>
          <w:rFonts w:ascii="Times New Roman" w:hAnsi="Times New Roman" w:cs="Times New Roman"/>
          <w:sz w:val="24"/>
          <w:szCs w:val="24"/>
        </w:rPr>
        <w:t xml:space="preserve">се заменя </w:t>
      </w:r>
      <w:r w:rsidRPr="007F4B6E">
        <w:rPr>
          <w:rFonts w:ascii="Times New Roman" w:hAnsi="Times New Roman" w:cs="Times New Roman"/>
          <w:sz w:val="24"/>
          <w:szCs w:val="24"/>
        </w:rPr>
        <w:t>с „CT1“;</w:t>
      </w:r>
    </w:p>
    <w:p w14:paraId="42C8829C"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колона (5) се добавя „+6,1“;</w:t>
      </w:r>
    </w:p>
    <w:p w14:paraId="21477B8E" w14:textId="1228C5D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(6) </w:t>
      </w:r>
      <w:r w:rsidR="008F67DF">
        <w:rPr>
          <w:rFonts w:ascii="Times New Roman" w:hAnsi="Times New Roman" w:cs="Times New Roman"/>
          <w:sz w:val="24"/>
          <w:szCs w:val="24"/>
        </w:rPr>
        <w:t>се добавя</w:t>
      </w:r>
      <w:r w:rsidRPr="007F4B6E">
        <w:rPr>
          <w:rFonts w:ascii="Times New Roman" w:hAnsi="Times New Roman" w:cs="Times New Roman"/>
          <w:sz w:val="24"/>
          <w:szCs w:val="24"/>
        </w:rPr>
        <w:t xml:space="preserve"> „279 408“;</w:t>
      </w:r>
    </w:p>
    <w:p w14:paraId="5E0BA862" w14:textId="77777777" w:rsidR="008F67DF"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(18) се добавя „CV13 CV28“; </w:t>
      </w:r>
    </w:p>
    <w:p w14:paraId="4E5BCB1B" w14:textId="4139B61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колона (20) „80“ се заменя с „86“;</w:t>
      </w:r>
    </w:p>
    <w:p w14:paraId="328BA074" w14:textId="355F6F8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8F67DF">
        <w:rPr>
          <w:rFonts w:ascii="Times New Roman" w:hAnsi="Times New Roman" w:cs="Times New Roman"/>
          <w:sz w:val="24"/>
          <w:szCs w:val="24"/>
        </w:rPr>
        <w:t xml:space="preserve"> </w:t>
      </w:r>
      <w:r w:rsidRPr="007F4B6E">
        <w:rPr>
          <w:rFonts w:ascii="Times New Roman" w:hAnsi="Times New Roman" w:cs="Times New Roman"/>
          <w:sz w:val="24"/>
          <w:szCs w:val="24"/>
        </w:rPr>
        <w:t xml:space="preserve">1835, група на опаковане III, в колона (2) „РАЗТВОР“ се заменя с „ВОДЕН РАЗТВОР с не повече от 2,5 % </w:t>
      </w:r>
      <w:proofErr w:type="spellStart"/>
      <w:r w:rsidRPr="007F4B6E">
        <w:rPr>
          <w:rFonts w:ascii="Times New Roman" w:hAnsi="Times New Roman" w:cs="Times New Roman"/>
          <w:sz w:val="24"/>
          <w:szCs w:val="24"/>
        </w:rPr>
        <w:t>тетраметиламониев</w:t>
      </w:r>
      <w:proofErr w:type="spellEnd"/>
      <w:r w:rsidRPr="007F4B6E">
        <w:rPr>
          <w:rFonts w:ascii="Times New Roman" w:hAnsi="Times New Roman" w:cs="Times New Roman"/>
          <w:sz w:val="24"/>
          <w:szCs w:val="24"/>
        </w:rPr>
        <w:t xml:space="preserve"> хидроксид“, а в колона (6) се добавя „408“.</w:t>
      </w:r>
    </w:p>
    <w:p w14:paraId="6993F756" w14:textId="29464ABD" w:rsidR="008F67DF" w:rsidRPr="00A57E56"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Pr="007F4B6E">
        <w:rPr>
          <w:rFonts w:ascii="Times New Roman" w:hAnsi="Times New Roman" w:cs="Times New Roman"/>
          <w:sz w:val="24"/>
          <w:szCs w:val="24"/>
        </w:rPr>
        <w:t xml:space="preserve"> 2016, в колона (3</w:t>
      </w:r>
      <w:r w:rsidR="008F67DF">
        <w:rPr>
          <w:rFonts w:ascii="Times New Roman" w:hAnsi="Times New Roman" w:cs="Times New Roman"/>
          <w:sz w:val="24"/>
          <w:szCs w:val="24"/>
          <w:lang w:val="en-US"/>
        </w:rPr>
        <w:t>b</w:t>
      </w:r>
      <w:r w:rsidRPr="007F4B6E">
        <w:rPr>
          <w:rFonts w:ascii="Times New Roman" w:hAnsi="Times New Roman" w:cs="Times New Roman"/>
          <w:sz w:val="24"/>
          <w:szCs w:val="24"/>
        </w:rPr>
        <w:t xml:space="preserve">), „T2“ се заменя с „T10“. </w:t>
      </w:r>
    </w:p>
    <w:p w14:paraId="50EB37E7" w14:textId="08ADED16" w:rsidR="008F67DF"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Pr="007F4B6E">
        <w:rPr>
          <w:rFonts w:ascii="Times New Roman" w:hAnsi="Times New Roman" w:cs="Times New Roman"/>
          <w:sz w:val="24"/>
          <w:szCs w:val="24"/>
        </w:rPr>
        <w:t xml:space="preserve"> 2017, в колона (3</w:t>
      </w:r>
      <w:r w:rsidR="008F67DF">
        <w:rPr>
          <w:rFonts w:ascii="Times New Roman" w:hAnsi="Times New Roman" w:cs="Times New Roman"/>
          <w:sz w:val="24"/>
          <w:szCs w:val="24"/>
          <w:lang w:val="en-US"/>
        </w:rPr>
        <w:t>b</w:t>
      </w:r>
      <w:r w:rsidRPr="007F4B6E">
        <w:rPr>
          <w:rFonts w:ascii="Times New Roman" w:hAnsi="Times New Roman" w:cs="Times New Roman"/>
          <w:sz w:val="24"/>
          <w:szCs w:val="24"/>
        </w:rPr>
        <w:t xml:space="preserve">), „TC2“ се заменя с „TC5“. </w:t>
      </w:r>
    </w:p>
    <w:p w14:paraId="31974D38" w14:textId="136D0FD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Pr="007F4B6E">
        <w:rPr>
          <w:rFonts w:ascii="Times New Roman" w:hAnsi="Times New Roman" w:cs="Times New Roman"/>
          <w:sz w:val="24"/>
          <w:szCs w:val="24"/>
        </w:rPr>
        <w:t xml:space="preserve"> 2028, в колона (4), „II“ се заличава.</w:t>
      </w:r>
    </w:p>
    <w:p w14:paraId="29AB10F7" w14:textId="5A05F423" w:rsidR="008F67DF"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всички записи на </w:t>
      </w:r>
      <w:r w:rsidR="00327015">
        <w:rPr>
          <w:rFonts w:ascii="Times New Roman" w:hAnsi="Times New Roman" w:cs="Times New Roman"/>
          <w:sz w:val="24"/>
          <w:szCs w:val="24"/>
        </w:rPr>
        <w:t>номер по ООН</w:t>
      </w:r>
      <w:r w:rsidR="008F67DF">
        <w:rPr>
          <w:rFonts w:ascii="Times New Roman" w:hAnsi="Times New Roman" w:cs="Times New Roman"/>
          <w:sz w:val="24"/>
          <w:szCs w:val="24"/>
        </w:rPr>
        <w:t xml:space="preserve"> </w:t>
      </w:r>
      <w:r w:rsidRPr="007F4B6E">
        <w:rPr>
          <w:rFonts w:ascii="Times New Roman" w:hAnsi="Times New Roman" w:cs="Times New Roman"/>
          <w:sz w:val="24"/>
          <w:szCs w:val="24"/>
        </w:rPr>
        <w:t xml:space="preserve">2037 в колона (16) се вмъква „V14“. </w:t>
      </w:r>
    </w:p>
    <w:p w14:paraId="147A3756" w14:textId="3173C9A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8F67DF">
        <w:rPr>
          <w:rFonts w:ascii="Times New Roman" w:hAnsi="Times New Roman" w:cs="Times New Roman"/>
          <w:sz w:val="24"/>
          <w:szCs w:val="24"/>
        </w:rPr>
        <w:t xml:space="preserve"> </w:t>
      </w:r>
      <w:r w:rsidRPr="007F4B6E">
        <w:rPr>
          <w:rFonts w:ascii="Times New Roman" w:hAnsi="Times New Roman" w:cs="Times New Roman"/>
          <w:sz w:val="24"/>
          <w:szCs w:val="24"/>
        </w:rPr>
        <w:t>2073 в колона (6) се заличава „532“.</w:t>
      </w:r>
      <w:r w:rsidR="008F67DF">
        <w:rPr>
          <w:rFonts w:ascii="Times New Roman" w:hAnsi="Times New Roman" w:cs="Times New Roman"/>
          <w:sz w:val="24"/>
          <w:szCs w:val="24"/>
        </w:rPr>
        <w:t xml:space="preserve"> </w:t>
      </w:r>
    </w:p>
    <w:p w14:paraId="2FA9977D" w14:textId="420C6EA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номера по ООН</w:t>
      </w:r>
      <w:r w:rsidR="008F67DF">
        <w:rPr>
          <w:rFonts w:ascii="Times New Roman" w:hAnsi="Times New Roman" w:cs="Times New Roman"/>
          <w:sz w:val="24"/>
          <w:szCs w:val="24"/>
        </w:rPr>
        <w:t xml:space="preserve"> </w:t>
      </w:r>
      <w:r w:rsidRPr="007F4B6E">
        <w:rPr>
          <w:rFonts w:ascii="Times New Roman" w:hAnsi="Times New Roman" w:cs="Times New Roman"/>
          <w:sz w:val="24"/>
          <w:szCs w:val="24"/>
        </w:rPr>
        <w:t>2210, 2870 (първа позиция), 3393 и 3394 в колона (3</w:t>
      </w:r>
      <w:r w:rsidR="008F67DF">
        <w:rPr>
          <w:rFonts w:ascii="Times New Roman" w:hAnsi="Times New Roman" w:cs="Times New Roman"/>
          <w:sz w:val="24"/>
          <w:szCs w:val="24"/>
          <w:lang w:val="en-US"/>
        </w:rPr>
        <w:t>b</w:t>
      </w:r>
      <w:r w:rsidRPr="007F4B6E">
        <w:rPr>
          <w:rFonts w:ascii="Times New Roman" w:hAnsi="Times New Roman" w:cs="Times New Roman"/>
          <w:sz w:val="24"/>
          <w:szCs w:val="24"/>
        </w:rPr>
        <w:t>) „SW“ се заменя с „SW1“.</w:t>
      </w:r>
    </w:p>
    <w:p w14:paraId="1825678F" w14:textId="71FCD13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номера по ООН</w:t>
      </w:r>
      <w:r w:rsidR="008F67DF">
        <w:rPr>
          <w:rFonts w:ascii="Times New Roman" w:hAnsi="Times New Roman" w:cs="Times New Roman"/>
          <w:sz w:val="24"/>
          <w:szCs w:val="24"/>
        </w:rPr>
        <w:t xml:space="preserve"> </w:t>
      </w:r>
      <w:r w:rsidRPr="007F4B6E">
        <w:rPr>
          <w:rFonts w:ascii="Times New Roman" w:hAnsi="Times New Roman" w:cs="Times New Roman"/>
          <w:sz w:val="24"/>
          <w:szCs w:val="24"/>
        </w:rPr>
        <w:t>2212 и 2590 в колона (6) се добавя „678“, в колона (17) се добавя „VC1“, „VC2“ и „AP12“, а в колона (18) се добавя „CV38“.</w:t>
      </w:r>
    </w:p>
    <w:p w14:paraId="6E02A7EC" w14:textId="0AF3ADD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A80A5E">
        <w:rPr>
          <w:rFonts w:ascii="Times New Roman" w:hAnsi="Times New Roman" w:cs="Times New Roman"/>
          <w:sz w:val="24"/>
          <w:szCs w:val="24"/>
        </w:rPr>
        <w:t xml:space="preserve"> </w:t>
      </w:r>
      <w:r w:rsidRPr="007F4B6E">
        <w:rPr>
          <w:rFonts w:ascii="Times New Roman" w:hAnsi="Times New Roman" w:cs="Times New Roman"/>
          <w:sz w:val="24"/>
          <w:szCs w:val="24"/>
        </w:rPr>
        <w:t>2426 в колона (6) се заличава „644“.</w:t>
      </w:r>
    </w:p>
    <w:p w14:paraId="76F0F3CE" w14:textId="586868F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2672 в колона (6) се заличава „543“.</w:t>
      </w:r>
      <w:r w:rsidR="00A80A5E">
        <w:rPr>
          <w:rFonts w:ascii="Times New Roman" w:hAnsi="Times New Roman" w:cs="Times New Roman"/>
          <w:sz w:val="24"/>
          <w:szCs w:val="24"/>
        </w:rPr>
        <w:t xml:space="preserve"> </w:t>
      </w:r>
    </w:p>
    <w:p w14:paraId="14C61568" w14:textId="77A1FCC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2795 в колона (6) се добавя „401“.</w:t>
      </w:r>
    </w:p>
    <w:p w14:paraId="0E2FFC18" w14:textId="79D6C03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2803 в колона (6) се добавя „365“.</w:t>
      </w:r>
    </w:p>
    <w:p w14:paraId="61E6D8DE" w14:textId="63F32B5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 xml:space="preserve">За </w:t>
      </w:r>
      <w:r w:rsidR="00327015">
        <w:rPr>
          <w:rFonts w:ascii="Times New Roman" w:hAnsi="Times New Roman" w:cs="Times New Roman"/>
          <w:sz w:val="24"/>
          <w:szCs w:val="24"/>
        </w:rPr>
        <w:t>номер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2870 (втори запис) в колона (3</w:t>
      </w:r>
      <w:r w:rsidR="00A80A5E">
        <w:rPr>
          <w:rFonts w:ascii="Times New Roman" w:hAnsi="Times New Roman" w:cs="Times New Roman"/>
          <w:sz w:val="24"/>
          <w:szCs w:val="24"/>
          <w:lang w:val="en-US"/>
        </w:rPr>
        <w:t>b</w:t>
      </w:r>
      <w:r w:rsidRPr="007F4B6E">
        <w:rPr>
          <w:rFonts w:ascii="Times New Roman" w:hAnsi="Times New Roman" w:cs="Times New Roman"/>
          <w:sz w:val="24"/>
          <w:szCs w:val="24"/>
        </w:rPr>
        <w:t>) „SW“ се заменя с „SW2“, а в колона (4) се заличава „I“.</w:t>
      </w:r>
    </w:p>
    <w:p w14:paraId="701AA6AB" w14:textId="02D3457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3082 в колона (6) се вмъква: „650“.</w:t>
      </w:r>
      <w:r w:rsidR="00A80A5E">
        <w:rPr>
          <w:rFonts w:ascii="Times New Roman" w:hAnsi="Times New Roman" w:cs="Times New Roman"/>
          <w:sz w:val="24"/>
          <w:szCs w:val="24"/>
        </w:rPr>
        <w:t xml:space="preserve"> </w:t>
      </w:r>
    </w:p>
    <w:p w14:paraId="38B753FB" w14:textId="7E1D7072" w:rsidR="00A80A5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номера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3090, 3091, 3480, 3481, в колона (6) се добавя „677“. </w:t>
      </w:r>
    </w:p>
    <w:p w14:paraId="4978EF26" w14:textId="4A6FD3C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номера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от 3101 до 3110, в колона (18) се вписва „CV29“.</w:t>
      </w:r>
    </w:p>
    <w:p w14:paraId="3F7B568D" w14:textId="3F1C6EB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3165 в колона (4) се заличава „I“.</w:t>
      </w:r>
    </w:p>
    <w:p w14:paraId="79B43F94" w14:textId="40CFE16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3257, първи запис, в колона (17) се добавя „AP11“.</w:t>
      </w:r>
      <w:r w:rsidR="00A80A5E">
        <w:rPr>
          <w:rFonts w:ascii="Times New Roman" w:hAnsi="Times New Roman" w:cs="Times New Roman"/>
          <w:sz w:val="24"/>
          <w:szCs w:val="24"/>
        </w:rPr>
        <w:t xml:space="preserve"> </w:t>
      </w:r>
    </w:p>
    <w:p w14:paraId="62AA4929" w14:textId="02082456" w:rsidR="00A80A5E" w:rsidRPr="00A57E56"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3269 (две вписвания), в колона (3</w:t>
      </w:r>
      <w:r w:rsidR="00A80A5E">
        <w:rPr>
          <w:rFonts w:ascii="Times New Roman" w:hAnsi="Times New Roman" w:cs="Times New Roman"/>
          <w:sz w:val="24"/>
          <w:szCs w:val="24"/>
          <w:lang w:val="en-US"/>
        </w:rPr>
        <w:t>b</w:t>
      </w:r>
      <w:r w:rsidRPr="007F4B6E">
        <w:rPr>
          <w:rFonts w:ascii="Times New Roman" w:hAnsi="Times New Roman" w:cs="Times New Roman"/>
          <w:sz w:val="24"/>
          <w:szCs w:val="24"/>
        </w:rPr>
        <w:t xml:space="preserve">) „F3“ се заменя с „F1“. </w:t>
      </w:r>
    </w:p>
    <w:p w14:paraId="12F8013C" w14:textId="0D66B5E3" w:rsidR="007F4B6E" w:rsidRPr="00A57E56"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3270, в колона (6) се добавя „403“.</w:t>
      </w:r>
      <w:r w:rsidR="00A80A5E" w:rsidRPr="00A57E56">
        <w:rPr>
          <w:rFonts w:ascii="Times New Roman" w:hAnsi="Times New Roman" w:cs="Times New Roman"/>
          <w:sz w:val="24"/>
          <w:szCs w:val="24"/>
        </w:rPr>
        <w:t xml:space="preserve"> </w:t>
      </w:r>
    </w:p>
    <w:p w14:paraId="4F542700" w14:textId="385C734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3292, в колона (2), </w:t>
      </w:r>
      <w:r w:rsidR="00A80A5E">
        <w:rPr>
          <w:rFonts w:ascii="Times New Roman" w:hAnsi="Times New Roman" w:cs="Times New Roman"/>
          <w:sz w:val="24"/>
          <w:szCs w:val="24"/>
        </w:rPr>
        <w:t>се заменя</w:t>
      </w:r>
      <w:r w:rsidRPr="007F4B6E">
        <w:rPr>
          <w:rFonts w:ascii="Times New Roman" w:hAnsi="Times New Roman" w:cs="Times New Roman"/>
          <w:sz w:val="24"/>
          <w:szCs w:val="24"/>
        </w:rPr>
        <w:t xml:space="preserve"> „НАТРИЙ“ с „МЕТАЛЕН НАТРИЙ ИЛИ </w:t>
      </w:r>
      <w:r w:rsidR="00A80A5E">
        <w:rPr>
          <w:rFonts w:ascii="Times New Roman" w:hAnsi="Times New Roman" w:cs="Times New Roman"/>
          <w:sz w:val="24"/>
          <w:szCs w:val="24"/>
        </w:rPr>
        <w:t>НАТРИЕВА СПЛАВА</w:t>
      </w:r>
      <w:r w:rsidRPr="007F4B6E">
        <w:rPr>
          <w:rFonts w:ascii="Times New Roman" w:hAnsi="Times New Roman" w:cs="Times New Roman"/>
          <w:sz w:val="24"/>
          <w:szCs w:val="24"/>
        </w:rPr>
        <w:t xml:space="preserve">“ (два пъти) и в колона (6), </w:t>
      </w:r>
      <w:r w:rsidR="00A80A5E">
        <w:rPr>
          <w:rFonts w:ascii="Times New Roman" w:hAnsi="Times New Roman" w:cs="Times New Roman"/>
          <w:sz w:val="24"/>
          <w:szCs w:val="24"/>
        </w:rPr>
        <w:t>се добавя</w:t>
      </w:r>
      <w:r w:rsidRPr="007F4B6E">
        <w:rPr>
          <w:rFonts w:ascii="Times New Roman" w:hAnsi="Times New Roman" w:cs="Times New Roman"/>
          <w:sz w:val="24"/>
          <w:szCs w:val="24"/>
        </w:rPr>
        <w:t xml:space="preserve"> „401“.</w:t>
      </w:r>
    </w:p>
    <w:p w14:paraId="6A68FA6C" w14:textId="4DBE280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327015">
        <w:rPr>
          <w:rFonts w:ascii="Times New Roman" w:hAnsi="Times New Roman" w:cs="Times New Roman"/>
          <w:sz w:val="24"/>
          <w:szCs w:val="24"/>
        </w:rPr>
        <w:t>номер по ООН</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3423:</w:t>
      </w:r>
    </w:p>
    <w:p w14:paraId="585BEFC1" w14:textId="2C875FC1" w:rsidR="007F4B6E" w:rsidRPr="007F4B6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В колона (3а) „8“ се заменя с „6.1“;</w:t>
      </w:r>
      <w:r w:rsidR="00A80A5E">
        <w:rPr>
          <w:rFonts w:ascii="Times New Roman" w:hAnsi="Times New Roman" w:cs="Times New Roman"/>
          <w:sz w:val="24"/>
          <w:szCs w:val="24"/>
        </w:rPr>
        <w:t xml:space="preserve"> </w:t>
      </w:r>
    </w:p>
    <w:p w14:paraId="642D383A" w14:textId="03E040A9" w:rsidR="00A80A5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В колона (3</w:t>
      </w:r>
      <w:r w:rsidR="00A80A5E">
        <w:rPr>
          <w:rFonts w:ascii="Times New Roman" w:hAnsi="Times New Roman" w:cs="Times New Roman"/>
          <w:sz w:val="24"/>
          <w:szCs w:val="24"/>
          <w:lang w:val="en-US"/>
        </w:rPr>
        <w:t>b</w:t>
      </w:r>
      <w:r w:rsidRPr="007F4B6E">
        <w:rPr>
          <w:rFonts w:ascii="Times New Roman" w:hAnsi="Times New Roman" w:cs="Times New Roman"/>
          <w:sz w:val="24"/>
          <w:szCs w:val="24"/>
        </w:rPr>
        <w:t xml:space="preserve">) „C8“ </w:t>
      </w:r>
      <w:r w:rsidR="00327015">
        <w:rPr>
          <w:rFonts w:ascii="Times New Roman" w:hAnsi="Times New Roman" w:cs="Times New Roman"/>
          <w:sz w:val="24"/>
          <w:szCs w:val="24"/>
        </w:rPr>
        <w:t>се</w:t>
      </w:r>
      <w:r w:rsidR="00327015" w:rsidRPr="007F4B6E">
        <w:rPr>
          <w:rFonts w:ascii="Times New Roman" w:hAnsi="Times New Roman" w:cs="Times New Roman"/>
          <w:sz w:val="24"/>
          <w:szCs w:val="24"/>
        </w:rPr>
        <w:t xml:space="preserve"> </w:t>
      </w:r>
      <w:r w:rsidR="00327015">
        <w:rPr>
          <w:rFonts w:ascii="Times New Roman" w:hAnsi="Times New Roman" w:cs="Times New Roman"/>
          <w:sz w:val="24"/>
          <w:szCs w:val="24"/>
        </w:rPr>
        <w:t>заменя</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с „TC2“; </w:t>
      </w:r>
    </w:p>
    <w:p w14:paraId="5A0995E1" w14:textId="78D2980F" w:rsidR="007F4B6E" w:rsidRPr="007F4B6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(4) „II“ </w:t>
      </w:r>
      <w:r w:rsidR="00327015">
        <w:rPr>
          <w:rFonts w:ascii="Times New Roman" w:hAnsi="Times New Roman" w:cs="Times New Roman"/>
          <w:sz w:val="24"/>
          <w:szCs w:val="24"/>
        </w:rPr>
        <w:t>се заменя</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с „I“;</w:t>
      </w:r>
    </w:p>
    <w:p w14:paraId="3CC7BF9E" w14:textId="6FD7F33A" w:rsidR="007F4B6E" w:rsidRPr="007F4B6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(5) „8“ </w:t>
      </w:r>
      <w:r w:rsidR="00327015">
        <w:rPr>
          <w:rFonts w:ascii="Times New Roman" w:hAnsi="Times New Roman" w:cs="Times New Roman"/>
          <w:sz w:val="24"/>
          <w:szCs w:val="24"/>
        </w:rPr>
        <w:t>се заменя</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с „6,1 + 8“;</w:t>
      </w:r>
    </w:p>
    <w:p w14:paraId="560ED2EF" w14:textId="2F767018" w:rsidR="007F4B6E" w:rsidRPr="007F4B6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(6) </w:t>
      </w:r>
      <w:r w:rsidR="00A80A5E">
        <w:rPr>
          <w:rFonts w:ascii="Times New Roman" w:hAnsi="Times New Roman" w:cs="Times New Roman"/>
          <w:sz w:val="24"/>
          <w:szCs w:val="24"/>
        </w:rPr>
        <w:t>се добавя</w:t>
      </w:r>
      <w:r w:rsidRPr="007F4B6E">
        <w:rPr>
          <w:rFonts w:ascii="Times New Roman" w:hAnsi="Times New Roman" w:cs="Times New Roman"/>
          <w:sz w:val="24"/>
          <w:szCs w:val="24"/>
        </w:rPr>
        <w:t xml:space="preserve"> „279“;</w:t>
      </w:r>
    </w:p>
    <w:p w14:paraId="797ED7B2" w14:textId="0BDCDE1B" w:rsidR="00A80A5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(7а) „1 </w:t>
      </w:r>
      <w:r w:rsidR="000959FA">
        <w:rPr>
          <w:rFonts w:ascii="Times New Roman" w:hAnsi="Times New Roman" w:cs="Times New Roman"/>
          <w:sz w:val="24"/>
          <w:szCs w:val="24"/>
          <w:lang w:val="en-US"/>
        </w:rPr>
        <w:t>kg</w:t>
      </w:r>
      <w:r w:rsidRPr="007F4B6E">
        <w:rPr>
          <w:rFonts w:ascii="Times New Roman" w:hAnsi="Times New Roman" w:cs="Times New Roman"/>
          <w:sz w:val="24"/>
          <w:szCs w:val="24"/>
        </w:rPr>
        <w:t xml:space="preserve">“ </w:t>
      </w:r>
      <w:r w:rsidR="00327015">
        <w:rPr>
          <w:rFonts w:ascii="Times New Roman" w:hAnsi="Times New Roman" w:cs="Times New Roman"/>
          <w:sz w:val="24"/>
          <w:szCs w:val="24"/>
        </w:rPr>
        <w:t>се заменя</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с „0“; </w:t>
      </w:r>
    </w:p>
    <w:p w14:paraId="11BF000E" w14:textId="6CD4EA57" w:rsidR="007F4B6E" w:rsidRPr="007F4B6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В колона (7</w:t>
      </w:r>
      <w:r w:rsidR="00A80A5E">
        <w:rPr>
          <w:rFonts w:ascii="Times New Roman" w:hAnsi="Times New Roman" w:cs="Times New Roman"/>
          <w:sz w:val="24"/>
          <w:szCs w:val="24"/>
          <w:lang w:val="en-US"/>
        </w:rPr>
        <w:t>b</w:t>
      </w:r>
      <w:r w:rsidRPr="007F4B6E">
        <w:rPr>
          <w:rFonts w:ascii="Times New Roman" w:hAnsi="Times New Roman" w:cs="Times New Roman"/>
          <w:sz w:val="24"/>
          <w:szCs w:val="24"/>
        </w:rPr>
        <w:t xml:space="preserve">) „E2“ </w:t>
      </w:r>
      <w:r w:rsidR="00327015">
        <w:rPr>
          <w:rFonts w:ascii="Times New Roman" w:hAnsi="Times New Roman" w:cs="Times New Roman"/>
          <w:sz w:val="24"/>
          <w:szCs w:val="24"/>
        </w:rPr>
        <w:t>се заменя</w:t>
      </w:r>
      <w:r w:rsidR="00327015" w:rsidRPr="007F4B6E">
        <w:rPr>
          <w:rFonts w:ascii="Times New Roman" w:hAnsi="Times New Roman" w:cs="Times New Roman"/>
          <w:sz w:val="24"/>
          <w:szCs w:val="24"/>
        </w:rPr>
        <w:t xml:space="preserve"> </w:t>
      </w:r>
      <w:r w:rsidRPr="007F4B6E">
        <w:rPr>
          <w:rFonts w:ascii="Times New Roman" w:hAnsi="Times New Roman" w:cs="Times New Roman"/>
          <w:sz w:val="24"/>
          <w:szCs w:val="24"/>
        </w:rPr>
        <w:t>с „E5“;</w:t>
      </w:r>
    </w:p>
    <w:p w14:paraId="54559020" w14:textId="77777777" w:rsidR="00A80A5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(8) „IBC08“ се заменя с „IBC99“; </w:t>
      </w:r>
    </w:p>
    <w:p w14:paraId="6771DBC5" w14:textId="6567A5EE" w:rsidR="007F4B6E" w:rsidRPr="007F4B6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В колона (9а) „B4“ се заличава;</w:t>
      </w:r>
    </w:p>
    <w:p w14:paraId="3B6A5393" w14:textId="066429E2" w:rsidR="007F4B6E" w:rsidRPr="00A80A5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В колона (9</w:t>
      </w:r>
      <w:r w:rsidR="00A80A5E">
        <w:rPr>
          <w:rFonts w:ascii="Times New Roman" w:hAnsi="Times New Roman" w:cs="Times New Roman"/>
          <w:sz w:val="24"/>
          <w:szCs w:val="24"/>
          <w:lang w:val="en-US"/>
        </w:rPr>
        <w:t>b</w:t>
      </w:r>
      <w:r w:rsidRPr="007F4B6E">
        <w:rPr>
          <w:rFonts w:ascii="Times New Roman" w:hAnsi="Times New Roman" w:cs="Times New Roman"/>
          <w:sz w:val="24"/>
          <w:szCs w:val="24"/>
        </w:rPr>
        <w:t xml:space="preserve">) „MP10“ </w:t>
      </w:r>
      <w:r w:rsidR="00D5684F">
        <w:rPr>
          <w:rFonts w:ascii="Times New Roman" w:hAnsi="Times New Roman" w:cs="Times New Roman"/>
          <w:sz w:val="24"/>
          <w:szCs w:val="24"/>
        </w:rPr>
        <w:t>се заменя</w:t>
      </w:r>
      <w:r w:rsidR="00D5684F" w:rsidRPr="007F4B6E">
        <w:rPr>
          <w:rFonts w:ascii="Times New Roman" w:hAnsi="Times New Roman" w:cs="Times New Roman"/>
          <w:sz w:val="24"/>
          <w:szCs w:val="24"/>
        </w:rPr>
        <w:t xml:space="preserve"> </w:t>
      </w:r>
      <w:r w:rsidRPr="007F4B6E">
        <w:rPr>
          <w:rFonts w:ascii="Times New Roman" w:hAnsi="Times New Roman" w:cs="Times New Roman"/>
          <w:sz w:val="24"/>
          <w:szCs w:val="24"/>
        </w:rPr>
        <w:t>с „MP18“;</w:t>
      </w:r>
    </w:p>
    <w:p w14:paraId="7915083D" w14:textId="74F2611D" w:rsidR="007F4B6E" w:rsidRPr="007F4B6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(10) „T3“ </w:t>
      </w:r>
      <w:r w:rsidR="00D5684F">
        <w:rPr>
          <w:rFonts w:ascii="Times New Roman" w:hAnsi="Times New Roman" w:cs="Times New Roman"/>
          <w:sz w:val="24"/>
          <w:szCs w:val="24"/>
        </w:rPr>
        <w:t>се заменя</w:t>
      </w:r>
      <w:r w:rsidR="00D5684F" w:rsidRPr="007F4B6E">
        <w:rPr>
          <w:rFonts w:ascii="Times New Roman" w:hAnsi="Times New Roman" w:cs="Times New Roman"/>
          <w:sz w:val="24"/>
          <w:szCs w:val="24"/>
        </w:rPr>
        <w:t xml:space="preserve"> </w:t>
      </w:r>
      <w:r w:rsidRPr="007F4B6E">
        <w:rPr>
          <w:rFonts w:ascii="Times New Roman" w:hAnsi="Times New Roman" w:cs="Times New Roman"/>
          <w:sz w:val="24"/>
          <w:szCs w:val="24"/>
        </w:rPr>
        <w:t>с „T6“;</w:t>
      </w:r>
    </w:p>
    <w:p w14:paraId="53DC5766" w14:textId="77777777" w:rsidR="00A80A5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(12) „SGAN L4BN“ се заменя с „S10AH L10CH“; </w:t>
      </w:r>
    </w:p>
    <w:p w14:paraId="36EA0432" w14:textId="36A43043" w:rsidR="007F4B6E" w:rsidRPr="007F4B6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В колона (13) се вмъкват „TU14 TU15 TE19 TE21“;</w:t>
      </w:r>
    </w:p>
    <w:p w14:paraId="121E644B" w14:textId="77777777" w:rsidR="00A80A5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(15) „2 (E)“ се заменя с „1 (C/E)“; </w:t>
      </w:r>
    </w:p>
    <w:p w14:paraId="4AAFCBB4" w14:textId="4711D4D2" w:rsidR="007F4B6E" w:rsidRPr="007F4B6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В колона (18) се добавя „CV1 CV13 CV28“;</w:t>
      </w:r>
    </w:p>
    <w:p w14:paraId="5526948D" w14:textId="4B2245F1" w:rsidR="007F4B6E" w:rsidRPr="007F4B6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(19) </w:t>
      </w:r>
      <w:r w:rsidR="00A80A5E">
        <w:rPr>
          <w:rFonts w:ascii="Times New Roman" w:hAnsi="Times New Roman" w:cs="Times New Roman"/>
          <w:sz w:val="24"/>
          <w:szCs w:val="24"/>
        </w:rPr>
        <w:t>се добавя</w:t>
      </w:r>
      <w:r w:rsidRPr="007F4B6E">
        <w:rPr>
          <w:rFonts w:ascii="Times New Roman" w:hAnsi="Times New Roman" w:cs="Times New Roman"/>
          <w:sz w:val="24"/>
          <w:szCs w:val="24"/>
        </w:rPr>
        <w:t xml:space="preserve"> „S9 S14“;</w:t>
      </w:r>
    </w:p>
    <w:p w14:paraId="441DCF19" w14:textId="235AC8E6" w:rsidR="007F4B6E" w:rsidRPr="007F4B6E" w:rsidRDefault="007F4B6E" w:rsidP="00A80A5E">
      <w:pPr>
        <w:ind w:left="284"/>
        <w:jc w:val="both"/>
        <w:rPr>
          <w:rFonts w:ascii="Times New Roman" w:hAnsi="Times New Roman" w:cs="Times New Roman"/>
          <w:sz w:val="24"/>
          <w:szCs w:val="24"/>
        </w:rPr>
      </w:pPr>
      <w:r w:rsidRPr="007F4B6E">
        <w:rPr>
          <w:rFonts w:ascii="Times New Roman" w:hAnsi="Times New Roman" w:cs="Times New Roman"/>
          <w:sz w:val="24"/>
          <w:szCs w:val="24"/>
        </w:rPr>
        <w:t xml:space="preserve">В колона (20) „80“ </w:t>
      </w:r>
      <w:r w:rsidR="00D5684F">
        <w:rPr>
          <w:rFonts w:ascii="Times New Roman" w:hAnsi="Times New Roman" w:cs="Times New Roman"/>
          <w:sz w:val="24"/>
          <w:szCs w:val="24"/>
        </w:rPr>
        <w:t>се заменя</w:t>
      </w:r>
      <w:r w:rsidR="00D5684F" w:rsidRPr="007F4B6E">
        <w:rPr>
          <w:rFonts w:ascii="Times New Roman" w:hAnsi="Times New Roman" w:cs="Times New Roman"/>
          <w:sz w:val="24"/>
          <w:szCs w:val="24"/>
        </w:rPr>
        <w:t xml:space="preserve"> </w:t>
      </w:r>
      <w:r w:rsidRPr="007F4B6E">
        <w:rPr>
          <w:rFonts w:ascii="Times New Roman" w:hAnsi="Times New Roman" w:cs="Times New Roman"/>
          <w:sz w:val="24"/>
          <w:szCs w:val="24"/>
        </w:rPr>
        <w:t>с „668“.</w:t>
      </w:r>
    </w:p>
    <w:p w14:paraId="469EBECF" w14:textId="752A3E9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D5684F">
        <w:rPr>
          <w:rFonts w:ascii="Times New Roman" w:hAnsi="Times New Roman" w:cs="Times New Roman"/>
          <w:sz w:val="24"/>
          <w:szCs w:val="24"/>
        </w:rPr>
        <w:t>номер по ООН</w:t>
      </w:r>
      <w:r w:rsidR="00D5684F" w:rsidRPr="007F4B6E">
        <w:rPr>
          <w:rFonts w:ascii="Times New Roman" w:hAnsi="Times New Roman" w:cs="Times New Roman"/>
          <w:sz w:val="24"/>
          <w:szCs w:val="24"/>
        </w:rPr>
        <w:t xml:space="preserve"> </w:t>
      </w:r>
      <w:r w:rsidRPr="007F4B6E">
        <w:rPr>
          <w:rFonts w:ascii="Times New Roman" w:hAnsi="Times New Roman" w:cs="Times New Roman"/>
          <w:sz w:val="24"/>
          <w:szCs w:val="24"/>
        </w:rPr>
        <w:t>3527 (и двете вписвания) в колона (3</w:t>
      </w:r>
      <w:r w:rsidR="00A80A5E">
        <w:rPr>
          <w:rFonts w:ascii="Times New Roman" w:hAnsi="Times New Roman" w:cs="Times New Roman"/>
          <w:sz w:val="24"/>
          <w:szCs w:val="24"/>
          <w:lang w:val="en-US"/>
        </w:rPr>
        <w:t>b</w:t>
      </w:r>
      <w:r w:rsidRPr="007F4B6E">
        <w:rPr>
          <w:rFonts w:ascii="Times New Roman" w:hAnsi="Times New Roman" w:cs="Times New Roman"/>
          <w:sz w:val="24"/>
          <w:szCs w:val="24"/>
        </w:rPr>
        <w:t xml:space="preserve">) „F4“ </w:t>
      </w:r>
      <w:r w:rsidR="00D5684F">
        <w:rPr>
          <w:rFonts w:ascii="Times New Roman" w:hAnsi="Times New Roman" w:cs="Times New Roman"/>
          <w:sz w:val="24"/>
          <w:szCs w:val="24"/>
        </w:rPr>
        <w:t>се заменя</w:t>
      </w:r>
      <w:r w:rsidR="00D5684F" w:rsidRPr="007F4B6E">
        <w:rPr>
          <w:rFonts w:ascii="Times New Roman" w:hAnsi="Times New Roman" w:cs="Times New Roman"/>
          <w:sz w:val="24"/>
          <w:szCs w:val="24"/>
        </w:rPr>
        <w:t xml:space="preserve"> </w:t>
      </w:r>
      <w:r w:rsidRPr="007F4B6E">
        <w:rPr>
          <w:rFonts w:ascii="Times New Roman" w:hAnsi="Times New Roman" w:cs="Times New Roman"/>
          <w:sz w:val="24"/>
          <w:szCs w:val="24"/>
        </w:rPr>
        <w:t>с „F1“.</w:t>
      </w:r>
    </w:p>
    <w:p w14:paraId="530AE50A" w14:textId="70B061A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w:t>
      </w:r>
      <w:r w:rsidR="00D5684F">
        <w:rPr>
          <w:rFonts w:ascii="Times New Roman" w:hAnsi="Times New Roman" w:cs="Times New Roman"/>
          <w:sz w:val="24"/>
          <w:szCs w:val="24"/>
        </w:rPr>
        <w:t>номера по ООН</w:t>
      </w:r>
      <w:r w:rsidR="00D5684F"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3537, 3538, 3540, 3541, 3546, 3547 и 3548, в колона (6) </w:t>
      </w:r>
      <w:r w:rsidR="00A80A5E">
        <w:rPr>
          <w:rFonts w:ascii="Times New Roman" w:hAnsi="Times New Roman" w:cs="Times New Roman"/>
          <w:sz w:val="24"/>
          <w:szCs w:val="24"/>
        </w:rPr>
        <w:t>се добавя</w:t>
      </w:r>
      <w:r w:rsidRPr="007F4B6E">
        <w:rPr>
          <w:rFonts w:ascii="Times New Roman" w:hAnsi="Times New Roman" w:cs="Times New Roman"/>
          <w:sz w:val="24"/>
          <w:szCs w:val="24"/>
        </w:rPr>
        <w:t xml:space="preserve"> „310“.</w:t>
      </w:r>
    </w:p>
    <w:p w14:paraId="6401824E" w14:textId="399F171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 xml:space="preserve">За </w:t>
      </w:r>
      <w:r w:rsidR="00D5684F">
        <w:rPr>
          <w:rFonts w:ascii="Times New Roman" w:hAnsi="Times New Roman" w:cs="Times New Roman"/>
          <w:sz w:val="24"/>
          <w:szCs w:val="24"/>
        </w:rPr>
        <w:t>номер по ООН</w:t>
      </w:r>
      <w:r w:rsidR="00D5684F" w:rsidRPr="007F4B6E">
        <w:rPr>
          <w:rFonts w:ascii="Times New Roman" w:hAnsi="Times New Roman" w:cs="Times New Roman"/>
          <w:sz w:val="24"/>
          <w:szCs w:val="24"/>
        </w:rPr>
        <w:t xml:space="preserve"> </w:t>
      </w:r>
      <w:r w:rsidRPr="007F4B6E">
        <w:rPr>
          <w:rFonts w:ascii="Times New Roman" w:hAnsi="Times New Roman" w:cs="Times New Roman"/>
          <w:sz w:val="24"/>
          <w:szCs w:val="24"/>
        </w:rPr>
        <w:t>3550, в колона (9</w:t>
      </w:r>
      <w:r w:rsidR="00A80A5E">
        <w:rPr>
          <w:rFonts w:ascii="Times New Roman" w:hAnsi="Times New Roman" w:cs="Times New Roman"/>
          <w:sz w:val="24"/>
          <w:szCs w:val="24"/>
          <w:lang w:val="en-US"/>
        </w:rPr>
        <w:t>b</w:t>
      </w:r>
      <w:r w:rsidRPr="007F4B6E">
        <w:rPr>
          <w:rFonts w:ascii="Times New Roman" w:hAnsi="Times New Roman" w:cs="Times New Roman"/>
          <w:sz w:val="24"/>
          <w:szCs w:val="24"/>
        </w:rPr>
        <w:t>) се вмъква „MP18“, в колона (12) се заличава „L10CH“, а в колона (13) се заличават „TU14“ и „TE21“.</w:t>
      </w:r>
    </w:p>
    <w:p w14:paraId="28F0C3BA" w14:textId="36E32DAF" w:rsidR="007F4B6E" w:rsidRPr="007F4B6E" w:rsidRDefault="00A80A5E" w:rsidP="007F4B6E">
      <w:pPr>
        <w:jc w:val="both"/>
        <w:rPr>
          <w:rFonts w:ascii="Times New Roman" w:hAnsi="Times New Roman" w:cs="Times New Roman"/>
          <w:sz w:val="24"/>
          <w:szCs w:val="24"/>
        </w:rPr>
      </w:pPr>
      <w:r>
        <w:rPr>
          <w:rFonts w:ascii="Times New Roman" w:hAnsi="Times New Roman" w:cs="Times New Roman"/>
          <w:sz w:val="24"/>
          <w:szCs w:val="24"/>
        </w:rPr>
        <w:t>Добавят</w:t>
      </w:r>
      <w:r w:rsidR="007F4B6E" w:rsidRPr="007F4B6E">
        <w:rPr>
          <w:rFonts w:ascii="Times New Roman" w:hAnsi="Times New Roman" w:cs="Times New Roman"/>
          <w:sz w:val="24"/>
          <w:szCs w:val="24"/>
        </w:rPr>
        <w:t xml:space="preserve"> следните нови записи:</w:t>
      </w: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
        <w:gridCol w:w="2844"/>
        <w:gridCol w:w="264"/>
        <w:gridCol w:w="288"/>
        <w:gridCol w:w="204"/>
        <w:gridCol w:w="214"/>
        <w:gridCol w:w="238"/>
        <w:gridCol w:w="248"/>
        <w:gridCol w:w="270"/>
        <w:gridCol w:w="378"/>
        <w:gridCol w:w="320"/>
        <w:gridCol w:w="399"/>
        <w:gridCol w:w="262"/>
        <w:gridCol w:w="264"/>
        <w:gridCol w:w="545"/>
        <w:gridCol w:w="490"/>
        <w:gridCol w:w="262"/>
        <w:gridCol w:w="344"/>
        <w:gridCol w:w="265"/>
        <w:gridCol w:w="263"/>
        <w:gridCol w:w="445"/>
        <w:gridCol w:w="287"/>
        <w:gridCol w:w="263"/>
      </w:tblGrid>
      <w:tr w:rsidR="00A80A5E" w:rsidRPr="00A80A5E" w14:paraId="7A28F016" w14:textId="77777777" w:rsidTr="00EE6028">
        <w:trPr>
          <w:trHeight w:val="359"/>
        </w:trPr>
        <w:tc>
          <w:tcPr>
            <w:tcW w:w="295" w:type="dxa"/>
          </w:tcPr>
          <w:p w14:paraId="2D9BABB2" w14:textId="77777777" w:rsidR="00A80A5E" w:rsidRPr="00A80A5E" w:rsidRDefault="00A80A5E" w:rsidP="00A80A5E">
            <w:pPr>
              <w:spacing w:before="103"/>
              <w:ind w:left="13"/>
              <w:jc w:val="center"/>
              <w:rPr>
                <w:rFonts w:ascii="Times New Roman" w:eastAsia="Times New Roman" w:hAnsi="Times New Roman" w:cs="Times New Roman"/>
                <w:b/>
                <w:sz w:val="12"/>
              </w:rPr>
            </w:pPr>
            <w:r w:rsidRPr="00A80A5E">
              <w:rPr>
                <w:rFonts w:ascii="Times New Roman" w:eastAsia="Times New Roman" w:hAnsi="Times New Roman" w:cs="Times New Roman"/>
                <w:b/>
                <w:spacing w:val="-5"/>
                <w:sz w:val="11"/>
              </w:rPr>
              <w:t>(1)</w:t>
            </w:r>
          </w:p>
        </w:tc>
        <w:tc>
          <w:tcPr>
            <w:tcW w:w="2844" w:type="dxa"/>
          </w:tcPr>
          <w:p w14:paraId="48169206" w14:textId="77777777" w:rsidR="00A80A5E" w:rsidRPr="00A80A5E" w:rsidRDefault="00A80A5E" w:rsidP="00A80A5E">
            <w:pPr>
              <w:spacing w:before="103"/>
              <w:ind w:left="9"/>
              <w:jc w:val="center"/>
              <w:rPr>
                <w:rFonts w:ascii="Times New Roman" w:eastAsia="Times New Roman" w:hAnsi="Times New Roman" w:cs="Times New Roman"/>
                <w:b/>
                <w:sz w:val="12"/>
              </w:rPr>
            </w:pPr>
            <w:r w:rsidRPr="00A80A5E">
              <w:rPr>
                <w:rFonts w:ascii="Times New Roman" w:eastAsia="Times New Roman" w:hAnsi="Times New Roman" w:cs="Times New Roman"/>
                <w:b/>
                <w:spacing w:val="-5"/>
                <w:sz w:val="11"/>
              </w:rPr>
              <w:t>(2)</w:t>
            </w:r>
          </w:p>
        </w:tc>
        <w:tc>
          <w:tcPr>
            <w:tcW w:w="264" w:type="dxa"/>
          </w:tcPr>
          <w:p w14:paraId="24ECB929" w14:textId="77777777" w:rsidR="00A80A5E" w:rsidRPr="00A80A5E" w:rsidRDefault="00A80A5E" w:rsidP="00A80A5E">
            <w:pPr>
              <w:spacing w:before="103"/>
              <w:ind w:left="9" w:right="5"/>
              <w:jc w:val="center"/>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(3а)</w:t>
            </w:r>
          </w:p>
        </w:tc>
        <w:tc>
          <w:tcPr>
            <w:tcW w:w="288" w:type="dxa"/>
          </w:tcPr>
          <w:p w14:paraId="28883097" w14:textId="77777777" w:rsidR="00A80A5E" w:rsidRPr="00A80A5E" w:rsidRDefault="00A80A5E" w:rsidP="00A80A5E">
            <w:pPr>
              <w:spacing w:before="103"/>
              <w:ind w:left="7" w:right="1"/>
              <w:jc w:val="center"/>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(3б)</w:t>
            </w:r>
          </w:p>
        </w:tc>
        <w:tc>
          <w:tcPr>
            <w:tcW w:w="204" w:type="dxa"/>
          </w:tcPr>
          <w:p w14:paraId="0BBCCA67" w14:textId="77777777" w:rsidR="00A80A5E" w:rsidRPr="00A80A5E" w:rsidRDefault="00A80A5E" w:rsidP="00A80A5E">
            <w:pPr>
              <w:spacing w:before="103"/>
              <w:ind w:left="9"/>
              <w:jc w:val="center"/>
              <w:rPr>
                <w:rFonts w:ascii="Times New Roman" w:eastAsia="Times New Roman" w:hAnsi="Times New Roman" w:cs="Times New Roman"/>
                <w:b/>
                <w:sz w:val="12"/>
              </w:rPr>
            </w:pPr>
            <w:r w:rsidRPr="00A80A5E">
              <w:rPr>
                <w:rFonts w:ascii="Times New Roman" w:eastAsia="Times New Roman" w:hAnsi="Times New Roman" w:cs="Times New Roman"/>
                <w:b/>
                <w:spacing w:val="-5"/>
                <w:sz w:val="11"/>
              </w:rPr>
              <w:t>(4)</w:t>
            </w:r>
          </w:p>
        </w:tc>
        <w:tc>
          <w:tcPr>
            <w:tcW w:w="214" w:type="dxa"/>
          </w:tcPr>
          <w:p w14:paraId="64AD9813" w14:textId="77777777" w:rsidR="00A80A5E" w:rsidRPr="00A80A5E" w:rsidRDefault="00A80A5E" w:rsidP="00A80A5E">
            <w:pPr>
              <w:spacing w:before="103"/>
              <w:ind w:left="9" w:right="6"/>
              <w:jc w:val="center"/>
              <w:rPr>
                <w:rFonts w:ascii="Times New Roman" w:eastAsia="Times New Roman" w:hAnsi="Times New Roman" w:cs="Times New Roman"/>
                <w:b/>
                <w:sz w:val="12"/>
              </w:rPr>
            </w:pPr>
            <w:r w:rsidRPr="00A80A5E">
              <w:rPr>
                <w:rFonts w:ascii="Times New Roman" w:eastAsia="Times New Roman" w:hAnsi="Times New Roman" w:cs="Times New Roman"/>
                <w:b/>
                <w:spacing w:val="-5"/>
                <w:sz w:val="11"/>
              </w:rPr>
              <w:t>(5)</w:t>
            </w:r>
          </w:p>
        </w:tc>
        <w:tc>
          <w:tcPr>
            <w:tcW w:w="238" w:type="dxa"/>
          </w:tcPr>
          <w:p w14:paraId="72AFF5C1" w14:textId="77777777" w:rsidR="00A80A5E" w:rsidRPr="00A80A5E" w:rsidRDefault="00A80A5E" w:rsidP="00A80A5E">
            <w:pPr>
              <w:spacing w:before="103"/>
              <w:ind w:left="8" w:right="5"/>
              <w:jc w:val="center"/>
              <w:rPr>
                <w:rFonts w:ascii="Times New Roman" w:eastAsia="Times New Roman" w:hAnsi="Times New Roman" w:cs="Times New Roman"/>
                <w:b/>
                <w:sz w:val="12"/>
              </w:rPr>
            </w:pPr>
            <w:r w:rsidRPr="00A80A5E">
              <w:rPr>
                <w:rFonts w:ascii="Times New Roman" w:eastAsia="Times New Roman" w:hAnsi="Times New Roman" w:cs="Times New Roman"/>
                <w:b/>
                <w:spacing w:val="-5"/>
                <w:sz w:val="11"/>
              </w:rPr>
              <w:t>(6)</w:t>
            </w:r>
          </w:p>
        </w:tc>
        <w:tc>
          <w:tcPr>
            <w:tcW w:w="248" w:type="dxa"/>
          </w:tcPr>
          <w:p w14:paraId="6373D9AF" w14:textId="77777777" w:rsidR="00A80A5E" w:rsidRPr="00A80A5E" w:rsidRDefault="00A80A5E" w:rsidP="00A80A5E">
            <w:pPr>
              <w:spacing w:before="103"/>
              <w:ind w:left="4"/>
              <w:jc w:val="center"/>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(7а)</w:t>
            </w:r>
          </w:p>
        </w:tc>
        <w:tc>
          <w:tcPr>
            <w:tcW w:w="270" w:type="dxa"/>
          </w:tcPr>
          <w:p w14:paraId="6E72F00E" w14:textId="77777777" w:rsidR="00A80A5E" w:rsidRPr="00A80A5E" w:rsidRDefault="00A80A5E" w:rsidP="00A80A5E">
            <w:pPr>
              <w:spacing w:before="103"/>
              <w:ind w:left="2"/>
              <w:jc w:val="center"/>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(7б)</w:t>
            </w:r>
          </w:p>
        </w:tc>
        <w:tc>
          <w:tcPr>
            <w:tcW w:w="378" w:type="dxa"/>
          </w:tcPr>
          <w:p w14:paraId="4A702EFD" w14:textId="77777777" w:rsidR="00A80A5E" w:rsidRPr="00A80A5E" w:rsidRDefault="00A80A5E" w:rsidP="00A80A5E">
            <w:pPr>
              <w:spacing w:before="103"/>
              <w:ind w:left="6" w:right="6"/>
              <w:jc w:val="center"/>
              <w:rPr>
                <w:rFonts w:ascii="Times New Roman" w:eastAsia="Times New Roman" w:hAnsi="Times New Roman" w:cs="Times New Roman"/>
                <w:b/>
                <w:sz w:val="12"/>
              </w:rPr>
            </w:pPr>
            <w:r w:rsidRPr="00A80A5E">
              <w:rPr>
                <w:rFonts w:ascii="Times New Roman" w:eastAsia="Times New Roman" w:hAnsi="Times New Roman" w:cs="Times New Roman"/>
                <w:b/>
                <w:spacing w:val="-5"/>
                <w:sz w:val="11"/>
              </w:rPr>
              <w:t>(8)</w:t>
            </w:r>
          </w:p>
        </w:tc>
        <w:tc>
          <w:tcPr>
            <w:tcW w:w="320" w:type="dxa"/>
          </w:tcPr>
          <w:p w14:paraId="4CC77AF3" w14:textId="77777777" w:rsidR="00A80A5E" w:rsidRPr="00A80A5E" w:rsidRDefault="00A80A5E" w:rsidP="00A80A5E">
            <w:pPr>
              <w:spacing w:before="103"/>
              <w:ind w:left="1" w:right="1"/>
              <w:jc w:val="center"/>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(9а)</w:t>
            </w:r>
          </w:p>
        </w:tc>
        <w:tc>
          <w:tcPr>
            <w:tcW w:w="399" w:type="dxa"/>
          </w:tcPr>
          <w:p w14:paraId="1BC48A5B" w14:textId="77777777" w:rsidR="00A80A5E" w:rsidRPr="00A80A5E" w:rsidRDefault="00A80A5E" w:rsidP="00A80A5E">
            <w:pPr>
              <w:spacing w:before="103"/>
              <w:ind w:left="88"/>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(9б)</w:t>
            </w:r>
          </w:p>
        </w:tc>
        <w:tc>
          <w:tcPr>
            <w:tcW w:w="262" w:type="dxa"/>
          </w:tcPr>
          <w:p w14:paraId="5DFC82DF" w14:textId="77777777" w:rsidR="00A80A5E" w:rsidRPr="00A80A5E" w:rsidRDefault="00A80A5E" w:rsidP="00A80A5E">
            <w:pPr>
              <w:spacing w:before="103"/>
              <w:ind w:left="6" w:right="8"/>
              <w:jc w:val="center"/>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(10)</w:t>
            </w:r>
          </w:p>
        </w:tc>
        <w:tc>
          <w:tcPr>
            <w:tcW w:w="264" w:type="dxa"/>
          </w:tcPr>
          <w:p w14:paraId="3B359F98" w14:textId="77777777" w:rsidR="00A80A5E" w:rsidRPr="00A80A5E" w:rsidRDefault="00A80A5E" w:rsidP="00A80A5E">
            <w:pPr>
              <w:spacing w:before="103"/>
              <w:ind w:left="4" w:right="9"/>
              <w:jc w:val="center"/>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(11)</w:t>
            </w:r>
          </w:p>
        </w:tc>
        <w:tc>
          <w:tcPr>
            <w:tcW w:w="545" w:type="dxa"/>
          </w:tcPr>
          <w:p w14:paraId="13386A5B" w14:textId="77777777" w:rsidR="00A80A5E" w:rsidRPr="00A80A5E" w:rsidRDefault="00A80A5E" w:rsidP="00A80A5E">
            <w:pPr>
              <w:spacing w:before="103"/>
              <w:ind w:left="2" w:right="9"/>
              <w:jc w:val="center"/>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(12)</w:t>
            </w:r>
          </w:p>
        </w:tc>
        <w:tc>
          <w:tcPr>
            <w:tcW w:w="490" w:type="dxa"/>
          </w:tcPr>
          <w:p w14:paraId="7654DA41" w14:textId="77777777" w:rsidR="00A80A5E" w:rsidRPr="00A80A5E" w:rsidRDefault="00A80A5E" w:rsidP="00A80A5E">
            <w:pPr>
              <w:spacing w:before="103"/>
              <w:ind w:left="135"/>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(13)</w:t>
            </w:r>
          </w:p>
        </w:tc>
        <w:tc>
          <w:tcPr>
            <w:tcW w:w="262" w:type="dxa"/>
          </w:tcPr>
          <w:p w14:paraId="3045EE78" w14:textId="77777777" w:rsidR="00A80A5E" w:rsidRPr="00A80A5E" w:rsidRDefault="00A80A5E" w:rsidP="00A80A5E">
            <w:pPr>
              <w:spacing w:before="103"/>
              <w:ind w:left="4" w:right="8"/>
              <w:jc w:val="center"/>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(14)</w:t>
            </w:r>
          </w:p>
        </w:tc>
        <w:tc>
          <w:tcPr>
            <w:tcW w:w="344" w:type="dxa"/>
          </w:tcPr>
          <w:p w14:paraId="05DA3901" w14:textId="77777777" w:rsidR="00A80A5E" w:rsidRPr="00A80A5E" w:rsidRDefault="00A80A5E" w:rsidP="00A80A5E">
            <w:pPr>
              <w:spacing w:before="103"/>
              <w:ind w:left="62"/>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(15)</w:t>
            </w:r>
          </w:p>
        </w:tc>
        <w:tc>
          <w:tcPr>
            <w:tcW w:w="265" w:type="dxa"/>
          </w:tcPr>
          <w:p w14:paraId="1FC992D0" w14:textId="77777777" w:rsidR="00A80A5E" w:rsidRPr="00A80A5E" w:rsidRDefault="00A80A5E" w:rsidP="00A80A5E">
            <w:pPr>
              <w:spacing w:before="103"/>
              <w:ind w:left="21"/>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(16)</w:t>
            </w:r>
          </w:p>
        </w:tc>
        <w:tc>
          <w:tcPr>
            <w:tcW w:w="263" w:type="dxa"/>
          </w:tcPr>
          <w:p w14:paraId="1311F8ED" w14:textId="77777777" w:rsidR="00A80A5E" w:rsidRPr="00A80A5E" w:rsidRDefault="00A80A5E" w:rsidP="00A80A5E">
            <w:pPr>
              <w:spacing w:before="103"/>
              <w:ind w:left="20"/>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(17)</w:t>
            </w:r>
          </w:p>
        </w:tc>
        <w:tc>
          <w:tcPr>
            <w:tcW w:w="445" w:type="dxa"/>
          </w:tcPr>
          <w:p w14:paraId="33875AE3" w14:textId="77777777" w:rsidR="00A80A5E" w:rsidRPr="00A80A5E" w:rsidRDefault="00A80A5E" w:rsidP="00A80A5E">
            <w:pPr>
              <w:spacing w:before="103"/>
              <w:ind w:left="110"/>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(18)</w:t>
            </w:r>
          </w:p>
        </w:tc>
        <w:tc>
          <w:tcPr>
            <w:tcW w:w="287" w:type="dxa"/>
          </w:tcPr>
          <w:p w14:paraId="6AB6988B" w14:textId="77777777" w:rsidR="00A80A5E" w:rsidRPr="00A80A5E" w:rsidRDefault="00A80A5E" w:rsidP="00A80A5E">
            <w:pPr>
              <w:spacing w:before="103"/>
              <w:ind w:left="1" w:right="15"/>
              <w:jc w:val="center"/>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(19)</w:t>
            </w:r>
          </w:p>
        </w:tc>
        <w:tc>
          <w:tcPr>
            <w:tcW w:w="263" w:type="dxa"/>
          </w:tcPr>
          <w:p w14:paraId="7A0703C7" w14:textId="77777777" w:rsidR="00A80A5E" w:rsidRPr="00A80A5E" w:rsidRDefault="00A80A5E" w:rsidP="00A80A5E">
            <w:pPr>
              <w:spacing w:before="103"/>
              <w:ind w:left="4" w:right="21"/>
              <w:jc w:val="center"/>
              <w:rPr>
                <w:rFonts w:ascii="Times New Roman" w:eastAsia="Times New Roman" w:hAnsi="Times New Roman" w:cs="Times New Roman"/>
                <w:b/>
                <w:sz w:val="12"/>
              </w:rPr>
            </w:pPr>
            <w:r w:rsidRPr="00A80A5E">
              <w:rPr>
                <w:rFonts w:ascii="Times New Roman" w:eastAsia="Times New Roman" w:hAnsi="Times New Roman" w:cs="Times New Roman"/>
                <w:b/>
                <w:spacing w:val="-4"/>
                <w:sz w:val="11"/>
              </w:rPr>
              <w:t>(20)</w:t>
            </w:r>
          </w:p>
        </w:tc>
      </w:tr>
      <w:tr w:rsidR="00A80A5E" w:rsidRPr="00A80A5E" w14:paraId="7469BD26" w14:textId="77777777" w:rsidTr="00EE6028">
        <w:trPr>
          <w:trHeight w:val="414"/>
        </w:trPr>
        <w:tc>
          <w:tcPr>
            <w:tcW w:w="295" w:type="dxa"/>
          </w:tcPr>
          <w:p w14:paraId="0F8F7382" w14:textId="77777777" w:rsidR="00A80A5E" w:rsidRPr="00A80A5E" w:rsidRDefault="00A80A5E" w:rsidP="00A80A5E">
            <w:pPr>
              <w:spacing w:line="136" w:lineRule="exact"/>
              <w:ind w:left="13"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0514</w:t>
            </w:r>
          </w:p>
        </w:tc>
        <w:tc>
          <w:tcPr>
            <w:tcW w:w="2844" w:type="dxa"/>
          </w:tcPr>
          <w:p w14:paraId="0D4EEAEB" w14:textId="301A7F92" w:rsidR="00A80A5E" w:rsidRPr="00A80A5E" w:rsidRDefault="00A80A5E" w:rsidP="00A80A5E">
            <w:pPr>
              <w:ind w:left="31"/>
              <w:rPr>
                <w:rFonts w:ascii="Times New Roman" w:eastAsia="Times New Roman" w:hAnsi="Times New Roman" w:cs="Times New Roman"/>
                <w:sz w:val="12"/>
              </w:rPr>
            </w:pPr>
            <w:r w:rsidRPr="00A80A5E">
              <w:rPr>
                <w:rFonts w:ascii="Times New Roman" w:eastAsia="Times New Roman" w:hAnsi="Times New Roman" w:cs="Times New Roman"/>
                <w:spacing w:val="-2"/>
                <w:sz w:val="11"/>
              </w:rPr>
              <w:t xml:space="preserve">УСТРОЙСТВА </w:t>
            </w:r>
            <w:r w:rsidRPr="00A80A5E">
              <w:rPr>
                <w:rFonts w:ascii="Times New Roman" w:eastAsia="Times New Roman" w:hAnsi="Times New Roman" w:cs="Times New Roman"/>
                <w:sz w:val="11"/>
              </w:rPr>
              <w:t>ЗА РАЗПЪСКВАНЕ НА ПОЖАРОГАСИТЕЛНИ СРЕДСТВА</w:t>
            </w:r>
          </w:p>
        </w:tc>
        <w:tc>
          <w:tcPr>
            <w:tcW w:w="264" w:type="dxa"/>
          </w:tcPr>
          <w:p w14:paraId="2796DEB0" w14:textId="77777777" w:rsidR="00A80A5E" w:rsidRPr="00A80A5E" w:rsidRDefault="00A80A5E" w:rsidP="00A80A5E">
            <w:pPr>
              <w:spacing w:line="136" w:lineRule="exact"/>
              <w:ind w:left="7"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1</w:t>
            </w:r>
          </w:p>
        </w:tc>
        <w:tc>
          <w:tcPr>
            <w:tcW w:w="288" w:type="dxa"/>
          </w:tcPr>
          <w:p w14:paraId="61E9CAF2" w14:textId="77777777" w:rsidR="00A80A5E" w:rsidRPr="00A80A5E" w:rsidRDefault="00A80A5E" w:rsidP="00A80A5E">
            <w:pPr>
              <w:spacing w:line="136" w:lineRule="exact"/>
              <w:ind w:left="7"/>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1.4S</w:t>
            </w:r>
          </w:p>
        </w:tc>
        <w:tc>
          <w:tcPr>
            <w:tcW w:w="204" w:type="dxa"/>
          </w:tcPr>
          <w:p w14:paraId="611B8AEA" w14:textId="77777777" w:rsidR="00A80A5E" w:rsidRPr="00A80A5E" w:rsidRDefault="00A80A5E" w:rsidP="00A80A5E">
            <w:pPr>
              <w:rPr>
                <w:rFonts w:ascii="Times New Roman" w:eastAsia="Times New Roman" w:hAnsi="Times New Roman" w:cs="Times New Roman"/>
                <w:sz w:val="14"/>
              </w:rPr>
            </w:pPr>
          </w:p>
        </w:tc>
        <w:tc>
          <w:tcPr>
            <w:tcW w:w="214" w:type="dxa"/>
          </w:tcPr>
          <w:p w14:paraId="78AD2D83" w14:textId="77777777" w:rsidR="00A80A5E" w:rsidRPr="00A80A5E" w:rsidRDefault="00A80A5E" w:rsidP="00A80A5E">
            <w:pPr>
              <w:spacing w:line="136" w:lineRule="exact"/>
              <w:ind w:left="9"/>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1.4</w:t>
            </w:r>
          </w:p>
        </w:tc>
        <w:tc>
          <w:tcPr>
            <w:tcW w:w="238" w:type="dxa"/>
          </w:tcPr>
          <w:p w14:paraId="26B7FA1F" w14:textId="77777777" w:rsidR="00A80A5E" w:rsidRPr="00A80A5E" w:rsidRDefault="00A80A5E" w:rsidP="00A80A5E">
            <w:pPr>
              <w:spacing w:line="136" w:lineRule="exact"/>
              <w:ind w:left="8"/>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407</w:t>
            </w:r>
          </w:p>
        </w:tc>
        <w:tc>
          <w:tcPr>
            <w:tcW w:w="248" w:type="dxa"/>
          </w:tcPr>
          <w:p w14:paraId="7B0330BA" w14:textId="77777777" w:rsidR="00A80A5E" w:rsidRPr="00A80A5E" w:rsidRDefault="00A80A5E" w:rsidP="00A80A5E">
            <w:pPr>
              <w:spacing w:line="136" w:lineRule="exact"/>
              <w:ind w:left="4"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0</w:t>
            </w:r>
          </w:p>
        </w:tc>
        <w:tc>
          <w:tcPr>
            <w:tcW w:w="270" w:type="dxa"/>
          </w:tcPr>
          <w:p w14:paraId="44715BFC" w14:textId="77777777" w:rsidR="00A80A5E" w:rsidRPr="00A80A5E" w:rsidRDefault="00A80A5E" w:rsidP="00A80A5E">
            <w:pPr>
              <w:spacing w:line="136" w:lineRule="exact"/>
              <w:ind w:left="2"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E0</w:t>
            </w:r>
          </w:p>
        </w:tc>
        <w:tc>
          <w:tcPr>
            <w:tcW w:w="378" w:type="dxa"/>
          </w:tcPr>
          <w:p w14:paraId="4BE2BBAC" w14:textId="77777777" w:rsidR="00A80A5E" w:rsidRPr="00A80A5E" w:rsidRDefault="00A80A5E" w:rsidP="00A80A5E">
            <w:pPr>
              <w:spacing w:line="136" w:lineRule="exact"/>
              <w:ind w:left="6" w:right="3"/>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P135</w:t>
            </w:r>
          </w:p>
        </w:tc>
        <w:tc>
          <w:tcPr>
            <w:tcW w:w="320" w:type="dxa"/>
          </w:tcPr>
          <w:p w14:paraId="54468941" w14:textId="77777777" w:rsidR="00A80A5E" w:rsidRPr="00A80A5E" w:rsidRDefault="00A80A5E" w:rsidP="00A80A5E">
            <w:pPr>
              <w:rPr>
                <w:rFonts w:ascii="Times New Roman" w:eastAsia="Times New Roman" w:hAnsi="Times New Roman" w:cs="Times New Roman"/>
                <w:sz w:val="14"/>
              </w:rPr>
            </w:pPr>
          </w:p>
        </w:tc>
        <w:tc>
          <w:tcPr>
            <w:tcW w:w="399" w:type="dxa"/>
          </w:tcPr>
          <w:p w14:paraId="310C5F4D" w14:textId="77777777" w:rsidR="00A80A5E" w:rsidRPr="00A80A5E" w:rsidRDefault="00A80A5E" w:rsidP="00A80A5E">
            <w:pPr>
              <w:spacing w:line="136" w:lineRule="exact"/>
              <w:ind w:left="45"/>
              <w:rPr>
                <w:rFonts w:ascii="Times New Roman" w:eastAsia="Times New Roman" w:hAnsi="Times New Roman" w:cs="Times New Roman"/>
                <w:sz w:val="12"/>
              </w:rPr>
            </w:pPr>
            <w:r w:rsidRPr="00A80A5E">
              <w:rPr>
                <w:rFonts w:ascii="Times New Roman" w:eastAsia="Times New Roman" w:hAnsi="Times New Roman" w:cs="Times New Roman"/>
                <w:spacing w:val="-4"/>
                <w:sz w:val="11"/>
              </w:rPr>
              <w:t>MP23</w:t>
            </w:r>
          </w:p>
        </w:tc>
        <w:tc>
          <w:tcPr>
            <w:tcW w:w="262" w:type="dxa"/>
          </w:tcPr>
          <w:p w14:paraId="42B0DAE6" w14:textId="77777777" w:rsidR="00A80A5E" w:rsidRPr="00A80A5E" w:rsidRDefault="00A80A5E" w:rsidP="00A80A5E">
            <w:pPr>
              <w:rPr>
                <w:rFonts w:ascii="Times New Roman" w:eastAsia="Times New Roman" w:hAnsi="Times New Roman" w:cs="Times New Roman"/>
                <w:sz w:val="14"/>
              </w:rPr>
            </w:pPr>
          </w:p>
        </w:tc>
        <w:tc>
          <w:tcPr>
            <w:tcW w:w="264" w:type="dxa"/>
          </w:tcPr>
          <w:p w14:paraId="15CA7FCD" w14:textId="77777777" w:rsidR="00A80A5E" w:rsidRPr="00A80A5E" w:rsidRDefault="00A80A5E" w:rsidP="00A80A5E">
            <w:pPr>
              <w:rPr>
                <w:rFonts w:ascii="Times New Roman" w:eastAsia="Times New Roman" w:hAnsi="Times New Roman" w:cs="Times New Roman"/>
                <w:sz w:val="14"/>
              </w:rPr>
            </w:pPr>
          </w:p>
        </w:tc>
        <w:tc>
          <w:tcPr>
            <w:tcW w:w="545" w:type="dxa"/>
          </w:tcPr>
          <w:p w14:paraId="14959193" w14:textId="77777777" w:rsidR="00A80A5E" w:rsidRPr="00A80A5E" w:rsidRDefault="00A80A5E" w:rsidP="00A80A5E">
            <w:pPr>
              <w:rPr>
                <w:rFonts w:ascii="Times New Roman" w:eastAsia="Times New Roman" w:hAnsi="Times New Roman" w:cs="Times New Roman"/>
                <w:sz w:val="14"/>
              </w:rPr>
            </w:pPr>
          </w:p>
        </w:tc>
        <w:tc>
          <w:tcPr>
            <w:tcW w:w="490" w:type="dxa"/>
          </w:tcPr>
          <w:p w14:paraId="48FE6D6C" w14:textId="77777777" w:rsidR="00A80A5E" w:rsidRPr="00A80A5E" w:rsidRDefault="00A80A5E" w:rsidP="00A80A5E">
            <w:pPr>
              <w:rPr>
                <w:rFonts w:ascii="Times New Roman" w:eastAsia="Times New Roman" w:hAnsi="Times New Roman" w:cs="Times New Roman"/>
                <w:sz w:val="14"/>
              </w:rPr>
            </w:pPr>
          </w:p>
        </w:tc>
        <w:tc>
          <w:tcPr>
            <w:tcW w:w="262" w:type="dxa"/>
          </w:tcPr>
          <w:p w14:paraId="63B8AAD7" w14:textId="77777777" w:rsidR="00A80A5E" w:rsidRPr="00A80A5E" w:rsidRDefault="00A80A5E" w:rsidP="00A80A5E">
            <w:pPr>
              <w:rPr>
                <w:rFonts w:ascii="Times New Roman" w:eastAsia="Times New Roman" w:hAnsi="Times New Roman" w:cs="Times New Roman"/>
                <w:sz w:val="14"/>
              </w:rPr>
            </w:pPr>
          </w:p>
        </w:tc>
        <w:tc>
          <w:tcPr>
            <w:tcW w:w="344" w:type="dxa"/>
          </w:tcPr>
          <w:p w14:paraId="3E7ED572" w14:textId="77777777" w:rsidR="00A80A5E" w:rsidRPr="00A80A5E" w:rsidRDefault="00A80A5E" w:rsidP="00A80A5E">
            <w:pPr>
              <w:ind w:left="84" w:right="88" w:firstLine="48"/>
              <w:rPr>
                <w:rFonts w:ascii="Times New Roman" w:eastAsia="Times New Roman" w:hAnsi="Times New Roman" w:cs="Times New Roman"/>
                <w:sz w:val="12"/>
              </w:rPr>
            </w:pPr>
            <w:r w:rsidRPr="00A80A5E">
              <w:rPr>
                <w:rFonts w:ascii="Times New Roman" w:eastAsia="Times New Roman" w:hAnsi="Times New Roman" w:cs="Times New Roman"/>
                <w:spacing w:val="-10"/>
                <w:sz w:val="11"/>
              </w:rPr>
              <w:t xml:space="preserve">4 </w:t>
            </w:r>
            <w:r w:rsidRPr="00A80A5E">
              <w:rPr>
                <w:rFonts w:ascii="Times New Roman" w:eastAsia="Times New Roman" w:hAnsi="Times New Roman" w:cs="Times New Roman"/>
                <w:spacing w:val="-4"/>
                <w:sz w:val="11"/>
              </w:rPr>
              <w:t>(E)</w:t>
            </w:r>
          </w:p>
        </w:tc>
        <w:tc>
          <w:tcPr>
            <w:tcW w:w="265" w:type="dxa"/>
          </w:tcPr>
          <w:p w14:paraId="22CF3A00" w14:textId="77777777" w:rsidR="00A80A5E" w:rsidRPr="00A80A5E" w:rsidRDefault="00A80A5E" w:rsidP="00A80A5E">
            <w:pPr>
              <w:rPr>
                <w:rFonts w:ascii="Times New Roman" w:eastAsia="Times New Roman" w:hAnsi="Times New Roman" w:cs="Times New Roman"/>
                <w:sz w:val="14"/>
              </w:rPr>
            </w:pPr>
          </w:p>
        </w:tc>
        <w:tc>
          <w:tcPr>
            <w:tcW w:w="263" w:type="dxa"/>
          </w:tcPr>
          <w:p w14:paraId="02F0E5B3" w14:textId="77777777" w:rsidR="00A80A5E" w:rsidRPr="00A80A5E" w:rsidRDefault="00A80A5E" w:rsidP="00A80A5E">
            <w:pPr>
              <w:rPr>
                <w:rFonts w:ascii="Times New Roman" w:eastAsia="Times New Roman" w:hAnsi="Times New Roman" w:cs="Times New Roman"/>
                <w:sz w:val="14"/>
              </w:rPr>
            </w:pPr>
          </w:p>
        </w:tc>
        <w:tc>
          <w:tcPr>
            <w:tcW w:w="445" w:type="dxa"/>
          </w:tcPr>
          <w:p w14:paraId="6EA8B361" w14:textId="77777777" w:rsidR="00A80A5E" w:rsidRPr="00A80A5E" w:rsidRDefault="00A80A5E" w:rsidP="00A80A5E">
            <w:pPr>
              <w:spacing w:line="136" w:lineRule="exact"/>
              <w:ind w:left="98"/>
              <w:rPr>
                <w:rFonts w:ascii="Times New Roman" w:eastAsia="Times New Roman" w:hAnsi="Times New Roman" w:cs="Times New Roman"/>
                <w:sz w:val="12"/>
              </w:rPr>
            </w:pPr>
            <w:r w:rsidRPr="00A80A5E">
              <w:rPr>
                <w:rFonts w:ascii="Times New Roman" w:eastAsia="Times New Roman" w:hAnsi="Times New Roman" w:cs="Times New Roman"/>
                <w:spacing w:val="-5"/>
                <w:sz w:val="11"/>
              </w:rPr>
              <w:t>CV1</w:t>
            </w:r>
          </w:p>
          <w:p w14:paraId="58F688A6" w14:textId="77777777" w:rsidR="00A80A5E" w:rsidRPr="00A80A5E" w:rsidRDefault="00A80A5E" w:rsidP="00A80A5E">
            <w:pPr>
              <w:spacing w:line="136" w:lineRule="exact"/>
              <w:ind w:left="98" w:right="102"/>
              <w:rPr>
                <w:rFonts w:ascii="Times New Roman" w:eastAsia="Times New Roman" w:hAnsi="Times New Roman" w:cs="Times New Roman"/>
                <w:sz w:val="12"/>
              </w:rPr>
            </w:pPr>
            <w:r w:rsidRPr="00A80A5E">
              <w:rPr>
                <w:rFonts w:ascii="Times New Roman" w:eastAsia="Times New Roman" w:hAnsi="Times New Roman" w:cs="Times New Roman"/>
                <w:spacing w:val="-4"/>
                <w:sz w:val="11"/>
              </w:rPr>
              <w:t xml:space="preserve">CV2 </w:t>
            </w:r>
            <w:r w:rsidRPr="00A80A5E">
              <w:rPr>
                <w:rFonts w:ascii="Times New Roman" w:eastAsia="Times New Roman" w:hAnsi="Times New Roman" w:cs="Times New Roman"/>
                <w:spacing w:val="-5"/>
                <w:sz w:val="11"/>
              </w:rPr>
              <w:t>CV3</w:t>
            </w:r>
          </w:p>
        </w:tc>
        <w:tc>
          <w:tcPr>
            <w:tcW w:w="287" w:type="dxa"/>
          </w:tcPr>
          <w:p w14:paraId="04E5352E" w14:textId="77777777" w:rsidR="00A80A5E" w:rsidRPr="00A80A5E" w:rsidRDefault="00A80A5E" w:rsidP="00A80A5E">
            <w:pPr>
              <w:spacing w:line="136" w:lineRule="exact"/>
              <w:ind w:right="15"/>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S1</w:t>
            </w:r>
          </w:p>
        </w:tc>
        <w:tc>
          <w:tcPr>
            <w:tcW w:w="263" w:type="dxa"/>
          </w:tcPr>
          <w:p w14:paraId="6835D643" w14:textId="77777777" w:rsidR="00A80A5E" w:rsidRPr="00A80A5E" w:rsidRDefault="00A80A5E" w:rsidP="00A80A5E">
            <w:pPr>
              <w:rPr>
                <w:rFonts w:ascii="Times New Roman" w:eastAsia="Times New Roman" w:hAnsi="Times New Roman" w:cs="Times New Roman"/>
                <w:sz w:val="14"/>
              </w:rPr>
            </w:pPr>
          </w:p>
        </w:tc>
      </w:tr>
      <w:tr w:rsidR="00A80A5E" w:rsidRPr="00A80A5E" w14:paraId="656CD099" w14:textId="77777777" w:rsidTr="00EE6028">
        <w:trPr>
          <w:trHeight w:val="1379"/>
        </w:trPr>
        <w:tc>
          <w:tcPr>
            <w:tcW w:w="295" w:type="dxa"/>
          </w:tcPr>
          <w:p w14:paraId="178A61D4" w14:textId="77777777" w:rsidR="00A80A5E" w:rsidRPr="00A80A5E" w:rsidRDefault="00A80A5E" w:rsidP="00A80A5E">
            <w:pPr>
              <w:spacing w:line="136" w:lineRule="exact"/>
              <w:ind w:left="13"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3551</w:t>
            </w:r>
          </w:p>
        </w:tc>
        <w:tc>
          <w:tcPr>
            <w:tcW w:w="2844" w:type="dxa"/>
          </w:tcPr>
          <w:p w14:paraId="32D7C1C8" w14:textId="3B01DA5A" w:rsidR="00A80A5E" w:rsidRPr="00A80A5E" w:rsidRDefault="00A80A5E" w:rsidP="00A80A5E">
            <w:pPr>
              <w:ind w:left="31"/>
              <w:rPr>
                <w:rFonts w:ascii="Times New Roman" w:eastAsia="Times New Roman" w:hAnsi="Times New Roman" w:cs="Times New Roman"/>
                <w:sz w:val="12"/>
                <w:lang w:val="bg-BG"/>
              </w:rPr>
            </w:pPr>
            <w:r w:rsidRPr="00A80A5E">
              <w:rPr>
                <w:rFonts w:ascii="Times New Roman" w:eastAsia="Times New Roman" w:hAnsi="Times New Roman" w:cs="Times New Roman"/>
                <w:sz w:val="11"/>
              </w:rPr>
              <w:t>НАТРИЕВ</w:t>
            </w:r>
            <w:r>
              <w:rPr>
                <w:rFonts w:ascii="Times New Roman" w:eastAsia="Times New Roman" w:hAnsi="Times New Roman" w:cs="Times New Roman"/>
                <w:sz w:val="11"/>
                <w:lang w:val="bg-BG"/>
              </w:rPr>
              <w:t>О-Й</w:t>
            </w:r>
            <w:r w:rsidRPr="00A80A5E">
              <w:rPr>
                <w:rFonts w:ascii="Times New Roman" w:eastAsia="Times New Roman" w:hAnsi="Times New Roman" w:cs="Times New Roman"/>
                <w:sz w:val="11"/>
              </w:rPr>
              <w:t xml:space="preserve">ОННИ БАТЕРИИ с </w:t>
            </w:r>
            <w:r>
              <w:rPr>
                <w:rFonts w:ascii="Times New Roman" w:eastAsia="Times New Roman" w:hAnsi="Times New Roman" w:cs="Times New Roman"/>
                <w:sz w:val="11"/>
                <w:lang w:val="bg-BG"/>
              </w:rPr>
              <w:t>ограничен електролит</w:t>
            </w:r>
          </w:p>
        </w:tc>
        <w:tc>
          <w:tcPr>
            <w:tcW w:w="264" w:type="dxa"/>
          </w:tcPr>
          <w:p w14:paraId="1A31DF3D" w14:textId="77777777" w:rsidR="00A80A5E" w:rsidRPr="00A80A5E" w:rsidRDefault="00A80A5E" w:rsidP="00A80A5E">
            <w:pPr>
              <w:spacing w:line="136" w:lineRule="exact"/>
              <w:ind w:left="7"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9</w:t>
            </w:r>
          </w:p>
        </w:tc>
        <w:tc>
          <w:tcPr>
            <w:tcW w:w="288" w:type="dxa"/>
          </w:tcPr>
          <w:p w14:paraId="064DE8E0" w14:textId="77777777" w:rsidR="00A80A5E" w:rsidRPr="00A80A5E" w:rsidRDefault="00A80A5E" w:rsidP="00A80A5E">
            <w:pPr>
              <w:spacing w:line="136" w:lineRule="exact"/>
              <w:ind w:left="7"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M4</w:t>
            </w:r>
          </w:p>
        </w:tc>
        <w:tc>
          <w:tcPr>
            <w:tcW w:w="204" w:type="dxa"/>
          </w:tcPr>
          <w:p w14:paraId="75EB9850" w14:textId="77777777" w:rsidR="00A80A5E" w:rsidRPr="00A80A5E" w:rsidRDefault="00A80A5E" w:rsidP="00A80A5E">
            <w:pPr>
              <w:rPr>
                <w:rFonts w:ascii="Times New Roman" w:eastAsia="Times New Roman" w:hAnsi="Times New Roman" w:cs="Times New Roman"/>
                <w:sz w:val="14"/>
              </w:rPr>
            </w:pPr>
          </w:p>
        </w:tc>
        <w:tc>
          <w:tcPr>
            <w:tcW w:w="214" w:type="dxa"/>
          </w:tcPr>
          <w:p w14:paraId="6A3F2514" w14:textId="77777777" w:rsidR="00A80A5E" w:rsidRPr="00A80A5E" w:rsidRDefault="00A80A5E" w:rsidP="00A80A5E">
            <w:pPr>
              <w:spacing w:line="136" w:lineRule="exact"/>
              <w:ind w:left="9"/>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9A</w:t>
            </w:r>
          </w:p>
        </w:tc>
        <w:tc>
          <w:tcPr>
            <w:tcW w:w="238" w:type="dxa"/>
          </w:tcPr>
          <w:p w14:paraId="137E5F63" w14:textId="77777777" w:rsidR="00A80A5E" w:rsidRPr="00A80A5E" w:rsidRDefault="00A80A5E" w:rsidP="00A80A5E">
            <w:pPr>
              <w:spacing w:line="136"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188</w:t>
            </w:r>
          </w:p>
          <w:p w14:paraId="721E1AC0"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230</w:t>
            </w:r>
          </w:p>
          <w:p w14:paraId="07F52406" w14:textId="77777777" w:rsidR="00A80A5E" w:rsidRPr="00A80A5E" w:rsidRDefault="00A80A5E" w:rsidP="00A80A5E">
            <w:pPr>
              <w:spacing w:before="1"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310</w:t>
            </w:r>
          </w:p>
          <w:p w14:paraId="6273BFC9"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348</w:t>
            </w:r>
          </w:p>
          <w:p w14:paraId="0D917869" w14:textId="77777777" w:rsidR="00A80A5E" w:rsidRPr="00A80A5E" w:rsidRDefault="00A80A5E" w:rsidP="00A80A5E">
            <w:pPr>
              <w:spacing w:before="1"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376</w:t>
            </w:r>
          </w:p>
          <w:p w14:paraId="20C50753"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377</w:t>
            </w:r>
          </w:p>
          <w:p w14:paraId="41B6B0F3" w14:textId="77777777" w:rsidR="00A80A5E" w:rsidRPr="00A80A5E" w:rsidRDefault="00A80A5E" w:rsidP="00A80A5E">
            <w:pPr>
              <w:spacing w:before="1"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400</w:t>
            </w:r>
          </w:p>
          <w:p w14:paraId="18AF4427"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401</w:t>
            </w:r>
          </w:p>
          <w:p w14:paraId="16D658E6" w14:textId="77777777" w:rsidR="00A80A5E" w:rsidRPr="00A80A5E" w:rsidRDefault="00A80A5E" w:rsidP="00A80A5E">
            <w:pPr>
              <w:spacing w:before="2"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636</w:t>
            </w:r>
          </w:p>
          <w:p w14:paraId="381D2308" w14:textId="77777777" w:rsidR="00A80A5E" w:rsidRPr="00A80A5E" w:rsidRDefault="00A80A5E" w:rsidP="00A80A5E">
            <w:pPr>
              <w:spacing w:line="120"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677</w:t>
            </w:r>
          </w:p>
        </w:tc>
        <w:tc>
          <w:tcPr>
            <w:tcW w:w="248" w:type="dxa"/>
          </w:tcPr>
          <w:p w14:paraId="50D5BB94" w14:textId="77777777" w:rsidR="00A80A5E" w:rsidRPr="00A80A5E" w:rsidRDefault="00A80A5E" w:rsidP="00A80A5E">
            <w:pPr>
              <w:spacing w:line="136" w:lineRule="exact"/>
              <w:ind w:left="4"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0</w:t>
            </w:r>
          </w:p>
        </w:tc>
        <w:tc>
          <w:tcPr>
            <w:tcW w:w="270" w:type="dxa"/>
          </w:tcPr>
          <w:p w14:paraId="3289F628" w14:textId="77777777" w:rsidR="00A80A5E" w:rsidRPr="00A80A5E" w:rsidRDefault="00A80A5E" w:rsidP="00A80A5E">
            <w:pPr>
              <w:spacing w:line="136" w:lineRule="exact"/>
              <w:ind w:left="2"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E0</w:t>
            </w:r>
          </w:p>
        </w:tc>
        <w:tc>
          <w:tcPr>
            <w:tcW w:w="378" w:type="dxa"/>
          </w:tcPr>
          <w:p w14:paraId="71B52AC1" w14:textId="77777777" w:rsidR="00A80A5E" w:rsidRPr="00A80A5E" w:rsidRDefault="00A80A5E" w:rsidP="00A80A5E">
            <w:pPr>
              <w:ind w:left="6"/>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 xml:space="preserve">P903 P908 P909 P910 P911 </w:t>
            </w:r>
            <w:r w:rsidRPr="00A80A5E">
              <w:rPr>
                <w:rFonts w:ascii="Times New Roman" w:eastAsia="Times New Roman" w:hAnsi="Times New Roman" w:cs="Times New Roman"/>
                <w:spacing w:val="-2"/>
                <w:sz w:val="11"/>
              </w:rPr>
              <w:t>LP903 LP904 LP905 LP906</w:t>
            </w:r>
          </w:p>
        </w:tc>
        <w:tc>
          <w:tcPr>
            <w:tcW w:w="320" w:type="dxa"/>
          </w:tcPr>
          <w:p w14:paraId="4E36203B" w14:textId="77777777" w:rsidR="00A80A5E" w:rsidRPr="00A80A5E" w:rsidRDefault="00A80A5E" w:rsidP="00A80A5E">
            <w:pPr>
              <w:rPr>
                <w:rFonts w:ascii="Times New Roman" w:eastAsia="Times New Roman" w:hAnsi="Times New Roman" w:cs="Times New Roman"/>
                <w:sz w:val="14"/>
              </w:rPr>
            </w:pPr>
          </w:p>
        </w:tc>
        <w:tc>
          <w:tcPr>
            <w:tcW w:w="399" w:type="dxa"/>
          </w:tcPr>
          <w:p w14:paraId="0D7F437D" w14:textId="77777777" w:rsidR="00A80A5E" w:rsidRPr="00A80A5E" w:rsidRDefault="00A80A5E" w:rsidP="00A80A5E">
            <w:pPr>
              <w:rPr>
                <w:rFonts w:ascii="Times New Roman" w:eastAsia="Times New Roman" w:hAnsi="Times New Roman" w:cs="Times New Roman"/>
                <w:sz w:val="14"/>
              </w:rPr>
            </w:pPr>
          </w:p>
        </w:tc>
        <w:tc>
          <w:tcPr>
            <w:tcW w:w="262" w:type="dxa"/>
          </w:tcPr>
          <w:p w14:paraId="664CD3E5" w14:textId="77777777" w:rsidR="00A80A5E" w:rsidRPr="00A80A5E" w:rsidRDefault="00A80A5E" w:rsidP="00A80A5E">
            <w:pPr>
              <w:rPr>
                <w:rFonts w:ascii="Times New Roman" w:eastAsia="Times New Roman" w:hAnsi="Times New Roman" w:cs="Times New Roman"/>
                <w:sz w:val="14"/>
              </w:rPr>
            </w:pPr>
          </w:p>
        </w:tc>
        <w:tc>
          <w:tcPr>
            <w:tcW w:w="264" w:type="dxa"/>
          </w:tcPr>
          <w:p w14:paraId="2C69EEF4" w14:textId="77777777" w:rsidR="00A80A5E" w:rsidRPr="00A80A5E" w:rsidRDefault="00A80A5E" w:rsidP="00A80A5E">
            <w:pPr>
              <w:rPr>
                <w:rFonts w:ascii="Times New Roman" w:eastAsia="Times New Roman" w:hAnsi="Times New Roman" w:cs="Times New Roman"/>
                <w:sz w:val="14"/>
              </w:rPr>
            </w:pPr>
          </w:p>
        </w:tc>
        <w:tc>
          <w:tcPr>
            <w:tcW w:w="545" w:type="dxa"/>
          </w:tcPr>
          <w:p w14:paraId="7700DCA8" w14:textId="77777777" w:rsidR="00A80A5E" w:rsidRPr="00A80A5E" w:rsidRDefault="00A80A5E" w:rsidP="00A80A5E">
            <w:pPr>
              <w:rPr>
                <w:rFonts w:ascii="Times New Roman" w:eastAsia="Times New Roman" w:hAnsi="Times New Roman" w:cs="Times New Roman"/>
                <w:sz w:val="14"/>
              </w:rPr>
            </w:pPr>
          </w:p>
        </w:tc>
        <w:tc>
          <w:tcPr>
            <w:tcW w:w="490" w:type="dxa"/>
          </w:tcPr>
          <w:p w14:paraId="771E06F3" w14:textId="77777777" w:rsidR="00A80A5E" w:rsidRPr="00A80A5E" w:rsidRDefault="00A80A5E" w:rsidP="00A80A5E">
            <w:pPr>
              <w:rPr>
                <w:rFonts w:ascii="Times New Roman" w:eastAsia="Times New Roman" w:hAnsi="Times New Roman" w:cs="Times New Roman"/>
                <w:sz w:val="14"/>
              </w:rPr>
            </w:pPr>
          </w:p>
        </w:tc>
        <w:tc>
          <w:tcPr>
            <w:tcW w:w="262" w:type="dxa"/>
          </w:tcPr>
          <w:p w14:paraId="55FD8419" w14:textId="77777777" w:rsidR="00A80A5E" w:rsidRPr="00A80A5E" w:rsidRDefault="00A80A5E" w:rsidP="00A80A5E">
            <w:pPr>
              <w:rPr>
                <w:rFonts w:ascii="Times New Roman" w:eastAsia="Times New Roman" w:hAnsi="Times New Roman" w:cs="Times New Roman"/>
                <w:sz w:val="14"/>
              </w:rPr>
            </w:pPr>
          </w:p>
        </w:tc>
        <w:tc>
          <w:tcPr>
            <w:tcW w:w="344" w:type="dxa"/>
          </w:tcPr>
          <w:p w14:paraId="79C19B9B" w14:textId="77777777" w:rsidR="00A80A5E" w:rsidRPr="00A80A5E" w:rsidRDefault="00A80A5E" w:rsidP="00A80A5E">
            <w:pPr>
              <w:ind w:left="84" w:right="88" w:firstLine="48"/>
              <w:rPr>
                <w:rFonts w:ascii="Times New Roman" w:eastAsia="Times New Roman" w:hAnsi="Times New Roman" w:cs="Times New Roman"/>
                <w:sz w:val="12"/>
              </w:rPr>
            </w:pPr>
            <w:r w:rsidRPr="00A80A5E">
              <w:rPr>
                <w:rFonts w:ascii="Times New Roman" w:eastAsia="Times New Roman" w:hAnsi="Times New Roman" w:cs="Times New Roman"/>
                <w:spacing w:val="-10"/>
                <w:sz w:val="11"/>
              </w:rPr>
              <w:t xml:space="preserve">2 </w:t>
            </w:r>
            <w:r w:rsidRPr="00A80A5E">
              <w:rPr>
                <w:rFonts w:ascii="Times New Roman" w:eastAsia="Times New Roman" w:hAnsi="Times New Roman" w:cs="Times New Roman"/>
                <w:spacing w:val="-4"/>
                <w:sz w:val="11"/>
              </w:rPr>
              <w:t>(E)</w:t>
            </w:r>
          </w:p>
        </w:tc>
        <w:tc>
          <w:tcPr>
            <w:tcW w:w="265" w:type="dxa"/>
          </w:tcPr>
          <w:p w14:paraId="137B7210" w14:textId="77777777" w:rsidR="00A80A5E" w:rsidRPr="00A80A5E" w:rsidRDefault="00A80A5E" w:rsidP="00A80A5E">
            <w:pPr>
              <w:rPr>
                <w:rFonts w:ascii="Times New Roman" w:eastAsia="Times New Roman" w:hAnsi="Times New Roman" w:cs="Times New Roman"/>
                <w:sz w:val="14"/>
              </w:rPr>
            </w:pPr>
          </w:p>
        </w:tc>
        <w:tc>
          <w:tcPr>
            <w:tcW w:w="263" w:type="dxa"/>
          </w:tcPr>
          <w:p w14:paraId="01D380E5" w14:textId="77777777" w:rsidR="00A80A5E" w:rsidRPr="00A80A5E" w:rsidRDefault="00A80A5E" w:rsidP="00A80A5E">
            <w:pPr>
              <w:rPr>
                <w:rFonts w:ascii="Times New Roman" w:eastAsia="Times New Roman" w:hAnsi="Times New Roman" w:cs="Times New Roman"/>
                <w:sz w:val="14"/>
              </w:rPr>
            </w:pPr>
          </w:p>
        </w:tc>
        <w:tc>
          <w:tcPr>
            <w:tcW w:w="445" w:type="dxa"/>
          </w:tcPr>
          <w:p w14:paraId="2A0483B2" w14:textId="77777777" w:rsidR="00A80A5E" w:rsidRPr="00A80A5E" w:rsidRDefault="00A80A5E" w:rsidP="00A80A5E">
            <w:pPr>
              <w:rPr>
                <w:rFonts w:ascii="Times New Roman" w:eastAsia="Times New Roman" w:hAnsi="Times New Roman" w:cs="Times New Roman"/>
                <w:sz w:val="14"/>
              </w:rPr>
            </w:pPr>
          </w:p>
        </w:tc>
        <w:tc>
          <w:tcPr>
            <w:tcW w:w="287" w:type="dxa"/>
          </w:tcPr>
          <w:p w14:paraId="0A3D077B" w14:textId="77777777" w:rsidR="00A80A5E" w:rsidRPr="00A80A5E" w:rsidRDefault="00A80A5E" w:rsidP="00A80A5E">
            <w:pPr>
              <w:rPr>
                <w:rFonts w:ascii="Times New Roman" w:eastAsia="Times New Roman" w:hAnsi="Times New Roman" w:cs="Times New Roman"/>
                <w:sz w:val="14"/>
              </w:rPr>
            </w:pPr>
          </w:p>
        </w:tc>
        <w:tc>
          <w:tcPr>
            <w:tcW w:w="263" w:type="dxa"/>
          </w:tcPr>
          <w:p w14:paraId="6254AC8F" w14:textId="77777777" w:rsidR="00A80A5E" w:rsidRPr="00A80A5E" w:rsidRDefault="00A80A5E" w:rsidP="00A80A5E">
            <w:pPr>
              <w:rPr>
                <w:rFonts w:ascii="Times New Roman" w:eastAsia="Times New Roman" w:hAnsi="Times New Roman" w:cs="Times New Roman"/>
                <w:sz w:val="14"/>
              </w:rPr>
            </w:pPr>
          </w:p>
        </w:tc>
      </w:tr>
      <w:tr w:rsidR="00A80A5E" w:rsidRPr="00A80A5E" w14:paraId="1717736A" w14:textId="77777777" w:rsidTr="00EE6028">
        <w:trPr>
          <w:trHeight w:val="1516"/>
        </w:trPr>
        <w:tc>
          <w:tcPr>
            <w:tcW w:w="295" w:type="dxa"/>
          </w:tcPr>
          <w:p w14:paraId="1A8B77F1" w14:textId="77777777" w:rsidR="00A80A5E" w:rsidRPr="00A80A5E" w:rsidRDefault="00A80A5E" w:rsidP="00A80A5E">
            <w:pPr>
              <w:spacing w:line="136" w:lineRule="exact"/>
              <w:ind w:left="13"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3552</w:t>
            </w:r>
          </w:p>
        </w:tc>
        <w:tc>
          <w:tcPr>
            <w:tcW w:w="2844" w:type="dxa"/>
          </w:tcPr>
          <w:p w14:paraId="55BA7138" w14:textId="7145AFE0" w:rsidR="00A80A5E" w:rsidRPr="00A80A5E" w:rsidRDefault="00A80A5E" w:rsidP="00A80A5E">
            <w:pPr>
              <w:ind w:left="31"/>
              <w:rPr>
                <w:rFonts w:ascii="Times New Roman" w:eastAsia="Times New Roman" w:hAnsi="Times New Roman" w:cs="Times New Roman"/>
                <w:sz w:val="12"/>
                <w:lang w:val="bg-BG"/>
              </w:rPr>
            </w:pPr>
            <w:r w:rsidRPr="00A80A5E">
              <w:rPr>
                <w:rFonts w:ascii="Times New Roman" w:eastAsia="Times New Roman" w:hAnsi="Times New Roman" w:cs="Times New Roman"/>
                <w:sz w:val="11"/>
              </w:rPr>
              <w:t>НАТРИЕВ</w:t>
            </w:r>
            <w:r>
              <w:rPr>
                <w:rFonts w:ascii="Times New Roman" w:eastAsia="Times New Roman" w:hAnsi="Times New Roman" w:cs="Times New Roman"/>
                <w:sz w:val="11"/>
                <w:lang w:val="bg-BG"/>
              </w:rPr>
              <w:t>О-</w:t>
            </w:r>
            <w:r w:rsidRPr="00A80A5E">
              <w:rPr>
                <w:rFonts w:ascii="Times New Roman" w:eastAsia="Times New Roman" w:hAnsi="Times New Roman" w:cs="Times New Roman"/>
                <w:sz w:val="11"/>
              </w:rPr>
              <w:t xml:space="preserve"> </w:t>
            </w:r>
            <w:r>
              <w:rPr>
                <w:rFonts w:ascii="Times New Roman" w:eastAsia="Times New Roman" w:hAnsi="Times New Roman" w:cs="Times New Roman"/>
                <w:sz w:val="11"/>
                <w:lang w:val="bg-BG"/>
              </w:rPr>
              <w:t>Й</w:t>
            </w:r>
            <w:r w:rsidRPr="00A80A5E">
              <w:rPr>
                <w:rFonts w:ascii="Times New Roman" w:eastAsia="Times New Roman" w:hAnsi="Times New Roman" w:cs="Times New Roman"/>
                <w:sz w:val="11"/>
              </w:rPr>
              <w:t xml:space="preserve">ОННИ БАТЕРИИ, СЪДЪРЖАЩИ СЕ В ОБОРУДВАНЕ, </w:t>
            </w:r>
            <w:r>
              <w:rPr>
                <w:rFonts w:ascii="Times New Roman" w:eastAsia="Times New Roman" w:hAnsi="Times New Roman" w:cs="Times New Roman"/>
                <w:sz w:val="11"/>
                <w:lang w:val="bg-BG"/>
              </w:rPr>
              <w:t>или</w:t>
            </w:r>
            <w:r w:rsidRPr="00A80A5E">
              <w:rPr>
                <w:rFonts w:ascii="Times New Roman" w:eastAsia="Times New Roman" w:hAnsi="Times New Roman" w:cs="Times New Roman"/>
                <w:sz w:val="11"/>
              </w:rPr>
              <w:t xml:space="preserve"> НАТРИЕВ</w:t>
            </w:r>
            <w:r>
              <w:rPr>
                <w:rFonts w:ascii="Times New Roman" w:eastAsia="Times New Roman" w:hAnsi="Times New Roman" w:cs="Times New Roman"/>
                <w:sz w:val="11"/>
                <w:lang w:val="bg-BG"/>
              </w:rPr>
              <w:t>О-</w:t>
            </w:r>
            <w:r w:rsidRPr="00A80A5E">
              <w:rPr>
                <w:rFonts w:ascii="Times New Roman" w:eastAsia="Times New Roman" w:hAnsi="Times New Roman" w:cs="Times New Roman"/>
                <w:sz w:val="11"/>
              </w:rPr>
              <w:t xml:space="preserve"> </w:t>
            </w:r>
            <w:r>
              <w:rPr>
                <w:rFonts w:ascii="Times New Roman" w:eastAsia="Times New Roman" w:hAnsi="Times New Roman" w:cs="Times New Roman"/>
                <w:sz w:val="11"/>
                <w:lang w:val="bg-BG"/>
              </w:rPr>
              <w:t>Й</w:t>
            </w:r>
            <w:r w:rsidRPr="00A80A5E">
              <w:rPr>
                <w:rFonts w:ascii="Times New Roman" w:eastAsia="Times New Roman" w:hAnsi="Times New Roman" w:cs="Times New Roman"/>
                <w:sz w:val="11"/>
              </w:rPr>
              <w:t>ОННИ БАТЕРИИ, ОПАКОВАНИ</w:t>
            </w:r>
            <w:r>
              <w:rPr>
                <w:rFonts w:ascii="Times New Roman" w:eastAsia="Times New Roman" w:hAnsi="Times New Roman" w:cs="Times New Roman"/>
                <w:sz w:val="12"/>
                <w:lang w:val="bg-BG"/>
              </w:rPr>
              <w:t xml:space="preserve"> </w:t>
            </w:r>
            <w:r w:rsidRPr="00A80A5E">
              <w:rPr>
                <w:rFonts w:ascii="Times New Roman" w:eastAsia="Times New Roman" w:hAnsi="Times New Roman" w:cs="Times New Roman"/>
                <w:sz w:val="11"/>
              </w:rPr>
              <w:t xml:space="preserve">С ОБОРУДВАНЕ, с </w:t>
            </w:r>
            <w:r>
              <w:rPr>
                <w:rFonts w:ascii="Times New Roman" w:eastAsia="Times New Roman" w:hAnsi="Times New Roman" w:cs="Times New Roman"/>
                <w:sz w:val="11"/>
                <w:lang w:val="bg-BG"/>
              </w:rPr>
              <w:t>ограничен електролит</w:t>
            </w:r>
          </w:p>
        </w:tc>
        <w:tc>
          <w:tcPr>
            <w:tcW w:w="264" w:type="dxa"/>
          </w:tcPr>
          <w:p w14:paraId="6C9648C8" w14:textId="77777777" w:rsidR="00A80A5E" w:rsidRPr="00A80A5E" w:rsidRDefault="00A80A5E" w:rsidP="00A80A5E">
            <w:pPr>
              <w:spacing w:line="136" w:lineRule="exact"/>
              <w:ind w:left="7"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9</w:t>
            </w:r>
          </w:p>
        </w:tc>
        <w:tc>
          <w:tcPr>
            <w:tcW w:w="288" w:type="dxa"/>
          </w:tcPr>
          <w:p w14:paraId="5C731FE2" w14:textId="77777777" w:rsidR="00A80A5E" w:rsidRPr="00A80A5E" w:rsidRDefault="00A80A5E" w:rsidP="00A80A5E">
            <w:pPr>
              <w:spacing w:line="136" w:lineRule="exact"/>
              <w:ind w:left="7"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M4</w:t>
            </w:r>
          </w:p>
        </w:tc>
        <w:tc>
          <w:tcPr>
            <w:tcW w:w="204" w:type="dxa"/>
          </w:tcPr>
          <w:p w14:paraId="479B0B6D" w14:textId="77777777" w:rsidR="00A80A5E" w:rsidRPr="00A80A5E" w:rsidRDefault="00A80A5E" w:rsidP="00A80A5E">
            <w:pPr>
              <w:rPr>
                <w:rFonts w:ascii="Times New Roman" w:eastAsia="Times New Roman" w:hAnsi="Times New Roman" w:cs="Times New Roman"/>
                <w:sz w:val="14"/>
              </w:rPr>
            </w:pPr>
          </w:p>
        </w:tc>
        <w:tc>
          <w:tcPr>
            <w:tcW w:w="214" w:type="dxa"/>
          </w:tcPr>
          <w:p w14:paraId="221224C6" w14:textId="77777777" w:rsidR="00A80A5E" w:rsidRPr="00A80A5E" w:rsidRDefault="00A80A5E" w:rsidP="00A80A5E">
            <w:pPr>
              <w:spacing w:line="136" w:lineRule="exact"/>
              <w:ind w:left="9"/>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9A</w:t>
            </w:r>
          </w:p>
        </w:tc>
        <w:tc>
          <w:tcPr>
            <w:tcW w:w="238" w:type="dxa"/>
          </w:tcPr>
          <w:p w14:paraId="2D19810B" w14:textId="77777777" w:rsidR="00A80A5E" w:rsidRPr="00A80A5E" w:rsidRDefault="00A80A5E" w:rsidP="00A80A5E">
            <w:pPr>
              <w:spacing w:line="136"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188</w:t>
            </w:r>
          </w:p>
          <w:p w14:paraId="467856EA"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230</w:t>
            </w:r>
          </w:p>
          <w:p w14:paraId="11AB39A2" w14:textId="77777777" w:rsidR="00A80A5E" w:rsidRPr="00A80A5E" w:rsidRDefault="00A80A5E" w:rsidP="00A80A5E">
            <w:pPr>
              <w:spacing w:before="1"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310</w:t>
            </w:r>
          </w:p>
          <w:p w14:paraId="70CEC188"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348</w:t>
            </w:r>
          </w:p>
          <w:p w14:paraId="46E37BC3" w14:textId="77777777" w:rsidR="00A80A5E" w:rsidRPr="00A80A5E" w:rsidRDefault="00A80A5E" w:rsidP="00A80A5E">
            <w:pPr>
              <w:spacing w:before="1"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360</w:t>
            </w:r>
          </w:p>
          <w:p w14:paraId="200FBD56"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376</w:t>
            </w:r>
          </w:p>
          <w:p w14:paraId="16DF4963" w14:textId="77777777" w:rsidR="00A80A5E" w:rsidRPr="00A80A5E" w:rsidRDefault="00A80A5E" w:rsidP="00A80A5E">
            <w:pPr>
              <w:spacing w:before="1"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377</w:t>
            </w:r>
          </w:p>
          <w:p w14:paraId="0F0F16D6"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400</w:t>
            </w:r>
          </w:p>
          <w:p w14:paraId="50EBC83D" w14:textId="77777777" w:rsidR="00A80A5E" w:rsidRPr="00A80A5E" w:rsidRDefault="00A80A5E" w:rsidP="00A80A5E">
            <w:pPr>
              <w:spacing w:before="2"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401</w:t>
            </w:r>
          </w:p>
          <w:p w14:paraId="006DA45B"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670</w:t>
            </w:r>
          </w:p>
          <w:p w14:paraId="0946E285" w14:textId="77777777" w:rsidR="00A80A5E" w:rsidRPr="00A80A5E" w:rsidRDefault="00A80A5E" w:rsidP="00A80A5E">
            <w:pPr>
              <w:spacing w:before="1" w:line="118"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677</w:t>
            </w:r>
          </w:p>
        </w:tc>
        <w:tc>
          <w:tcPr>
            <w:tcW w:w="248" w:type="dxa"/>
          </w:tcPr>
          <w:p w14:paraId="7F6CC947" w14:textId="77777777" w:rsidR="00A80A5E" w:rsidRPr="00A80A5E" w:rsidRDefault="00A80A5E" w:rsidP="00A80A5E">
            <w:pPr>
              <w:spacing w:line="136" w:lineRule="exact"/>
              <w:ind w:left="4"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0</w:t>
            </w:r>
          </w:p>
        </w:tc>
        <w:tc>
          <w:tcPr>
            <w:tcW w:w="270" w:type="dxa"/>
          </w:tcPr>
          <w:p w14:paraId="0B72A0A5" w14:textId="77777777" w:rsidR="00A80A5E" w:rsidRPr="00A80A5E" w:rsidRDefault="00A80A5E" w:rsidP="00A80A5E">
            <w:pPr>
              <w:spacing w:line="136" w:lineRule="exact"/>
              <w:ind w:left="2"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E0</w:t>
            </w:r>
          </w:p>
        </w:tc>
        <w:tc>
          <w:tcPr>
            <w:tcW w:w="378" w:type="dxa"/>
          </w:tcPr>
          <w:p w14:paraId="47898EC4" w14:textId="77777777" w:rsidR="00A80A5E" w:rsidRPr="00A80A5E" w:rsidRDefault="00A80A5E" w:rsidP="00A80A5E">
            <w:pPr>
              <w:ind w:left="6"/>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 xml:space="preserve">P903 P908 P909 P910 P911 </w:t>
            </w:r>
            <w:r w:rsidRPr="00A80A5E">
              <w:rPr>
                <w:rFonts w:ascii="Times New Roman" w:eastAsia="Times New Roman" w:hAnsi="Times New Roman" w:cs="Times New Roman"/>
                <w:spacing w:val="-2"/>
                <w:sz w:val="11"/>
              </w:rPr>
              <w:t>LP903 LP904 LP905 LP906</w:t>
            </w:r>
          </w:p>
        </w:tc>
        <w:tc>
          <w:tcPr>
            <w:tcW w:w="320" w:type="dxa"/>
          </w:tcPr>
          <w:p w14:paraId="0336D138" w14:textId="77777777" w:rsidR="00A80A5E" w:rsidRPr="00A80A5E" w:rsidRDefault="00A80A5E" w:rsidP="00A80A5E">
            <w:pPr>
              <w:rPr>
                <w:rFonts w:ascii="Times New Roman" w:eastAsia="Times New Roman" w:hAnsi="Times New Roman" w:cs="Times New Roman"/>
                <w:sz w:val="14"/>
              </w:rPr>
            </w:pPr>
          </w:p>
        </w:tc>
        <w:tc>
          <w:tcPr>
            <w:tcW w:w="399" w:type="dxa"/>
          </w:tcPr>
          <w:p w14:paraId="690506EA" w14:textId="77777777" w:rsidR="00A80A5E" w:rsidRPr="00A80A5E" w:rsidRDefault="00A80A5E" w:rsidP="00A80A5E">
            <w:pPr>
              <w:rPr>
                <w:rFonts w:ascii="Times New Roman" w:eastAsia="Times New Roman" w:hAnsi="Times New Roman" w:cs="Times New Roman"/>
                <w:sz w:val="14"/>
              </w:rPr>
            </w:pPr>
          </w:p>
        </w:tc>
        <w:tc>
          <w:tcPr>
            <w:tcW w:w="262" w:type="dxa"/>
          </w:tcPr>
          <w:p w14:paraId="00E73A59" w14:textId="77777777" w:rsidR="00A80A5E" w:rsidRPr="00A80A5E" w:rsidRDefault="00A80A5E" w:rsidP="00A80A5E">
            <w:pPr>
              <w:rPr>
                <w:rFonts w:ascii="Times New Roman" w:eastAsia="Times New Roman" w:hAnsi="Times New Roman" w:cs="Times New Roman"/>
                <w:sz w:val="14"/>
              </w:rPr>
            </w:pPr>
          </w:p>
        </w:tc>
        <w:tc>
          <w:tcPr>
            <w:tcW w:w="264" w:type="dxa"/>
          </w:tcPr>
          <w:p w14:paraId="41B60BB3" w14:textId="77777777" w:rsidR="00A80A5E" w:rsidRPr="00A80A5E" w:rsidRDefault="00A80A5E" w:rsidP="00A80A5E">
            <w:pPr>
              <w:rPr>
                <w:rFonts w:ascii="Times New Roman" w:eastAsia="Times New Roman" w:hAnsi="Times New Roman" w:cs="Times New Roman"/>
                <w:sz w:val="14"/>
              </w:rPr>
            </w:pPr>
          </w:p>
        </w:tc>
        <w:tc>
          <w:tcPr>
            <w:tcW w:w="545" w:type="dxa"/>
          </w:tcPr>
          <w:p w14:paraId="7FEBA1AC" w14:textId="77777777" w:rsidR="00A80A5E" w:rsidRPr="00A80A5E" w:rsidRDefault="00A80A5E" w:rsidP="00A80A5E">
            <w:pPr>
              <w:rPr>
                <w:rFonts w:ascii="Times New Roman" w:eastAsia="Times New Roman" w:hAnsi="Times New Roman" w:cs="Times New Roman"/>
                <w:sz w:val="14"/>
              </w:rPr>
            </w:pPr>
          </w:p>
        </w:tc>
        <w:tc>
          <w:tcPr>
            <w:tcW w:w="490" w:type="dxa"/>
          </w:tcPr>
          <w:p w14:paraId="0DA65260" w14:textId="77777777" w:rsidR="00A80A5E" w:rsidRPr="00A80A5E" w:rsidRDefault="00A80A5E" w:rsidP="00A80A5E">
            <w:pPr>
              <w:rPr>
                <w:rFonts w:ascii="Times New Roman" w:eastAsia="Times New Roman" w:hAnsi="Times New Roman" w:cs="Times New Roman"/>
                <w:sz w:val="14"/>
              </w:rPr>
            </w:pPr>
          </w:p>
        </w:tc>
        <w:tc>
          <w:tcPr>
            <w:tcW w:w="262" w:type="dxa"/>
          </w:tcPr>
          <w:p w14:paraId="40B2EF56" w14:textId="77777777" w:rsidR="00A80A5E" w:rsidRPr="00A80A5E" w:rsidRDefault="00A80A5E" w:rsidP="00A80A5E">
            <w:pPr>
              <w:rPr>
                <w:rFonts w:ascii="Times New Roman" w:eastAsia="Times New Roman" w:hAnsi="Times New Roman" w:cs="Times New Roman"/>
                <w:sz w:val="14"/>
              </w:rPr>
            </w:pPr>
          </w:p>
        </w:tc>
        <w:tc>
          <w:tcPr>
            <w:tcW w:w="344" w:type="dxa"/>
          </w:tcPr>
          <w:p w14:paraId="2B949481" w14:textId="77777777" w:rsidR="00A80A5E" w:rsidRPr="00A80A5E" w:rsidRDefault="00A80A5E" w:rsidP="00A80A5E">
            <w:pPr>
              <w:ind w:left="84" w:right="88" w:firstLine="48"/>
              <w:rPr>
                <w:rFonts w:ascii="Times New Roman" w:eastAsia="Times New Roman" w:hAnsi="Times New Roman" w:cs="Times New Roman"/>
                <w:sz w:val="12"/>
              </w:rPr>
            </w:pPr>
            <w:r w:rsidRPr="00A80A5E">
              <w:rPr>
                <w:rFonts w:ascii="Times New Roman" w:eastAsia="Times New Roman" w:hAnsi="Times New Roman" w:cs="Times New Roman"/>
                <w:spacing w:val="-10"/>
                <w:sz w:val="11"/>
              </w:rPr>
              <w:t xml:space="preserve">2 </w:t>
            </w:r>
            <w:r w:rsidRPr="00A80A5E">
              <w:rPr>
                <w:rFonts w:ascii="Times New Roman" w:eastAsia="Times New Roman" w:hAnsi="Times New Roman" w:cs="Times New Roman"/>
                <w:spacing w:val="-4"/>
                <w:sz w:val="11"/>
              </w:rPr>
              <w:t>(E)</w:t>
            </w:r>
          </w:p>
        </w:tc>
        <w:tc>
          <w:tcPr>
            <w:tcW w:w="265" w:type="dxa"/>
          </w:tcPr>
          <w:p w14:paraId="7E11DFAB" w14:textId="77777777" w:rsidR="00A80A5E" w:rsidRPr="00A80A5E" w:rsidRDefault="00A80A5E" w:rsidP="00A80A5E">
            <w:pPr>
              <w:rPr>
                <w:rFonts w:ascii="Times New Roman" w:eastAsia="Times New Roman" w:hAnsi="Times New Roman" w:cs="Times New Roman"/>
                <w:sz w:val="14"/>
              </w:rPr>
            </w:pPr>
          </w:p>
        </w:tc>
        <w:tc>
          <w:tcPr>
            <w:tcW w:w="263" w:type="dxa"/>
          </w:tcPr>
          <w:p w14:paraId="0EBE95EA" w14:textId="77777777" w:rsidR="00A80A5E" w:rsidRPr="00A80A5E" w:rsidRDefault="00A80A5E" w:rsidP="00A80A5E">
            <w:pPr>
              <w:rPr>
                <w:rFonts w:ascii="Times New Roman" w:eastAsia="Times New Roman" w:hAnsi="Times New Roman" w:cs="Times New Roman"/>
                <w:sz w:val="14"/>
              </w:rPr>
            </w:pPr>
          </w:p>
        </w:tc>
        <w:tc>
          <w:tcPr>
            <w:tcW w:w="445" w:type="dxa"/>
          </w:tcPr>
          <w:p w14:paraId="4089EFF9" w14:textId="77777777" w:rsidR="00A80A5E" w:rsidRPr="00A80A5E" w:rsidRDefault="00A80A5E" w:rsidP="00A80A5E">
            <w:pPr>
              <w:rPr>
                <w:rFonts w:ascii="Times New Roman" w:eastAsia="Times New Roman" w:hAnsi="Times New Roman" w:cs="Times New Roman"/>
                <w:sz w:val="14"/>
              </w:rPr>
            </w:pPr>
          </w:p>
        </w:tc>
        <w:tc>
          <w:tcPr>
            <w:tcW w:w="287" w:type="dxa"/>
          </w:tcPr>
          <w:p w14:paraId="06C8059E" w14:textId="77777777" w:rsidR="00A80A5E" w:rsidRPr="00A80A5E" w:rsidRDefault="00A80A5E" w:rsidP="00A80A5E">
            <w:pPr>
              <w:rPr>
                <w:rFonts w:ascii="Times New Roman" w:eastAsia="Times New Roman" w:hAnsi="Times New Roman" w:cs="Times New Roman"/>
                <w:sz w:val="14"/>
              </w:rPr>
            </w:pPr>
          </w:p>
        </w:tc>
        <w:tc>
          <w:tcPr>
            <w:tcW w:w="263" w:type="dxa"/>
          </w:tcPr>
          <w:p w14:paraId="428C2FED" w14:textId="77777777" w:rsidR="00A80A5E" w:rsidRPr="00A80A5E" w:rsidRDefault="00A80A5E" w:rsidP="00A80A5E">
            <w:pPr>
              <w:rPr>
                <w:rFonts w:ascii="Times New Roman" w:eastAsia="Times New Roman" w:hAnsi="Times New Roman" w:cs="Times New Roman"/>
                <w:sz w:val="14"/>
              </w:rPr>
            </w:pPr>
          </w:p>
        </w:tc>
      </w:tr>
      <w:tr w:rsidR="00A80A5E" w:rsidRPr="00A80A5E" w14:paraId="61B111DC" w14:textId="77777777" w:rsidTr="00EE6028">
        <w:trPr>
          <w:trHeight w:val="414"/>
        </w:trPr>
        <w:tc>
          <w:tcPr>
            <w:tcW w:w="295" w:type="dxa"/>
          </w:tcPr>
          <w:p w14:paraId="79B35497" w14:textId="77777777" w:rsidR="00A80A5E" w:rsidRPr="00A80A5E" w:rsidRDefault="00A80A5E" w:rsidP="00A80A5E">
            <w:pPr>
              <w:ind w:left="13"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3553</w:t>
            </w:r>
          </w:p>
        </w:tc>
        <w:tc>
          <w:tcPr>
            <w:tcW w:w="2844" w:type="dxa"/>
          </w:tcPr>
          <w:p w14:paraId="6FC10FB3" w14:textId="77777777" w:rsidR="00A80A5E" w:rsidRPr="00A80A5E" w:rsidRDefault="00A80A5E" w:rsidP="00A80A5E">
            <w:pPr>
              <w:spacing w:before="3"/>
              <w:ind w:left="31"/>
              <w:rPr>
                <w:rFonts w:ascii="Times New Roman" w:eastAsia="Times New Roman" w:hAnsi="Times New Roman" w:cs="Times New Roman"/>
                <w:sz w:val="12"/>
              </w:rPr>
            </w:pPr>
            <w:r w:rsidRPr="00A80A5E">
              <w:rPr>
                <w:rFonts w:ascii="Times New Roman" w:eastAsia="Times New Roman" w:hAnsi="Times New Roman" w:cs="Times New Roman"/>
                <w:spacing w:val="-2"/>
                <w:sz w:val="11"/>
              </w:rPr>
              <w:t>ДИСИЛАН</w:t>
            </w:r>
          </w:p>
        </w:tc>
        <w:tc>
          <w:tcPr>
            <w:tcW w:w="264" w:type="dxa"/>
          </w:tcPr>
          <w:p w14:paraId="5C844721" w14:textId="77777777" w:rsidR="00A80A5E" w:rsidRPr="00A80A5E" w:rsidRDefault="00A80A5E" w:rsidP="00A80A5E">
            <w:pPr>
              <w:ind w:left="7"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2</w:t>
            </w:r>
          </w:p>
        </w:tc>
        <w:tc>
          <w:tcPr>
            <w:tcW w:w="288" w:type="dxa"/>
          </w:tcPr>
          <w:p w14:paraId="59A995A1" w14:textId="77777777" w:rsidR="00A80A5E" w:rsidRPr="00A80A5E" w:rsidRDefault="00A80A5E" w:rsidP="00A80A5E">
            <w:pPr>
              <w:ind w:left="7"/>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2F</w:t>
            </w:r>
          </w:p>
        </w:tc>
        <w:tc>
          <w:tcPr>
            <w:tcW w:w="204" w:type="dxa"/>
          </w:tcPr>
          <w:p w14:paraId="59DE16C1" w14:textId="77777777" w:rsidR="00A80A5E" w:rsidRPr="00A80A5E" w:rsidRDefault="00A80A5E" w:rsidP="00A80A5E">
            <w:pPr>
              <w:rPr>
                <w:rFonts w:ascii="Times New Roman" w:eastAsia="Times New Roman" w:hAnsi="Times New Roman" w:cs="Times New Roman"/>
                <w:sz w:val="14"/>
              </w:rPr>
            </w:pPr>
          </w:p>
        </w:tc>
        <w:tc>
          <w:tcPr>
            <w:tcW w:w="214" w:type="dxa"/>
          </w:tcPr>
          <w:p w14:paraId="381BDF14" w14:textId="77777777" w:rsidR="00A80A5E" w:rsidRPr="00A80A5E" w:rsidRDefault="00A80A5E" w:rsidP="00A80A5E">
            <w:pPr>
              <w:ind w:left="9"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2.1</w:t>
            </w:r>
          </w:p>
        </w:tc>
        <w:tc>
          <w:tcPr>
            <w:tcW w:w="238" w:type="dxa"/>
          </w:tcPr>
          <w:p w14:paraId="2049CA80"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632</w:t>
            </w:r>
          </w:p>
          <w:p w14:paraId="49EA47DF"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662</w:t>
            </w:r>
          </w:p>
        </w:tc>
        <w:tc>
          <w:tcPr>
            <w:tcW w:w="248" w:type="dxa"/>
          </w:tcPr>
          <w:p w14:paraId="3BD418C5" w14:textId="77777777" w:rsidR="00A80A5E" w:rsidRPr="00A80A5E" w:rsidRDefault="00A80A5E" w:rsidP="00A80A5E">
            <w:pPr>
              <w:ind w:left="4"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0</w:t>
            </w:r>
          </w:p>
        </w:tc>
        <w:tc>
          <w:tcPr>
            <w:tcW w:w="270" w:type="dxa"/>
          </w:tcPr>
          <w:p w14:paraId="52C7007A" w14:textId="77777777" w:rsidR="00A80A5E" w:rsidRPr="00A80A5E" w:rsidRDefault="00A80A5E" w:rsidP="00A80A5E">
            <w:pPr>
              <w:ind w:left="2"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E0</w:t>
            </w:r>
          </w:p>
        </w:tc>
        <w:tc>
          <w:tcPr>
            <w:tcW w:w="378" w:type="dxa"/>
          </w:tcPr>
          <w:p w14:paraId="376A2A07" w14:textId="77777777" w:rsidR="00A80A5E" w:rsidRPr="00A80A5E" w:rsidRDefault="00A80A5E" w:rsidP="00A80A5E">
            <w:pPr>
              <w:ind w:left="6" w:right="3"/>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P200</w:t>
            </w:r>
          </w:p>
        </w:tc>
        <w:tc>
          <w:tcPr>
            <w:tcW w:w="320" w:type="dxa"/>
          </w:tcPr>
          <w:p w14:paraId="7EDB22FC" w14:textId="77777777" w:rsidR="00A80A5E" w:rsidRPr="00A80A5E" w:rsidRDefault="00A80A5E" w:rsidP="00A80A5E">
            <w:pPr>
              <w:rPr>
                <w:rFonts w:ascii="Times New Roman" w:eastAsia="Times New Roman" w:hAnsi="Times New Roman" w:cs="Times New Roman"/>
                <w:sz w:val="14"/>
              </w:rPr>
            </w:pPr>
          </w:p>
        </w:tc>
        <w:tc>
          <w:tcPr>
            <w:tcW w:w="399" w:type="dxa"/>
          </w:tcPr>
          <w:p w14:paraId="37DA1296" w14:textId="77777777" w:rsidR="00A80A5E" w:rsidRPr="00A80A5E" w:rsidRDefault="00A80A5E" w:rsidP="00A80A5E">
            <w:pPr>
              <w:ind w:left="74"/>
              <w:rPr>
                <w:rFonts w:ascii="Times New Roman" w:eastAsia="Times New Roman" w:hAnsi="Times New Roman" w:cs="Times New Roman"/>
                <w:sz w:val="12"/>
              </w:rPr>
            </w:pPr>
            <w:r w:rsidRPr="00A80A5E">
              <w:rPr>
                <w:rFonts w:ascii="Times New Roman" w:eastAsia="Times New Roman" w:hAnsi="Times New Roman" w:cs="Times New Roman"/>
                <w:spacing w:val="-5"/>
                <w:sz w:val="11"/>
              </w:rPr>
              <w:t>MP9</w:t>
            </w:r>
          </w:p>
        </w:tc>
        <w:tc>
          <w:tcPr>
            <w:tcW w:w="262" w:type="dxa"/>
          </w:tcPr>
          <w:p w14:paraId="4407D3D7" w14:textId="77777777" w:rsidR="00A80A5E" w:rsidRPr="00A80A5E" w:rsidRDefault="00A80A5E" w:rsidP="00A80A5E">
            <w:pPr>
              <w:ind w:right="8"/>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(M)</w:t>
            </w:r>
          </w:p>
        </w:tc>
        <w:tc>
          <w:tcPr>
            <w:tcW w:w="264" w:type="dxa"/>
          </w:tcPr>
          <w:p w14:paraId="7B56C6A7" w14:textId="77777777" w:rsidR="00A80A5E" w:rsidRPr="00A80A5E" w:rsidRDefault="00A80A5E" w:rsidP="00A80A5E">
            <w:pPr>
              <w:rPr>
                <w:rFonts w:ascii="Times New Roman" w:eastAsia="Times New Roman" w:hAnsi="Times New Roman" w:cs="Times New Roman"/>
                <w:sz w:val="14"/>
              </w:rPr>
            </w:pPr>
          </w:p>
        </w:tc>
        <w:tc>
          <w:tcPr>
            <w:tcW w:w="545" w:type="dxa"/>
          </w:tcPr>
          <w:p w14:paraId="4B0FF5EB" w14:textId="77777777" w:rsidR="00A80A5E" w:rsidRPr="00A80A5E" w:rsidRDefault="00A80A5E" w:rsidP="00A80A5E">
            <w:pPr>
              <w:ind w:left="1" w:right="9"/>
              <w:jc w:val="center"/>
              <w:rPr>
                <w:rFonts w:ascii="Times New Roman" w:eastAsia="Times New Roman" w:hAnsi="Times New Roman" w:cs="Times New Roman"/>
                <w:sz w:val="12"/>
              </w:rPr>
            </w:pPr>
            <w:proofErr w:type="spellStart"/>
            <w:r w:rsidRPr="00A80A5E">
              <w:rPr>
                <w:rFonts w:ascii="Times New Roman" w:eastAsia="Times New Roman" w:hAnsi="Times New Roman" w:cs="Times New Roman"/>
                <w:spacing w:val="-2"/>
                <w:sz w:val="11"/>
              </w:rPr>
              <w:t>PxBN</w:t>
            </w:r>
            <w:proofErr w:type="spellEnd"/>
            <w:r w:rsidRPr="00A80A5E">
              <w:rPr>
                <w:rFonts w:ascii="Times New Roman" w:eastAsia="Times New Roman" w:hAnsi="Times New Roman" w:cs="Times New Roman"/>
                <w:spacing w:val="-2"/>
                <w:sz w:val="11"/>
              </w:rPr>
              <w:t>(M)</w:t>
            </w:r>
          </w:p>
        </w:tc>
        <w:tc>
          <w:tcPr>
            <w:tcW w:w="490" w:type="dxa"/>
          </w:tcPr>
          <w:p w14:paraId="3E5A1EF3" w14:textId="77777777" w:rsidR="00A80A5E" w:rsidRPr="00A80A5E" w:rsidRDefault="00A80A5E" w:rsidP="00A80A5E">
            <w:pPr>
              <w:ind w:left="130" w:right="130" w:hanging="8"/>
              <w:rPr>
                <w:rFonts w:ascii="Times New Roman" w:eastAsia="Times New Roman" w:hAnsi="Times New Roman" w:cs="Times New Roman"/>
                <w:sz w:val="12"/>
              </w:rPr>
            </w:pPr>
            <w:r w:rsidRPr="00A80A5E">
              <w:rPr>
                <w:rFonts w:ascii="Times New Roman" w:eastAsia="Times New Roman" w:hAnsi="Times New Roman" w:cs="Times New Roman"/>
                <w:spacing w:val="-4"/>
                <w:sz w:val="11"/>
              </w:rPr>
              <w:t xml:space="preserve">TA4 </w:t>
            </w:r>
            <w:r w:rsidRPr="00A80A5E">
              <w:rPr>
                <w:rFonts w:ascii="Times New Roman" w:eastAsia="Times New Roman" w:hAnsi="Times New Roman" w:cs="Times New Roman"/>
                <w:spacing w:val="-5"/>
                <w:sz w:val="11"/>
              </w:rPr>
              <w:t>TT9</w:t>
            </w:r>
          </w:p>
        </w:tc>
        <w:tc>
          <w:tcPr>
            <w:tcW w:w="262" w:type="dxa"/>
          </w:tcPr>
          <w:p w14:paraId="22621D4E" w14:textId="77777777" w:rsidR="00A80A5E" w:rsidRPr="00A80A5E" w:rsidRDefault="00A80A5E" w:rsidP="00A80A5E">
            <w:pPr>
              <w:ind w:left="2" w:right="8"/>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FL</w:t>
            </w:r>
          </w:p>
        </w:tc>
        <w:tc>
          <w:tcPr>
            <w:tcW w:w="344" w:type="dxa"/>
          </w:tcPr>
          <w:p w14:paraId="290B08B0" w14:textId="77777777" w:rsidR="00A80A5E" w:rsidRPr="00A80A5E" w:rsidRDefault="00A80A5E" w:rsidP="00A80A5E">
            <w:pPr>
              <w:ind w:left="22" w:right="22" w:firstLine="110"/>
              <w:rPr>
                <w:rFonts w:ascii="Times New Roman" w:eastAsia="Times New Roman" w:hAnsi="Times New Roman" w:cs="Times New Roman"/>
                <w:sz w:val="12"/>
              </w:rPr>
            </w:pPr>
            <w:r w:rsidRPr="00A80A5E">
              <w:rPr>
                <w:rFonts w:ascii="Times New Roman" w:eastAsia="Times New Roman" w:hAnsi="Times New Roman" w:cs="Times New Roman"/>
                <w:spacing w:val="-10"/>
                <w:sz w:val="11"/>
              </w:rPr>
              <w:t xml:space="preserve">2 </w:t>
            </w:r>
            <w:r w:rsidRPr="00A80A5E">
              <w:rPr>
                <w:rFonts w:ascii="Times New Roman" w:eastAsia="Times New Roman" w:hAnsi="Times New Roman" w:cs="Times New Roman"/>
                <w:spacing w:val="-2"/>
                <w:sz w:val="11"/>
              </w:rPr>
              <w:t>(B/D)</w:t>
            </w:r>
          </w:p>
        </w:tc>
        <w:tc>
          <w:tcPr>
            <w:tcW w:w="265" w:type="dxa"/>
          </w:tcPr>
          <w:p w14:paraId="27590920" w14:textId="77777777" w:rsidR="00A80A5E" w:rsidRPr="00A80A5E" w:rsidRDefault="00A80A5E" w:rsidP="00A80A5E">
            <w:pPr>
              <w:rPr>
                <w:rFonts w:ascii="Times New Roman" w:eastAsia="Times New Roman" w:hAnsi="Times New Roman" w:cs="Times New Roman"/>
                <w:sz w:val="14"/>
              </w:rPr>
            </w:pPr>
          </w:p>
        </w:tc>
        <w:tc>
          <w:tcPr>
            <w:tcW w:w="263" w:type="dxa"/>
          </w:tcPr>
          <w:p w14:paraId="1DBFEB84" w14:textId="77777777" w:rsidR="00A80A5E" w:rsidRPr="00A80A5E" w:rsidRDefault="00A80A5E" w:rsidP="00A80A5E">
            <w:pPr>
              <w:rPr>
                <w:rFonts w:ascii="Times New Roman" w:eastAsia="Times New Roman" w:hAnsi="Times New Roman" w:cs="Times New Roman"/>
                <w:sz w:val="14"/>
              </w:rPr>
            </w:pPr>
          </w:p>
        </w:tc>
        <w:tc>
          <w:tcPr>
            <w:tcW w:w="445" w:type="dxa"/>
          </w:tcPr>
          <w:p w14:paraId="66BAE717" w14:textId="77777777" w:rsidR="00A80A5E" w:rsidRPr="00A80A5E" w:rsidRDefault="00A80A5E" w:rsidP="00A80A5E">
            <w:pPr>
              <w:ind w:left="66" w:right="78" w:firstLine="31"/>
              <w:rPr>
                <w:rFonts w:ascii="Times New Roman" w:eastAsia="Times New Roman" w:hAnsi="Times New Roman" w:cs="Times New Roman"/>
                <w:sz w:val="12"/>
              </w:rPr>
            </w:pPr>
            <w:r w:rsidRPr="00A80A5E">
              <w:rPr>
                <w:rFonts w:ascii="Times New Roman" w:eastAsia="Times New Roman" w:hAnsi="Times New Roman" w:cs="Times New Roman"/>
                <w:spacing w:val="-4"/>
                <w:sz w:val="11"/>
              </w:rPr>
              <w:t>CV9 CV10</w:t>
            </w:r>
          </w:p>
          <w:p w14:paraId="2B4049C7" w14:textId="77777777" w:rsidR="00A80A5E" w:rsidRPr="00A80A5E" w:rsidRDefault="00A80A5E" w:rsidP="00A80A5E">
            <w:pPr>
              <w:spacing w:line="118" w:lineRule="exact"/>
              <w:ind w:left="66"/>
              <w:rPr>
                <w:rFonts w:ascii="Times New Roman" w:eastAsia="Times New Roman" w:hAnsi="Times New Roman" w:cs="Times New Roman"/>
                <w:sz w:val="12"/>
              </w:rPr>
            </w:pPr>
            <w:r w:rsidRPr="00A80A5E">
              <w:rPr>
                <w:rFonts w:ascii="Times New Roman" w:eastAsia="Times New Roman" w:hAnsi="Times New Roman" w:cs="Times New Roman"/>
                <w:spacing w:val="-4"/>
                <w:sz w:val="11"/>
              </w:rPr>
              <w:t>CV36</w:t>
            </w:r>
          </w:p>
        </w:tc>
        <w:tc>
          <w:tcPr>
            <w:tcW w:w="287" w:type="dxa"/>
          </w:tcPr>
          <w:p w14:paraId="5C5B2AC3" w14:textId="77777777" w:rsidR="00A80A5E" w:rsidRPr="00A80A5E" w:rsidRDefault="00A80A5E" w:rsidP="00A80A5E">
            <w:pPr>
              <w:ind w:left="34" w:right="51" w:firstLine="31"/>
              <w:rPr>
                <w:rFonts w:ascii="Times New Roman" w:eastAsia="Times New Roman" w:hAnsi="Times New Roman" w:cs="Times New Roman"/>
                <w:sz w:val="12"/>
              </w:rPr>
            </w:pPr>
            <w:r w:rsidRPr="00A80A5E">
              <w:rPr>
                <w:rFonts w:ascii="Times New Roman" w:eastAsia="Times New Roman" w:hAnsi="Times New Roman" w:cs="Times New Roman"/>
                <w:spacing w:val="-6"/>
                <w:sz w:val="11"/>
              </w:rPr>
              <w:t xml:space="preserve">S2 </w:t>
            </w:r>
            <w:r w:rsidRPr="00A80A5E">
              <w:rPr>
                <w:rFonts w:ascii="Times New Roman" w:eastAsia="Times New Roman" w:hAnsi="Times New Roman" w:cs="Times New Roman"/>
                <w:spacing w:val="-5"/>
                <w:sz w:val="11"/>
              </w:rPr>
              <w:t>S20</w:t>
            </w:r>
          </w:p>
        </w:tc>
        <w:tc>
          <w:tcPr>
            <w:tcW w:w="263" w:type="dxa"/>
          </w:tcPr>
          <w:p w14:paraId="30846204" w14:textId="77777777" w:rsidR="00A80A5E" w:rsidRPr="00A80A5E" w:rsidRDefault="00A80A5E" w:rsidP="00A80A5E">
            <w:pPr>
              <w:ind w:right="2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23</w:t>
            </w:r>
          </w:p>
        </w:tc>
      </w:tr>
      <w:tr w:rsidR="00A80A5E" w:rsidRPr="00A80A5E" w14:paraId="6978C6D9" w14:textId="77777777" w:rsidTr="00EE6028">
        <w:trPr>
          <w:trHeight w:val="395"/>
        </w:trPr>
        <w:tc>
          <w:tcPr>
            <w:tcW w:w="295" w:type="dxa"/>
          </w:tcPr>
          <w:p w14:paraId="61072007" w14:textId="77777777" w:rsidR="00A80A5E" w:rsidRPr="00A80A5E" w:rsidRDefault="00A80A5E" w:rsidP="00A80A5E">
            <w:pPr>
              <w:spacing w:line="136" w:lineRule="exact"/>
              <w:ind w:left="13"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3554</w:t>
            </w:r>
          </w:p>
        </w:tc>
        <w:tc>
          <w:tcPr>
            <w:tcW w:w="2844" w:type="dxa"/>
          </w:tcPr>
          <w:p w14:paraId="69649717" w14:textId="6EC0A682" w:rsidR="00A80A5E" w:rsidRPr="00A80A5E" w:rsidRDefault="00A80A5E" w:rsidP="00A80A5E">
            <w:pPr>
              <w:spacing w:line="247" w:lineRule="auto"/>
              <w:ind w:left="31"/>
              <w:rPr>
                <w:rFonts w:ascii="Times New Roman" w:eastAsia="Times New Roman" w:hAnsi="Times New Roman" w:cs="Times New Roman"/>
                <w:sz w:val="12"/>
              </w:rPr>
            </w:pPr>
            <w:r w:rsidRPr="00A80A5E">
              <w:rPr>
                <w:rFonts w:ascii="Times New Roman" w:eastAsia="Times New Roman" w:hAnsi="Times New Roman" w:cs="Times New Roman"/>
                <w:sz w:val="11"/>
              </w:rPr>
              <w:t>ГАЛИЙ, СЪДЪРЖА</w:t>
            </w:r>
            <w:r>
              <w:rPr>
                <w:rFonts w:ascii="Times New Roman" w:eastAsia="Times New Roman" w:hAnsi="Times New Roman" w:cs="Times New Roman"/>
                <w:sz w:val="11"/>
                <w:lang w:val="bg-BG"/>
              </w:rPr>
              <w:t>Щ СЕ</w:t>
            </w:r>
            <w:r w:rsidRPr="00A80A5E">
              <w:rPr>
                <w:rFonts w:ascii="Times New Roman" w:eastAsia="Times New Roman" w:hAnsi="Times New Roman" w:cs="Times New Roman"/>
                <w:sz w:val="11"/>
              </w:rPr>
              <w:t xml:space="preserve"> В ПРОИЗВЕДЕНИ </w:t>
            </w:r>
            <w:r w:rsidRPr="00A80A5E">
              <w:rPr>
                <w:rFonts w:ascii="Times New Roman" w:eastAsia="Times New Roman" w:hAnsi="Times New Roman" w:cs="Times New Roman"/>
                <w:spacing w:val="-2"/>
                <w:sz w:val="11"/>
              </w:rPr>
              <w:t>ИЗДЕЛИЯ</w:t>
            </w:r>
          </w:p>
        </w:tc>
        <w:tc>
          <w:tcPr>
            <w:tcW w:w="264" w:type="dxa"/>
          </w:tcPr>
          <w:p w14:paraId="5305326F" w14:textId="77777777" w:rsidR="00A80A5E" w:rsidRPr="00A80A5E" w:rsidRDefault="00A80A5E" w:rsidP="00A80A5E">
            <w:pPr>
              <w:spacing w:line="136" w:lineRule="exact"/>
              <w:ind w:left="7"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8</w:t>
            </w:r>
          </w:p>
        </w:tc>
        <w:tc>
          <w:tcPr>
            <w:tcW w:w="288" w:type="dxa"/>
          </w:tcPr>
          <w:p w14:paraId="096CA771" w14:textId="77777777" w:rsidR="00A80A5E" w:rsidRPr="00A80A5E" w:rsidRDefault="00A80A5E" w:rsidP="00A80A5E">
            <w:pPr>
              <w:spacing w:line="136" w:lineRule="exact"/>
              <w:ind w:left="7"/>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C11</w:t>
            </w:r>
          </w:p>
        </w:tc>
        <w:tc>
          <w:tcPr>
            <w:tcW w:w="204" w:type="dxa"/>
          </w:tcPr>
          <w:p w14:paraId="286048BC" w14:textId="77777777" w:rsidR="00A80A5E" w:rsidRPr="00A80A5E" w:rsidRDefault="00A80A5E" w:rsidP="00A80A5E">
            <w:pPr>
              <w:rPr>
                <w:rFonts w:ascii="Times New Roman" w:eastAsia="Times New Roman" w:hAnsi="Times New Roman" w:cs="Times New Roman"/>
                <w:sz w:val="14"/>
              </w:rPr>
            </w:pPr>
          </w:p>
        </w:tc>
        <w:tc>
          <w:tcPr>
            <w:tcW w:w="214" w:type="dxa"/>
          </w:tcPr>
          <w:p w14:paraId="10D30DFF" w14:textId="77777777" w:rsidR="00A80A5E" w:rsidRPr="00A80A5E" w:rsidRDefault="00A80A5E" w:rsidP="00A80A5E">
            <w:pPr>
              <w:spacing w:line="136" w:lineRule="exact"/>
              <w:ind w:left="9"/>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8</w:t>
            </w:r>
          </w:p>
        </w:tc>
        <w:tc>
          <w:tcPr>
            <w:tcW w:w="238" w:type="dxa"/>
          </w:tcPr>
          <w:p w14:paraId="0BCC9DDF" w14:textId="77777777" w:rsidR="00A80A5E" w:rsidRPr="00A80A5E" w:rsidRDefault="00A80A5E" w:rsidP="00A80A5E">
            <w:pPr>
              <w:spacing w:line="136" w:lineRule="exact"/>
              <w:ind w:left="8"/>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366</w:t>
            </w:r>
          </w:p>
        </w:tc>
        <w:tc>
          <w:tcPr>
            <w:tcW w:w="248" w:type="dxa"/>
          </w:tcPr>
          <w:p w14:paraId="43D12A43" w14:textId="77777777" w:rsidR="00A80A5E" w:rsidRPr="00A80A5E" w:rsidRDefault="00A80A5E" w:rsidP="00A80A5E">
            <w:pPr>
              <w:spacing w:line="136" w:lineRule="exact"/>
              <w:ind w:left="4"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5</w:t>
            </w:r>
          </w:p>
          <w:p w14:paraId="4A4F134C" w14:textId="77777777" w:rsidR="00A80A5E" w:rsidRPr="00A80A5E" w:rsidRDefault="00A80A5E" w:rsidP="00A80A5E">
            <w:pPr>
              <w:spacing w:before="1"/>
              <w:ind w:left="4" w:right="4"/>
              <w:jc w:val="center"/>
              <w:rPr>
                <w:rFonts w:ascii="Times New Roman" w:eastAsia="Times New Roman" w:hAnsi="Times New Roman" w:cs="Times New Roman"/>
                <w:sz w:val="12"/>
              </w:rPr>
            </w:pPr>
            <w:proofErr w:type="spellStart"/>
            <w:r w:rsidRPr="00A80A5E">
              <w:rPr>
                <w:rFonts w:ascii="Times New Roman" w:eastAsia="Times New Roman" w:hAnsi="Times New Roman" w:cs="Times New Roman"/>
                <w:spacing w:val="-5"/>
                <w:sz w:val="11"/>
              </w:rPr>
              <w:t>кг</w:t>
            </w:r>
            <w:proofErr w:type="spellEnd"/>
          </w:p>
        </w:tc>
        <w:tc>
          <w:tcPr>
            <w:tcW w:w="270" w:type="dxa"/>
          </w:tcPr>
          <w:p w14:paraId="56A424F9" w14:textId="77777777" w:rsidR="00A80A5E" w:rsidRPr="00A80A5E" w:rsidRDefault="00A80A5E" w:rsidP="00A80A5E">
            <w:pPr>
              <w:spacing w:line="136" w:lineRule="exact"/>
              <w:ind w:left="2"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E0</w:t>
            </w:r>
          </w:p>
        </w:tc>
        <w:tc>
          <w:tcPr>
            <w:tcW w:w="378" w:type="dxa"/>
          </w:tcPr>
          <w:p w14:paraId="722B408B" w14:textId="77777777" w:rsidR="00A80A5E" w:rsidRPr="00A80A5E" w:rsidRDefault="00A80A5E" w:rsidP="00A80A5E">
            <w:pPr>
              <w:spacing w:line="136" w:lineRule="exact"/>
              <w:ind w:left="6" w:right="3"/>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P003</w:t>
            </w:r>
          </w:p>
        </w:tc>
        <w:tc>
          <w:tcPr>
            <w:tcW w:w="320" w:type="dxa"/>
          </w:tcPr>
          <w:p w14:paraId="0057F768" w14:textId="77777777" w:rsidR="00A80A5E" w:rsidRPr="00A80A5E" w:rsidRDefault="00A80A5E" w:rsidP="00A80A5E">
            <w:pPr>
              <w:spacing w:line="136" w:lineRule="exact"/>
              <w:ind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PP90</w:t>
            </w:r>
          </w:p>
        </w:tc>
        <w:tc>
          <w:tcPr>
            <w:tcW w:w="399" w:type="dxa"/>
          </w:tcPr>
          <w:p w14:paraId="49BAFB44" w14:textId="77777777" w:rsidR="00A80A5E" w:rsidRPr="00A80A5E" w:rsidRDefault="00A80A5E" w:rsidP="00A80A5E">
            <w:pPr>
              <w:spacing w:line="136" w:lineRule="exact"/>
              <w:ind w:left="45"/>
              <w:rPr>
                <w:rFonts w:ascii="Times New Roman" w:eastAsia="Times New Roman" w:hAnsi="Times New Roman" w:cs="Times New Roman"/>
                <w:sz w:val="12"/>
              </w:rPr>
            </w:pPr>
            <w:r w:rsidRPr="00A80A5E">
              <w:rPr>
                <w:rFonts w:ascii="Times New Roman" w:eastAsia="Times New Roman" w:hAnsi="Times New Roman" w:cs="Times New Roman"/>
                <w:spacing w:val="-4"/>
                <w:sz w:val="11"/>
              </w:rPr>
              <w:t>MP10</w:t>
            </w:r>
          </w:p>
        </w:tc>
        <w:tc>
          <w:tcPr>
            <w:tcW w:w="262" w:type="dxa"/>
          </w:tcPr>
          <w:p w14:paraId="2546392C" w14:textId="77777777" w:rsidR="00A80A5E" w:rsidRPr="00A80A5E" w:rsidRDefault="00A80A5E" w:rsidP="00A80A5E">
            <w:pPr>
              <w:rPr>
                <w:rFonts w:ascii="Times New Roman" w:eastAsia="Times New Roman" w:hAnsi="Times New Roman" w:cs="Times New Roman"/>
                <w:sz w:val="14"/>
              </w:rPr>
            </w:pPr>
          </w:p>
        </w:tc>
        <w:tc>
          <w:tcPr>
            <w:tcW w:w="264" w:type="dxa"/>
          </w:tcPr>
          <w:p w14:paraId="120C0A34" w14:textId="77777777" w:rsidR="00A80A5E" w:rsidRPr="00A80A5E" w:rsidRDefault="00A80A5E" w:rsidP="00A80A5E">
            <w:pPr>
              <w:rPr>
                <w:rFonts w:ascii="Times New Roman" w:eastAsia="Times New Roman" w:hAnsi="Times New Roman" w:cs="Times New Roman"/>
                <w:sz w:val="14"/>
              </w:rPr>
            </w:pPr>
          </w:p>
        </w:tc>
        <w:tc>
          <w:tcPr>
            <w:tcW w:w="545" w:type="dxa"/>
          </w:tcPr>
          <w:p w14:paraId="72F02FB9" w14:textId="77777777" w:rsidR="00A80A5E" w:rsidRPr="00A80A5E" w:rsidRDefault="00A80A5E" w:rsidP="00A80A5E">
            <w:pPr>
              <w:rPr>
                <w:rFonts w:ascii="Times New Roman" w:eastAsia="Times New Roman" w:hAnsi="Times New Roman" w:cs="Times New Roman"/>
                <w:sz w:val="14"/>
              </w:rPr>
            </w:pPr>
          </w:p>
        </w:tc>
        <w:tc>
          <w:tcPr>
            <w:tcW w:w="490" w:type="dxa"/>
          </w:tcPr>
          <w:p w14:paraId="0363CD50" w14:textId="77777777" w:rsidR="00A80A5E" w:rsidRPr="00A80A5E" w:rsidRDefault="00A80A5E" w:rsidP="00A80A5E">
            <w:pPr>
              <w:rPr>
                <w:rFonts w:ascii="Times New Roman" w:eastAsia="Times New Roman" w:hAnsi="Times New Roman" w:cs="Times New Roman"/>
                <w:sz w:val="14"/>
              </w:rPr>
            </w:pPr>
          </w:p>
        </w:tc>
        <w:tc>
          <w:tcPr>
            <w:tcW w:w="262" w:type="dxa"/>
          </w:tcPr>
          <w:p w14:paraId="26C82857" w14:textId="77777777" w:rsidR="00A80A5E" w:rsidRPr="00A80A5E" w:rsidRDefault="00A80A5E" w:rsidP="00A80A5E">
            <w:pPr>
              <w:rPr>
                <w:rFonts w:ascii="Times New Roman" w:eastAsia="Times New Roman" w:hAnsi="Times New Roman" w:cs="Times New Roman"/>
                <w:sz w:val="14"/>
              </w:rPr>
            </w:pPr>
          </w:p>
        </w:tc>
        <w:tc>
          <w:tcPr>
            <w:tcW w:w="344" w:type="dxa"/>
          </w:tcPr>
          <w:p w14:paraId="67C066DF" w14:textId="77777777" w:rsidR="00A80A5E" w:rsidRPr="00A80A5E" w:rsidRDefault="00A80A5E" w:rsidP="00A80A5E">
            <w:pPr>
              <w:ind w:left="84" w:right="88" w:firstLine="48"/>
              <w:rPr>
                <w:rFonts w:ascii="Times New Roman" w:eastAsia="Times New Roman" w:hAnsi="Times New Roman" w:cs="Times New Roman"/>
                <w:sz w:val="12"/>
              </w:rPr>
            </w:pPr>
            <w:r w:rsidRPr="00A80A5E">
              <w:rPr>
                <w:rFonts w:ascii="Times New Roman" w:eastAsia="Times New Roman" w:hAnsi="Times New Roman" w:cs="Times New Roman"/>
                <w:spacing w:val="-10"/>
                <w:sz w:val="11"/>
              </w:rPr>
              <w:t xml:space="preserve">3 </w:t>
            </w:r>
            <w:r w:rsidRPr="00A80A5E">
              <w:rPr>
                <w:rFonts w:ascii="Times New Roman" w:eastAsia="Times New Roman" w:hAnsi="Times New Roman" w:cs="Times New Roman"/>
                <w:spacing w:val="-4"/>
                <w:sz w:val="11"/>
              </w:rPr>
              <w:t>(E)</w:t>
            </w:r>
          </w:p>
        </w:tc>
        <w:tc>
          <w:tcPr>
            <w:tcW w:w="265" w:type="dxa"/>
          </w:tcPr>
          <w:p w14:paraId="5B376DF9" w14:textId="77777777" w:rsidR="00A80A5E" w:rsidRPr="00A80A5E" w:rsidRDefault="00A80A5E" w:rsidP="00A80A5E">
            <w:pPr>
              <w:rPr>
                <w:rFonts w:ascii="Times New Roman" w:eastAsia="Times New Roman" w:hAnsi="Times New Roman" w:cs="Times New Roman"/>
                <w:sz w:val="14"/>
              </w:rPr>
            </w:pPr>
          </w:p>
        </w:tc>
        <w:tc>
          <w:tcPr>
            <w:tcW w:w="263" w:type="dxa"/>
          </w:tcPr>
          <w:p w14:paraId="7882D80C" w14:textId="77777777" w:rsidR="00A80A5E" w:rsidRPr="00A80A5E" w:rsidRDefault="00A80A5E" w:rsidP="00A80A5E">
            <w:pPr>
              <w:rPr>
                <w:rFonts w:ascii="Times New Roman" w:eastAsia="Times New Roman" w:hAnsi="Times New Roman" w:cs="Times New Roman"/>
                <w:sz w:val="14"/>
              </w:rPr>
            </w:pPr>
          </w:p>
        </w:tc>
        <w:tc>
          <w:tcPr>
            <w:tcW w:w="445" w:type="dxa"/>
          </w:tcPr>
          <w:p w14:paraId="4EA74875" w14:textId="77777777" w:rsidR="00A80A5E" w:rsidRPr="00A80A5E" w:rsidRDefault="00A80A5E" w:rsidP="00A80A5E">
            <w:pPr>
              <w:rPr>
                <w:rFonts w:ascii="Times New Roman" w:eastAsia="Times New Roman" w:hAnsi="Times New Roman" w:cs="Times New Roman"/>
                <w:sz w:val="14"/>
              </w:rPr>
            </w:pPr>
          </w:p>
        </w:tc>
        <w:tc>
          <w:tcPr>
            <w:tcW w:w="287" w:type="dxa"/>
          </w:tcPr>
          <w:p w14:paraId="02939357" w14:textId="77777777" w:rsidR="00A80A5E" w:rsidRPr="00A80A5E" w:rsidRDefault="00A80A5E" w:rsidP="00A80A5E">
            <w:pPr>
              <w:rPr>
                <w:rFonts w:ascii="Times New Roman" w:eastAsia="Times New Roman" w:hAnsi="Times New Roman" w:cs="Times New Roman"/>
                <w:sz w:val="14"/>
              </w:rPr>
            </w:pPr>
          </w:p>
        </w:tc>
        <w:tc>
          <w:tcPr>
            <w:tcW w:w="263" w:type="dxa"/>
          </w:tcPr>
          <w:p w14:paraId="7288141E" w14:textId="77777777" w:rsidR="00A80A5E" w:rsidRPr="00A80A5E" w:rsidRDefault="00A80A5E" w:rsidP="00A80A5E">
            <w:pPr>
              <w:rPr>
                <w:rFonts w:ascii="Times New Roman" w:eastAsia="Times New Roman" w:hAnsi="Times New Roman" w:cs="Times New Roman"/>
                <w:sz w:val="14"/>
              </w:rPr>
            </w:pPr>
          </w:p>
        </w:tc>
      </w:tr>
      <w:tr w:rsidR="00A80A5E" w:rsidRPr="00A80A5E" w14:paraId="571A7917" w14:textId="77777777" w:rsidTr="00EE6028">
        <w:trPr>
          <w:trHeight w:val="395"/>
        </w:trPr>
        <w:tc>
          <w:tcPr>
            <w:tcW w:w="295" w:type="dxa"/>
          </w:tcPr>
          <w:p w14:paraId="59715EA7" w14:textId="77777777" w:rsidR="00A80A5E" w:rsidRPr="00A80A5E" w:rsidRDefault="00A80A5E" w:rsidP="00A80A5E">
            <w:pPr>
              <w:spacing w:line="136" w:lineRule="exact"/>
              <w:ind w:left="13"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3555</w:t>
            </w:r>
          </w:p>
        </w:tc>
        <w:tc>
          <w:tcPr>
            <w:tcW w:w="2844" w:type="dxa"/>
          </w:tcPr>
          <w:p w14:paraId="6D49151E" w14:textId="6FC0BC3D" w:rsidR="00A80A5E" w:rsidRPr="00A80A5E" w:rsidRDefault="00A80A5E" w:rsidP="00A80A5E">
            <w:pPr>
              <w:spacing w:line="136" w:lineRule="exact"/>
              <w:ind w:left="31"/>
              <w:rPr>
                <w:rFonts w:ascii="Times New Roman" w:eastAsia="Times New Roman" w:hAnsi="Times New Roman" w:cs="Times New Roman"/>
                <w:sz w:val="12"/>
                <w:lang w:val="bg-BG"/>
              </w:rPr>
            </w:pPr>
            <w:r w:rsidRPr="00A80A5E">
              <w:rPr>
                <w:rFonts w:ascii="Times New Roman" w:eastAsia="Times New Roman" w:hAnsi="Times New Roman" w:cs="Times New Roman"/>
                <w:spacing w:val="-2"/>
                <w:sz w:val="11"/>
              </w:rPr>
              <w:t xml:space="preserve">ТРИФЛУОРОМЕТИЛТЕТРАЗОЛ-НАТРИЕВА </w:t>
            </w:r>
            <w:r w:rsidRPr="00A80A5E">
              <w:rPr>
                <w:rFonts w:ascii="Times New Roman" w:eastAsia="Times New Roman" w:hAnsi="Times New Roman" w:cs="Times New Roman"/>
                <w:spacing w:val="-4"/>
                <w:sz w:val="11"/>
              </w:rPr>
              <w:t>СОЛ</w:t>
            </w:r>
          </w:p>
          <w:p w14:paraId="27BC01AF" w14:textId="7D0BB9D3" w:rsidR="00A80A5E" w:rsidRPr="00A80A5E" w:rsidRDefault="00A80A5E" w:rsidP="00A80A5E">
            <w:pPr>
              <w:spacing w:before="3"/>
              <w:ind w:left="31"/>
              <w:rPr>
                <w:rFonts w:ascii="Times New Roman" w:eastAsia="Times New Roman" w:hAnsi="Times New Roman" w:cs="Times New Roman"/>
                <w:sz w:val="12"/>
                <w:lang w:val="bg-BG"/>
              </w:rPr>
            </w:pPr>
            <w:r w:rsidRPr="00A80A5E">
              <w:rPr>
                <w:rFonts w:ascii="Times New Roman" w:eastAsia="Times New Roman" w:hAnsi="Times New Roman" w:cs="Times New Roman"/>
                <w:sz w:val="11"/>
                <w:lang w:val="bg-BG"/>
              </w:rPr>
              <w:t xml:space="preserve">В АЦЕТОН, с </w:t>
            </w:r>
            <w:r>
              <w:rPr>
                <w:rFonts w:ascii="Times New Roman" w:eastAsia="Times New Roman" w:hAnsi="Times New Roman" w:cs="Times New Roman"/>
                <w:sz w:val="11"/>
                <w:lang w:val="bg-BG"/>
              </w:rPr>
              <w:t>не по-малко от</w:t>
            </w:r>
            <w:r w:rsidRPr="00A80A5E">
              <w:rPr>
                <w:rFonts w:ascii="Times New Roman" w:eastAsia="Times New Roman" w:hAnsi="Times New Roman" w:cs="Times New Roman"/>
                <w:sz w:val="11"/>
                <w:lang w:val="bg-BG"/>
              </w:rPr>
              <w:t xml:space="preserve"> 68 % ацетон, по </w:t>
            </w:r>
            <w:r w:rsidRPr="00A80A5E">
              <w:rPr>
                <w:rFonts w:ascii="Times New Roman" w:eastAsia="Times New Roman" w:hAnsi="Times New Roman" w:cs="Times New Roman"/>
                <w:spacing w:val="-4"/>
                <w:sz w:val="11"/>
                <w:lang w:val="bg-BG"/>
              </w:rPr>
              <w:t>маса</w:t>
            </w:r>
          </w:p>
        </w:tc>
        <w:tc>
          <w:tcPr>
            <w:tcW w:w="264" w:type="dxa"/>
          </w:tcPr>
          <w:p w14:paraId="72994BB2" w14:textId="77777777" w:rsidR="00A80A5E" w:rsidRPr="00A80A5E" w:rsidRDefault="00A80A5E" w:rsidP="00A80A5E">
            <w:pPr>
              <w:spacing w:line="136" w:lineRule="exact"/>
              <w:ind w:left="7"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3</w:t>
            </w:r>
          </w:p>
        </w:tc>
        <w:tc>
          <w:tcPr>
            <w:tcW w:w="288" w:type="dxa"/>
          </w:tcPr>
          <w:p w14:paraId="7DF9E38C" w14:textId="77777777" w:rsidR="00A80A5E" w:rsidRPr="00A80A5E" w:rsidRDefault="00A80A5E" w:rsidP="00A80A5E">
            <w:pPr>
              <w:spacing w:line="136" w:lineRule="exact"/>
              <w:ind w:left="7"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D</w:t>
            </w:r>
          </w:p>
        </w:tc>
        <w:tc>
          <w:tcPr>
            <w:tcW w:w="204" w:type="dxa"/>
          </w:tcPr>
          <w:p w14:paraId="769B63AC" w14:textId="77777777" w:rsidR="00A80A5E" w:rsidRPr="00A80A5E" w:rsidRDefault="00A80A5E" w:rsidP="00A80A5E">
            <w:pPr>
              <w:spacing w:line="136" w:lineRule="exact"/>
              <w:ind w:left="9"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II</w:t>
            </w:r>
          </w:p>
        </w:tc>
        <w:tc>
          <w:tcPr>
            <w:tcW w:w="214" w:type="dxa"/>
          </w:tcPr>
          <w:p w14:paraId="424BBA64" w14:textId="77777777" w:rsidR="00A80A5E" w:rsidRPr="00A80A5E" w:rsidRDefault="00A80A5E" w:rsidP="00A80A5E">
            <w:pPr>
              <w:spacing w:line="136" w:lineRule="exact"/>
              <w:ind w:left="9"/>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3</w:t>
            </w:r>
          </w:p>
        </w:tc>
        <w:tc>
          <w:tcPr>
            <w:tcW w:w="238" w:type="dxa"/>
          </w:tcPr>
          <w:p w14:paraId="6E3A605F" w14:textId="77777777" w:rsidR="00A80A5E" w:rsidRPr="00A80A5E" w:rsidRDefault="00A80A5E" w:rsidP="00A80A5E">
            <w:pPr>
              <w:spacing w:line="136" w:lineRule="exact"/>
              <w:ind w:left="8"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28</w:t>
            </w:r>
          </w:p>
        </w:tc>
        <w:tc>
          <w:tcPr>
            <w:tcW w:w="248" w:type="dxa"/>
          </w:tcPr>
          <w:p w14:paraId="509018BE" w14:textId="77777777" w:rsidR="00A80A5E" w:rsidRPr="00A80A5E" w:rsidRDefault="00A80A5E" w:rsidP="00A80A5E">
            <w:pPr>
              <w:spacing w:line="136" w:lineRule="exact"/>
              <w:ind w:left="4"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0</w:t>
            </w:r>
          </w:p>
        </w:tc>
        <w:tc>
          <w:tcPr>
            <w:tcW w:w="270" w:type="dxa"/>
          </w:tcPr>
          <w:p w14:paraId="43121128" w14:textId="77777777" w:rsidR="00A80A5E" w:rsidRPr="00A80A5E" w:rsidRDefault="00A80A5E" w:rsidP="00A80A5E">
            <w:pPr>
              <w:spacing w:line="136" w:lineRule="exact"/>
              <w:ind w:left="2"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E0</w:t>
            </w:r>
          </w:p>
        </w:tc>
        <w:tc>
          <w:tcPr>
            <w:tcW w:w="378" w:type="dxa"/>
          </w:tcPr>
          <w:p w14:paraId="27290718" w14:textId="77777777" w:rsidR="00A80A5E" w:rsidRPr="00A80A5E" w:rsidRDefault="00A80A5E" w:rsidP="00A80A5E">
            <w:pPr>
              <w:spacing w:line="136" w:lineRule="exact"/>
              <w:ind w:left="6" w:right="3"/>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P303</w:t>
            </w:r>
          </w:p>
        </w:tc>
        <w:tc>
          <w:tcPr>
            <w:tcW w:w="320" w:type="dxa"/>
          </w:tcPr>
          <w:p w14:paraId="6C01FC35" w14:textId="77777777" w:rsidR="00A80A5E" w:rsidRPr="00A80A5E" w:rsidRDefault="00A80A5E" w:rsidP="00A80A5E">
            <w:pPr>
              <w:spacing w:line="136" w:lineRule="exact"/>
              <w:ind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PP26</w:t>
            </w:r>
          </w:p>
        </w:tc>
        <w:tc>
          <w:tcPr>
            <w:tcW w:w="399" w:type="dxa"/>
          </w:tcPr>
          <w:p w14:paraId="23356AF3" w14:textId="77777777" w:rsidR="00A80A5E" w:rsidRPr="00A80A5E" w:rsidRDefault="00A80A5E" w:rsidP="00A80A5E">
            <w:pPr>
              <w:spacing w:line="136" w:lineRule="exact"/>
              <w:ind w:left="74"/>
              <w:rPr>
                <w:rFonts w:ascii="Times New Roman" w:eastAsia="Times New Roman" w:hAnsi="Times New Roman" w:cs="Times New Roman"/>
                <w:sz w:val="12"/>
              </w:rPr>
            </w:pPr>
            <w:r w:rsidRPr="00A80A5E">
              <w:rPr>
                <w:rFonts w:ascii="Times New Roman" w:eastAsia="Times New Roman" w:hAnsi="Times New Roman" w:cs="Times New Roman"/>
                <w:spacing w:val="-5"/>
                <w:sz w:val="11"/>
              </w:rPr>
              <w:t>MP2</w:t>
            </w:r>
          </w:p>
        </w:tc>
        <w:tc>
          <w:tcPr>
            <w:tcW w:w="262" w:type="dxa"/>
          </w:tcPr>
          <w:p w14:paraId="5354C31E" w14:textId="77777777" w:rsidR="00A80A5E" w:rsidRPr="00A80A5E" w:rsidRDefault="00A80A5E" w:rsidP="00A80A5E">
            <w:pPr>
              <w:rPr>
                <w:rFonts w:ascii="Times New Roman" w:eastAsia="Times New Roman" w:hAnsi="Times New Roman" w:cs="Times New Roman"/>
                <w:sz w:val="14"/>
              </w:rPr>
            </w:pPr>
          </w:p>
        </w:tc>
        <w:tc>
          <w:tcPr>
            <w:tcW w:w="264" w:type="dxa"/>
          </w:tcPr>
          <w:p w14:paraId="75CE43BE" w14:textId="77777777" w:rsidR="00A80A5E" w:rsidRPr="00A80A5E" w:rsidRDefault="00A80A5E" w:rsidP="00A80A5E">
            <w:pPr>
              <w:rPr>
                <w:rFonts w:ascii="Times New Roman" w:eastAsia="Times New Roman" w:hAnsi="Times New Roman" w:cs="Times New Roman"/>
                <w:sz w:val="14"/>
              </w:rPr>
            </w:pPr>
          </w:p>
        </w:tc>
        <w:tc>
          <w:tcPr>
            <w:tcW w:w="545" w:type="dxa"/>
          </w:tcPr>
          <w:p w14:paraId="0509B4CE" w14:textId="77777777" w:rsidR="00A80A5E" w:rsidRPr="00A80A5E" w:rsidRDefault="00A80A5E" w:rsidP="00A80A5E">
            <w:pPr>
              <w:rPr>
                <w:rFonts w:ascii="Times New Roman" w:eastAsia="Times New Roman" w:hAnsi="Times New Roman" w:cs="Times New Roman"/>
                <w:sz w:val="14"/>
              </w:rPr>
            </w:pPr>
          </w:p>
        </w:tc>
        <w:tc>
          <w:tcPr>
            <w:tcW w:w="490" w:type="dxa"/>
          </w:tcPr>
          <w:p w14:paraId="606A0226" w14:textId="77777777" w:rsidR="00A80A5E" w:rsidRPr="00A80A5E" w:rsidRDefault="00A80A5E" w:rsidP="00A80A5E">
            <w:pPr>
              <w:rPr>
                <w:rFonts w:ascii="Times New Roman" w:eastAsia="Times New Roman" w:hAnsi="Times New Roman" w:cs="Times New Roman"/>
                <w:sz w:val="14"/>
              </w:rPr>
            </w:pPr>
          </w:p>
        </w:tc>
        <w:tc>
          <w:tcPr>
            <w:tcW w:w="262" w:type="dxa"/>
          </w:tcPr>
          <w:p w14:paraId="5DE1584D" w14:textId="77777777" w:rsidR="00A80A5E" w:rsidRPr="00A80A5E" w:rsidRDefault="00A80A5E" w:rsidP="00A80A5E">
            <w:pPr>
              <w:rPr>
                <w:rFonts w:ascii="Times New Roman" w:eastAsia="Times New Roman" w:hAnsi="Times New Roman" w:cs="Times New Roman"/>
                <w:sz w:val="14"/>
              </w:rPr>
            </w:pPr>
          </w:p>
        </w:tc>
        <w:tc>
          <w:tcPr>
            <w:tcW w:w="344" w:type="dxa"/>
          </w:tcPr>
          <w:p w14:paraId="29055C6A" w14:textId="77777777" w:rsidR="00A80A5E" w:rsidRPr="00A80A5E" w:rsidRDefault="00A80A5E" w:rsidP="00A80A5E">
            <w:pPr>
              <w:ind w:left="82" w:right="84" w:firstLine="50"/>
              <w:rPr>
                <w:rFonts w:ascii="Times New Roman" w:eastAsia="Times New Roman" w:hAnsi="Times New Roman" w:cs="Times New Roman"/>
                <w:sz w:val="12"/>
              </w:rPr>
            </w:pPr>
            <w:r w:rsidRPr="00A80A5E">
              <w:rPr>
                <w:rFonts w:ascii="Times New Roman" w:eastAsia="Times New Roman" w:hAnsi="Times New Roman" w:cs="Times New Roman"/>
                <w:spacing w:val="-10"/>
                <w:sz w:val="11"/>
              </w:rPr>
              <w:t xml:space="preserve">2 </w:t>
            </w:r>
            <w:r w:rsidRPr="00A80A5E">
              <w:rPr>
                <w:rFonts w:ascii="Times New Roman" w:eastAsia="Times New Roman" w:hAnsi="Times New Roman" w:cs="Times New Roman"/>
                <w:spacing w:val="-4"/>
                <w:sz w:val="11"/>
              </w:rPr>
              <w:t>(B)</w:t>
            </w:r>
          </w:p>
        </w:tc>
        <w:tc>
          <w:tcPr>
            <w:tcW w:w="265" w:type="dxa"/>
          </w:tcPr>
          <w:p w14:paraId="4DB70B33" w14:textId="77777777" w:rsidR="00A80A5E" w:rsidRPr="00A80A5E" w:rsidRDefault="00A80A5E" w:rsidP="00A80A5E">
            <w:pPr>
              <w:rPr>
                <w:rFonts w:ascii="Times New Roman" w:eastAsia="Times New Roman" w:hAnsi="Times New Roman" w:cs="Times New Roman"/>
                <w:sz w:val="14"/>
              </w:rPr>
            </w:pPr>
          </w:p>
        </w:tc>
        <w:tc>
          <w:tcPr>
            <w:tcW w:w="263" w:type="dxa"/>
          </w:tcPr>
          <w:p w14:paraId="02358251" w14:textId="77777777" w:rsidR="00A80A5E" w:rsidRPr="00A80A5E" w:rsidRDefault="00A80A5E" w:rsidP="00A80A5E">
            <w:pPr>
              <w:rPr>
                <w:rFonts w:ascii="Times New Roman" w:eastAsia="Times New Roman" w:hAnsi="Times New Roman" w:cs="Times New Roman"/>
                <w:sz w:val="14"/>
              </w:rPr>
            </w:pPr>
          </w:p>
        </w:tc>
        <w:tc>
          <w:tcPr>
            <w:tcW w:w="445" w:type="dxa"/>
          </w:tcPr>
          <w:p w14:paraId="59D50849" w14:textId="77777777" w:rsidR="00A80A5E" w:rsidRPr="00A80A5E" w:rsidRDefault="00A80A5E" w:rsidP="00A80A5E">
            <w:pPr>
              <w:ind w:left="66" w:right="78"/>
              <w:rPr>
                <w:rFonts w:ascii="Times New Roman" w:eastAsia="Times New Roman" w:hAnsi="Times New Roman" w:cs="Times New Roman"/>
                <w:sz w:val="12"/>
              </w:rPr>
            </w:pPr>
            <w:r w:rsidRPr="00A80A5E">
              <w:rPr>
                <w:rFonts w:ascii="Times New Roman" w:eastAsia="Times New Roman" w:hAnsi="Times New Roman" w:cs="Times New Roman"/>
                <w:spacing w:val="-4"/>
                <w:sz w:val="11"/>
              </w:rPr>
              <w:t>CV14 CV29</w:t>
            </w:r>
          </w:p>
        </w:tc>
        <w:tc>
          <w:tcPr>
            <w:tcW w:w="287" w:type="dxa"/>
          </w:tcPr>
          <w:p w14:paraId="5CABAE77" w14:textId="77777777" w:rsidR="00A80A5E" w:rsidRPr="00A80A5E" w:rsidRDefault="00A80A5E" w:rsidP="00A80A5E">
            <w:pPr>
              <w:ind w:left="34" w:right="51" w:firstLine="31"/>
              <w:rPr>
                <w:rFonts w:ascii="Times New Roman" w:eastAsia="Times New Roman" w:hAnsi="Times New Roman" w:cs="Times New Roman"/>
                <w:sz w:val="12"/>
              </w:rPr>
            </w:pPr>
            <w:r w:rsidRPr="00A80A5E">
              <w:rPr>
                <w:rFonts w:ascii="Times New Roman" w:eastAsia="Times New Roman" w:hAnsi="Times New Roman" w:cs="Times New Roman"/>
                <w:spacing w:val="-6"/>
                <w:sz w:val="11"/>
              </w:rPr>
              <w:t xml:space="preserve">S2 </w:t>
            </w:r>
            <w:r w:rsidRPr="00A80A5E">
              <w:rPr>
                <w:rFonts w:ascii="Times New Roman" w:eastAsia="Times New Roman" w:hAnsi="Times New Roman" w:cs="Times New Roman"/>
                <w:spacing w:val="-5"/>
                <w:sz w:val="11"/>
              </w:rPr>
              <w:t>S14</w:t>
            </w:r>
          </w:p>
        </w:tc>
        <w:tc>
          <w:tcPr>
            <w:tcW w:w="263" w:type="dxa"/>
          </w:tcPr>
          <w:p w14:paraId="4150E2D2" w14:textId="77777777" w:rsidR="00A80A5E" w:rsidRPr="00A80A5E" w:rsidRDefault="00A80A5E" w:rsidP="00A80A5E">
            <w:pPr>
              <w:rPr>
                <w:rFonts w:ascii="Times New Roman" w:eastAsia="Times New Roman" w:hAnsi="Times New Roman" w:cs="Times New Roman"/>
                <w:sz w:val="14"/>
              </w:rPr>
            </w:pPr>
          </w:p>
        </w:tc>
      </w:tr>
      <w:tr w:rsidR="00A80A5E" w:rsidRPr="00A80A5E" w14:paraId="7439403D" w14:textId="77777777" w:rsidTr="00EE6028">
        <w:trPr>
          <w:trHeight w:val="551"/>
        </w:trPr>
        <w:tc>
          <w:tcPr>
            <w:tcW w:w="295" w:type="dxa"/>
          </w:tcPr>
          <w:p w14:paraId="2DA4494A" w14:textId="77777777" w:rsidR="00A80A5E" w:rsidRPr="00A80A5E" w:rsidRDefault="00A80A5E" w:rsidP="00A80A5E">
            <w:pPr>
              <w:ind w:left="13"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3556</w:t>
            </w:r>
          </w:p>
        </w:tc>
        <w:tc>
          <w:tcPr>
            <w:tcW w:w="2844" w:type="dxa"/>
          </w:tcPr>
          <w:p w14:paraId="129C5EDF" w14:textId="76299B52" w:rsidR="00A80A5E" w:rsidRPr="00A80A5E" w:rsidRDefault="00A80A5E" w:rsidP="00A80A5E">
            <w:pPr>
              <w:spacing w:before="3"/>
              <w:ind w:left="31"/>
              <w:rPr>
                <w:rFonts w:ascii="Times New Roman" w:eastAsia="Times New Roman" w:hAnsi="Times New Roman" w:cs="Times New Roman"/>
                <w:sz w:val="12"/>
              </w:rPr>
            </w:pPr>
            <w:r w:rsidRPr="00A80A5E">
              <w:rPr>
                <w:rFonts w:ascii="Times New Roman" w:eastAsia="Times New Roman" w:hAnsi="Times New Roman" w:cs="Times New Roman"/>
                <w:sz w:val="11"/>
              </w:rPr>
              <w:t xml:space="preserve">ПРЕВОЗНО СРЕДСТВО, </w:t>
            </w:r>
            <w:r w:rsidRPr="00A80A5E">
              <w:rPr>
                <w:rFonts w:ascii="Times New Roman" w:eastAsia="Times New Roman" w:hAnsi="Times New Roman" w:cs="Times New Roman"/>
                <w:spacing w:val="-2"/>
                <w:sz w:val="11"/>
              </w:rPr>
              <w:t xml:space="preserve">ЗАХРАНВАНО ОТ </w:t>
            </w:r>
            <w:r w:rsidRPr="00A80A5E">
              <w:rPr>
                <w:rFonts w:ascii="Times New Roman" w:eastAsia="Times New Roman" w:hAnsi="Times New Roman" w:cs="Times New Roman"/>
                <w:sz w:val="11"/>
              </w:rPr>
              <w:t>ЛИТИ</w:t>
            </w:r>
            <w:r>
              <w:rPr>
                <w:rFonts w:ascii="Times New Roman" w:eastAsia="Times New Roman" w:hAnsi="Times New Roman" w:cs="Times New Roman"/>
                <w:sz w:val="11"/>
                <w:lang w:val="bg-BG"/>
              </w:rPr>
              <w:t>ЕВО</w:t>
            </w:r>
            <w:r w:rsidRPr="00A80A5E">
              <w:rPr>
                <w:rFonts w:ascii="Times New Roman" w:eastAsia="Times New Roman" w:hAnsi="Times New Roman" w:cs="Times New Roman"/>
                <w:sz w:val="11"/>
              </w:rPr>
              <w:t>-</w:t>
            </w:r>
            <w:r>
              <w:rPr>
                <w:rFonts w:ascii="Times New Roman" w:eastAsia="Times New Roman" w:hAnsi="Times New Roman" w:cs="Times New Roman"/>
                <w:sz w:val="11"/>
                <w:lang w:val="bg-BG"/>
              </w:rPr>
              <w:t>Й</w:t>
            </w:r>
            <w:r w:rsidRPr="00A80A5E">
              <w:rPr>
                <w:rFonts w:ascii="Times New Roman" w:eastAsia="Times New Roman" w:hAnsi="Times New Roman" w:cs="Times New Roman"/>
                <w:sz w:val="11"/>
              </w:rPr>
              <w:t>ОННА БАТЕРИЯ</w:t>
            </w:r>
          </w:p>
        </w:tc>
        <w:tc>
          <w:tcPr>
            <w:tcW w:w="264" w:type="dxa"/>
          </w:tcPr>
          <w:p w14:paraId="13F05354" w14:textId="77777777" w:rsidR="00A80A5E" w:rsidRPr="00A80A5E" w:rsidRDefault="00A80A5E" w:rsidP="00A80A5E">
            <w:pPr>
              <w:ind w:left="7"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9</w:t>
            </w:r>
          </w:p>
        </w:tc>
        <w:tc>
          <w:tcPr>
            <w:tcW w:w="288" w:type="dxa"/>
          </w:tcPr>
          <w:p w14:paraId="05B9677B" w14:textId="77777777" w:rsidR="00A80A5E" w:rsidRPr="00A80A5E" w:rsidRDefault="00A80A5E" w:rsidP="00A80A5E">
            <w:pPr>
              <w:ind w:left="7"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M11</w:t>
            </w:r>
          </w:p>
        </w:tc>
        <w:tc>
          <w:tcPr>
            <w:tcW w:w="204" w:type="dxa"/>
          </w:tcPr>
          <w:p w14:paraId="34C3825F" w14:textId="77777777" w:rsidR="00A80A5E" w:rsidRPr="00A80A5E" w:rsidRDefault="00A80A5E" w:rsidP="00A80A5E">
            <w:pPr>
              <w:rPr>
                <w:rFonts w:ascii="Times New Roman" w:eastAsia="Times New Roman" w:hAnsi="Times New Roman" w:cs="Times New Roman"/>
                <w:sz w:val="14"/>
              </w:rPr>
            </w:pPr>
          </w:p>
        </w:tc>
        <w:tc>
          <w:tcPr>
            <w:tcW w:w="214" w:type="dxa"/>
          </w:tcPr>
          <w:p w14:paraId="4B6D4230" w14:textId="77777777" w:rsidR="00A80A5E" w:rsidRPr="00A80A5E" w:rsidRDefault="00A80A5E" w:rsidP="00A80A5E">
            <w:pPr>
              <w:ind w:left="9"/>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9A</w:t>
            </w:r>
          </w:p>
        </w:tc>
        <w:tc>
          <w:tcPr>
            <w:tcW w:w="238" w:type="dxa"/>
          </w:tcPr>
          <w:p w14:paraId="399116CF"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388</w:t>
            </w:r>
          </w:p>
          <w:p w14:paraId="0E24E835"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666</w:t>
            </w:r>
          </w:p>
          <w:p w14:paraId="38ECE709" w14:textId="77777777" w:rsidR="00A80A5E" w:rsidRPr="00A80A5E" w:rsidRDefault="00A80A5E" w:rsidP="00A80A5E">
            <w:pPr>
              <w:spacing w:before="1"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667</w:t>
            </w:r>
          </w:p>
          <w:p w14:paraId="73681D6E" w14:textId="77777777" w:rsidR="00A80A5E" w:rsidRPr="00A80A5E" w:rsidRDefault="00A80A5E" w:rsidP="00A80A5E">
            <w:pPr>
              <w:spacing w:line="118"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669</w:t>
            </w:r>
          </w:p>
        </w:tc>
        <w:tc>
          <w:tcPr>
            <w:tcW w:w="248" w:type="dxa"/>
          </w:tcPr>
          <w:p w14:paraId="7C3E0B01" w14:textId="77777777" w:rsidR="00A80A5E" w:rsidRPr="00A80A5E" w:rsidRDefault="00A80A5E" w:rsidP="00A80A5E">
            <w:pPr>
              <w:ind w:left="4"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0</w:t>
            </w:r>
          </w:p>
        </w:tc>
        <w:tc>
          <w:tcPr>
            <w:tcW w:w="270" w:type="dxa"/>
          </w:tcPr>
          <w:p w14:paraId="733923EA" w14:textId="77777777" w:rsidR="00A80A5E" w:rsidRPr="00A80A5E" w:rsidRDefault="00A80A5E" w:rsidP="00A80A5E">
            <w:pPr>
              <w:ind w:left="2"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E0</w:t>
            </w:r>
          </w:p>
        </w:tc>
        <w:tc>
          <w:tcPr>
            <w:tcW w:w="378" w:type="dxa"/>
          </w:tcPr>
          <w:p w14:paraId="7223C044" w14:textId="77777777" w:rsidR="00A80A5E" w:rsidRPr="00A80A5E" w:rsidRDefault="00A80A5E" w:rsidP="00A80A5E">
            <w:pPr>
              <w:ind w:left="6" w:right="3"/>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P912</w:t>
            </w:r>
          </w:p>
        </w:tc>
        <w:tc>
          <w:tcPr>
            <w:tcW w:w="320" w:type="dxa"/>
          </w:tcPr>
          <w:p w14:paraId="6093DF12" w14:textId="77777777" w:rsidR="00A80A5E" w:rsidRPr="00A80A5E" w:rsidRDefault="00A80A5E" w:rsidP="00A80A5E">
            <w:pPr>
              <w:rPr>
                <w:rFonts w:ascii="Times New Roman" w:eastAsia="Times New Roman" w:hAnsi="Times New Roman" w:cs="Times New Roman"/>
                <w:sz w:val="14"/>
              </w:rPr>
            </w:pPr>
          </w:p>
        </w:tc>
        <w:tc>
          <w:tcPr>
            <w:tcW w:w="399" w:type="dxa"/>
          </w:tcPr>
          <w:p w14:paraId="23E1A4CF" w14:textId="77777777" w:rsidR="00A80A5E" w:rsidRPr="00A80A5E" w:rsidRDefault="00A80A5E" w:rsidP="00A80A5E">
            <w:pPr>
              <w:rPr>
                <w:rFonts w:ascii="Times New Roman" w:eastAsia="Times New Roman" w:hAnsi="Times New Roman" w:cs="Times New Roman"/>
                <w:sz w:val="14"/>
              </w:rPr>
            </w:pPr>
          </w:p>
        </w:tc>
        <w:tc>
          <w:tcPr>
            <w:tcW w:w="262" w:type="dxa"/>
          </w:tcPr>
          <w:p w14:paraId="227C68ED" w14:textId="77777777" w:rsidR="00A80A5E" w:rsidRPr="00A80A5E" w:rsidRDefault="00A80A5E" w:rsidP="00A80A5E">
            <w:pPr>
              <w:rPr>
                <w:rFonts w:ascii="Times New Roman" w:eastAsia="Times New Roman" w:hAnsi="Times New Roman" w:cs="Times New Roman"/>
                <w:sz w:val="14"/>
              </w:rPr>
            </w:pPr>
          </w:p>
        </w:tc>
        <w:tc>
          <w:tcPr>
            <w:tcW w:w="264" w:type="dxa"/>
          </w:tcPr>
          <w:p w14:paraId="19D209C4" w14:textId="77777777" w:rsidR="00A80A5E" w:rsidRPr="00A80A5E" w:rsidRDefault="00A80A5E" w:rsidP="00A80A5E">
            <w:pPr>
              <w:rPr>
                <w:rFonts w:ascii="Times New Roman" w:eastAsia="Times New Roman" w:hAnsi="Times New Roman" w:cs="Times New Roman"/>
                <w:sz w:val="14"/>
              </w:rPr>
            </w:pPr>
          </w:p>
        </w:tc>
        <w:tc>
          <w:tcPr>
            <w:tcW w:w="545" w:type="dxa"/>
          </w:tcPr>
          <w:p w14:paraId="29CD6A7D" w14:textId="77777777" w:rsidR="00A80A5E" w:rsidRPr="00A80A5E" w:rsidRDefault="00A80A5E" w:rsidP="00A80A5E">
            <w:pPr>
              <w:rPr>
                <w:rFonts w:ascii="Times New Roman" w:eastAsia="Times New Roman" w:hAnsi="Times New Roman" w:cs="Times New Roman"/>
                <w:sz w:val="14"/>
              </w:rPr>
            </w:pPr>
          </w:p>
        </w:tc>
        <w:tc>
          <w:tcPr>
            <w:tcW w:w="490" w:type="dxa"/>
          </w:tcPr>
          <w:p w14:paraId="487AFF6C" w14:textId="77777777" w:rsidR="00A80A5E" w:rsidRPr="00A80A5E" w:rsidRDefault="00A80A5E" w:rsidP="00A80A5E">
            <w:pPr>
              <w:rPr>
                <w:rFonts w:ascii="Times New Roman" w:eastAsia="Times New Roman" w:hAnsi="Times New Roman" w:cs="Times New Roman"/>
                <w:sz w:val="14"/>
              </w:rPr>
            </w:pPr>
          </w:p>
        </w:tc>
        <w:tc>
          <w:tcPr>
            <w:tcW w:w="262" w:type="dxa"/>
          </w:tcPr>
          <w:p w14:paraId="31A5AD0C" w14:textId="77777777" w:rsidR="00A80A5E" w:rsidRPr="00A80A5E" w:rsidRDefault="00A80A5E" w:rsidP="00A80A5E">
            <w:pPr>
              <w:rPr>
                <w:rFonts w:ascii="Times New Roman" w:eastAsia="Times New Roman" w:hAnsi="Times New Roman" w:cs="Times New Roman"/>
                <w:sz w:val="14"/>
              </w:rPr>
            </w:pPr>
          </w:p>
        </w:tc>
        <w:tc>
          <w:tcPr>
            <w:tcW w:w="344" w:type="dxa"/>
          </w:tcPr>
          <w:p w14:paraId="3BEC84E5" w14:textId="77777777" w:rsidR="00A80A5E" w:rsidRPr="00A80A5E" w:rsidRDefault="00A80A5E" w:rsidP="00A80A5E">
            <w:pPr>
              <w:ind w:left="101" w:right="111" w:firstLine="40"/>
              <w:rPr>
                <w:rFonts w:ascii="Times New Roman" w:eastAsia="Times New Roman" w:hAnsi="Times New Roman" w:cs="Times New Roman"/>
                <w:sz w:val="12"/>
              </w:rPr>
            </w:pPr>
            <w:r w:rsidRPr="00A80A5E">
              <w:rPr>
                <w:rFonts w:ascii="Times New Roman" w:eastAsia="Times New Roman" w:hAnsi="Times New Roman" w:cs="Times New Roman"/>
                <w:sz w:val="11"/>
              </w:rPr>
              <w:t xml:space="preserve">- </w:t>
            </w:r>
            <w:r w:rsidRPr="00A80A5E">
              <w:rPr>
                <w:rFonts w:ascii="Times New Roman" w:eastAsia="Times New Roman" w:hAnsi="Times New Roman" w:cs="Times New Roman"/>
                <w:spacing w:val="-2"/>
                <w:sz w:val="11"/>
              </w:rPr>
              <w:t>(-</w:t>
            </w:r>
            <w:r w:rsidRPr="00A80A5E">
              <w:rPr>
                <w:rFonts w:ascii="Times New Roman" w:eastAsia="Times New Roman" w:hAnsi="Times New Roman" w:cs="Times New Roman"/>
                <w:spacing w:val="-10"/>
                <w:sz w:val="11"/>
              </w:rPr>
              <w:t>)</w:t>
            </w:r>
          </w:p>
        </w:tc>
        <w:tc>
          <w:tcPr>
            <w:tcW w:w="265" w:type="dxa"/>
          </w:tcPr>
          <w:p w14:paraId="7BB30F5E" w14:textId="77777777" w:rsidR="00A80A5E" w:rsidRPr="00A80A5E" w:rsidRDefault="00A80A5E" w:rsidP="00A80A5E">
            <w:pPr>
              <w:rPr>
                <w:rFonts w:ascii="Times New Roman" w:eastAsia="Times New Roman" w:hAnsi="Times New Roman" w:cs="Times New Roman"/>
                <w:sz w:val="14"/>
              </w:rPr>
            </w:pPr>
          </w:p>
        </w:tc>
        <w:tc>
          <w:tcPr>
            <w:tcW w:w="263" w:type="dxa"/>
          </w:tcPr>
          <w:p w14:paraId="1F61829C" w14:textId="77777777" w:rsidR="00A80A5E" w:rsidRPr="00A80A5E" w:rsidRDefault="00A80A5E" w:rsidP="00A80A5E">
            <w:pPr>
              <w:rPr>
                <w:rFonts w:ascii="Times New Roman" w:eastAsia="Times New Roman" w:hAnsi="Times New Roman" w:cs="Times New Roman"/>
                <w:sz w:val="14"/>
              </w:rPr>
            </w:pPr>
          </w:p>
        </w:tc>
        <w:tc>
          <w:tcPr>
            <w:tcW w:w="445" w:type="dxa"/>
          </w:tcPr>
          <w:p w14:paraId="7ADC5F14" w14:textId="77777777" w:rsidR="00A80A5E" w:rsidRPr="00A80A5E" w:rsidRDefault="00A80A5E" w:rsidP="00A80A5E">
            <w:pPr>
              <w:rPr>
                <w:rFonts w:ascii="Times New Roman" w:eastAsia="Times New Roman" w:hAnsi="Times New Roman" w:cs="Times New Roman"/>
                <w:sz w:val="14"/>
              </w:rPr>
            </w:pPr>
          </w:p>
        </w:tc>
        <w:tc>
          <w:tcPr>
            <w:tcW w:w="287" w:type="dxa"/>
          </w:tcPr>
          <w:p w14:paraId="73387C3F" w14:textId="77777777" w:rsidR="00A80A5E" w:rsidRPr="00A80A5E" w:rsidRDefault="00A80A5E" w:rsidP="00A80A5E">
            <w:pPr>
              <w:rPr>
                <w:rFonts w:ascii="Times New Roman" w:eastAsia="Times New Roman" w:hAnsi="Times New Roman" w:cs="Times New Roman"/>
                <w:sz w:val="14"/>
              </w:rPr>
            </w:pPr>
          </w:p>
        </w:tc>
        <w:tc>
          <w:tcPr>
            <w:tcW w:w="263" w:type="dxa"/>
          </w:tcPr>
          <w:p w14:paraId="59037200" w14:textId="77777777" w:rsidR="00A80A5E" w:rsidRPr="00A80A5E" w:rsidRDefault="00A80A5E" w:rsidP="00A80A5E">
            <w:pPr>
              <w:rPr>
                <w:rFonts w:ascii="Times New Roman" w:eastAsia="Times New Roman" w:hAnsi="Times New Roman" w:cs="Times New Roman"/>
                <w:sz w:val="14"/>
              </w:rPr>
            </w:pPr>
          </w:p>
        </w:tc>
      </w:tr>
      <w:tr w:rsidR="00A80A5E" w:rsidRPr="00A80A5E" w14:paraId="5DCB354D" w14:textId="77777777" w:rsidTr="00EE6028">
        <w:trPr>
          <w:trHeight w:val="554"/>
        </w:trPr>
        <w:tc>
          <w:tcPr>
            <w:tcW w:w="295" w:type="dxa"/>
          </w:tcPr>
          <w:p w14:paraId="536266FC" w14:textId="77777777" w:rsidR="00A80A5E" w:rsidRPr="00A80A5E" w:rsidRDefault="00A80A5E" w:rsidP="00A80A5E">
            <w:pPr>
              <w:ind w:left="13"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3557</w:t>
            </w:r>
          </w:p>
        </w:tc>
        <w:tc>
          <w:tcPr>
            <w:tcW w:w="2844" w:type="dxa"/>
          </w:tcPr>
          <w:p w14:paraId="0115B116" w14:textId="77777777" w:rsidR="00A80A5E" w:rsidRPr="00A80A5E" w:rsidRDefault="00A80A5E" w:rsidP="00A80A5E">
            <w:pPr>
              <w:spacing w:before="3"/>
              <w:ind w:left="31"/>
              <w:rPr>
                <w:rFonts w:ascii="Times New Roman" w:eastAsia="Times New Roman" w:hAnsi="Times New Roman" w:cs="Times New Roman"/>
                <w:sz w:val="12"/>
              </w:rPr>
            </w:pPr>
            <w:r w:rsidRPr="00A80A5E">
              <w:rPr>
                <w:rFonts w:ascii="Times New Roman" w:eastAsia="Times New Roman" w:hAnsi="Times New Roman" w:cs="Times New Roman"/>
                <w:sz w:val="11"/>
              </w:rPr>
              <w:t xml:space="preserve">ПРЕВОЗНО СРЕДСТВО, </w:t>
            </w:r>
            <w:r w:rsidRPr="00A80A5E">
              <w:rPr>
                <w:rFonts w:ascii="Times New Roman" w:eastAsia="Times New Roman" w:hAnsi="Times New Roman" w:cs="Times New Roman"/>
                <w:spacing w:val="-2"/>
                <w:sz w:val="11"/>
              </w:rPr>
              <w:t xml:space="preserve">ЗАХРАНВАНО ОТ </w:t>
            </w:r>
            <w:r w:rsidRPr="00A80A5E">
              <w:rPr>
                <w:rFonts w:ascii="Times New Roman" w:eastAsia="Times New Roman" w:hAnsi="Times New Roman" w:cs="Times New Roman"/>
                <w:sz w:val="11"/>
              </w:rPr>
              <w:t>ЛИТИЕВО-МЕТАЛНА БАТЕРИЯ</w:t>
            </w:r>
          </w:p>
        </w:tc>
        <w:tc>
          <w:tcPr>
            <w:tcW w:w="264" w:type="dxa"/>
          </w:tcPr>
          <w:p w14:paraId="38373CCF" w14:textId="77777777" w:rsidR="00A80A5E" w:rsidRPr="00A80A5E" w:rsidRDefault="00A80A5E" w:rsidP="00A80A5E">
            <w:pPr>
              <w:ind w:left="7"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9</w:t>
            </w:r>
          </w:p>
        </w:tc>
        <w:tc>
          <w:tcPr>
            <w:tcW w:w="288" w:type="dxa"/>
          </w:tcPr>
          <w:p w14:paraId="3A24A44C" w14:textId="77777777" w:rsidR="00A80A5E" w:rsidRPr="00A80A5E" w:rsidRDefault="00A80A5E" w:rsidP="00A80A5E">
            <w:pPr>
              <w:ind w:left="7"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M11</w:t>
            </w:r>
          </w:p>
        </w:tc>
        <w:tc>
          <w:tcPr>
            <w:tcW w:w="204" w:type="dxa"/>
          </w:tcPr>
          <w:p w14:paraId="2ABFC769" w14:textId="77777777" w:rsidR="00A80A5E" w:rsidRPr="00A80A5E" w:rsidRDefault="00A80A5E" w:rsidP="00A80A5E">
            <w:pPr>
              <w:rPr>
                <w:rFonts w:ascii="Times New Roman" w:eastAsia="Times New Roman" w:hAnsi="Times New Roman" w:cs="Times New Roman"/>
                <w:sz w:val="14"/>
              </w:rPr>
            </w:pPr>
          </w:p>
        </w:tc>
        <w:tc>
          <w:tcPr>
            <w:tcW w:w="214" w:type="dxa"/>
          </w:tcPr>
          <w:p w14:paraId="1A51CBC8" w14:textId="77777777" w:rsidR="00A80A5E" w:rsidRPr="00A80A5E" w:rsidRDefault="00A80A5E" w:rsidP="00A80A5E">
            <w:pPr>
              <w:ind w:left="9"/>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9A</w:t>
            </w:r>
          </w:p>
        </w:tc>
        <w:tc>
          <w:tcPr>
            <w:tcW w:w="238" w:type="dxa"/>
          </w:tcPr>
          <w:p w14:paraId="4F0379D1"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388</w:t>
            </w:r>
          </w:p>
          <w:p w14:paraId="53652FAD"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666</w:t>
            </w:r>
          </w:p>
          <w:p w14:paraId="6BE2D723" w14:textId="77777777" w:rsidR="00A80A5E" w:rsidRPr="00A80A5E" w:rsidRDefault="00A80A5E" w:rsidP="00A80A5E">
            <w:pPr>
              <w:spacing w:before="1"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667</w:t>
            </w:r>
          </w:p>
          <w:p w14:paraId="78644B01" w14:textId="77777777" w:rsidR="00A80A5E" w:rsidRPr="00A80A5E" w:rsidRDefault="00A80A5E" w:rsidP="00A80A5E">
            <w:pPr>
              <w:spacing w:line="120"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669</w:t>
            </w:r>
          </w:p>
        </w:tc>
        <w:tc>
          <w:tcPr>
            <w:tcW w:w="248" w:type="dxa"/>
          </w:tcPr>
          <w:p w14:paraId="3A9E57C8" w14:textId="77777777" w:rsidR="00A80A5E" w:rsidRPr="00A80A5E" w:rsidRDefault="00A80A5E" w:rsidP="00A80A5E">
            <w:pPr>
              <w:ind w:left="4"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0</w:t>
            </w:r>
          </w:p>
        </w:tc>
        <w:tc>
          <w:tcPr>
            <w:tcW w:w="270" w:type="dxa"/>
          </w:tcPr>
          <w:p w14:paraId="679A5537" w14:textId="77777777" w:rsidR="00A80A5E" w:rsidRPr="00A80A5E" w:rsidRDefault="00A80A5E" w:rsidP="00A80A5E">
            <w:pPr>
              <w:ind w:left="2"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E0</w:t>
            </w:r>
          </w:p>
        </w:tc>
        <w:tc>
          <w:tcPr>
            <w:tcW w:w="378" w:type="dxa"/>
          </w:tcPr>
          <w:p w14:paraId="26C41CB6" w14:textId="77777777" w:rsidR="00A80A5E" w:rsidRPr="00A80A5E" w:rsidRDefault="00A80A5E" w:rsidP="00A80A5E">
            <w:pPr>
              <w:ind w:left="6" w:right="3"/>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P912</w:t>
            </w:r>
          </w:p>
        </w:tc>
        <w:tc>
          <w:tcPr>
            <w:tcW w:w="320" w:type="dxa"/>
          </w:tcPr>
          <w:p w14:paraId="4C8E4403" w14:textId="77777777" w:rsidR="00A80A5E" w:rsidRPr="00A80A5E" w:rsidRDefault="00A80A5E" w:rsidP="00A80A5E">
            <w:pPr>
              <w:rPr>
                <w:rFonts w:ascii="Times New Roman" w:eastAsia="Times New Roman" w:hAnsi="Times New Roman" w:cs="Times New Roman"/>
                <w:sz w:val="14"/>
              </w:rPr>
            </w:pPr>
          </w:p>
        </w:tc>
        <w:tc>
          <w:tcPr>
            <w:tcW w:w="399" w:type="dxa"/>
          </w:tcPr>
          <w:p w14:paraId="08D41563" w14:textId="77777777" w:rsidR="00A80A5E" w:rsidRPr="00A80A5E" w:rsidRDefault="00A80A5E" w:rsidP="00A80A5E">
            <w:pPr>
              <w:rPr>
                <w:rFonts w:ascii="Times New Roman" w:eastAsia="Times New Roman" w:hAnsi="Times New Roman" w:cs="Times New Roman"/>
                <w:sz w:val="14"/>
              </w:rPr>
            </w:pPr>
          </w:p>
        </w:tc>
        <w:tc>
          <w:tcPr>
            <w:tcW w:w="262" w:type="dxa"/>
          </w:tcPr>
          <w:p w14:paraId="4B4538D4" w14:textId="77777777" w:rsidR="00A80A5E" w:rsidRPr="00A80A5E" w:rsidRDefault="00A80A5E" w:rsidP="00A80A5E">
            <w:pPr>
              <w:rPr>
                <w:rFonts w:ascii="Times New Roman" w:eastAsia="Times New Roman" w:hAnsi="Times New Roman" w:cs="Times New Roman"/>
                <w:sz w:val="14"/>
              </w:rPr>
            </w:pPr>
          </w:p>
        </w:tc>
        <w:tc>
          <w:tcPr>
            <w:tcW w:w="264" w:type="dxa"/>
          </w:tcPr>
          <w:p w14:paraId="39A1E9E5" w14:textId="77777777" w:rsidR="00A80A5E" w:rsidRPr="00A80A5E" w:rsidRDefault="00A80A5E" w:rsidP="00A80A5E">
            <w:pPr>
              <w:rPr>
                <w:rFonts w:ascii="Times New Roman" w:eastAsia="Times New Roman" w:hAnsi="Times New Roman" w:cs="Times New Roman"/>
                <w:sz w:val="14"/>
              </w:rPr>
            </w:pPr>
          </w:p>
        </w:tc>
        <w:tc>
          <w:tcPr>
            <w:tcW w:w="545" w:type="dxa"/>
          </w:tcPr>
          <w:p w14:paraId="1396B79B" w14:textId="77777777" w:rsidR="00A80A5E" w:rsidRPr="00A80A5E" w:rsidRDefault="00A80A5E" w:rsidP="00A80A5E">
            <w:pPr>
              <w:rPr>
                <w:rFonts w:ascii="Times New Roman" w:eastAsia="Times New Roman" w:hAnsi="Times New Roman" w:cs="Times New Roman"/>
                <w:sz w:val="14"/>
              </w:rPr>
            </w:pPr>
          </w:p>
        </w:tc>
        <w:tc>
          <w:tcPr>
            <w:tcW w:w="490" w:type="dxa"/>
          </w:tcPr>
          <w:p w14:paraId="180E7EBE" w14:textId="77777777" w:rsidR="00A80A5E" w:rsidRPr="00A80A5E" w:rsidRDefault="00A80A5E" w:rsidP="00A80A5E">
            <w:pPr>
              <w:rPr>
                <w:rFonts w:ascii="Times New Roman" w:eastAsia="Times New Roman" w:hAnsi="Times New Roman" w:cs="Times New Roman"/>
                <w:sz w:val="14"/>
              </w:rPr>
            </w:pPr>
          </w:p>
        </w:tc>
        <w:tc>
          <w:tcPr>
            <w:tcW w:w="262" w:type="dxa"/>
          </w:tcPr>
          <w:p w14:paraId="7F20F2CC" w14:textId="77777777" w:rsidR="00A80A5E" w:rsidRPr="00A80A5E" w:rsidRDefault="00A80A5E" w:rsidP="00A80A5E">
            <w:pPr>
              <w:rPr>
                <w:rFonts w:ascii="Times New Roman" w:eastAsia="Times New Roman" w:hAnsi="Times New Roman" w:cs="Times New Roman"/>
                <w:sz w:val="14"/>
              </w:rPr>
            </w:pPr>
          </w:p>
        </w:tc>
        <w:tc>
          <w:tcPr>
            <w:tcW w:w="344" w:type="dxa"/>
          </w:tcPr>
          <w:p w14:paraId="2E0F69A8" w14:textId="77777777" w:rsidR="00A80A5E" w:rsidRPr="00A80A5E" w:rsidRDefault="00A80A5E" w:rsidP="00A80A5E">
            <w:pPr>
              <w:ind w:left="101" w:right="111" w:firstLine="40"/>
              <w:rPr>
                <w:rFonts w:ascii="Times New Roman" w:eastAsia="Times New Roman" w:hAnsi="Times New Roman" w:cs="Times New Roman"/>
                <w:sz w:val="12"/>
              </w:rPr>
            </w:pPr>
            <w:r w:rsidRPr="00A80A5E">
              <w:rPr>
                <w:rFonts w:ascii="Times New Roman" w:eastAsia="Times New Roman" w:hAnsi="Times New Roman" w:cs="Times New Roman"/>
                <w:sz w:val="11"/>
              </w:rPr>
              <w:t xml:space="preserve">- </w:t>
            </w:r>
            <w:r w:rsidRPr="00A80A5E">
              <w:rPr>
                <w:rFonts w:ascii="Times New Roman" w:eastAsia="Times New Roman" w:hAnsi="Times New Roman" w:cs="Times New Roman"/>
                <w:spacing w:val="-2"/>
                <w:sz w:val="11"/>
              </w:rPr>
              <w:t>(-</w:t>
            </w:r>
            <w:r w:rsidRPr="00A80A5E">
              <w:rPr>
                <w:rFonts w:ascii="Times New Roman" w:eastAsia="Times New Roman" w:hAnsi="Times New Roman" w:cs="Times New Roman"/>
                <w:spacing w:val="-10"/>
                <w:sz w:val="11"/>
              </w:rPr>
              <w:t>)</w:t>
            </w:r>
          </w:p>
        </w:tc>
        <w:tc>
          <w:tcPr>
            <w:tcW w:w="265" w:type="dxa"/>
          </w:tcPr>
          <w:p w14:paraId="20551B17" w14:textId="77777777" w:rsidR="00A80A5E" w:rsidRPr="00A80A5E" w:rsidRDefault="00A80A5E" w:rsidP="00A80A5E">
            <w:pPr>
              <w:rPr>
                <w:rFonts w:ascii="Times New Roman" w:eastAsia="Times New Roman" w:hAnsi="Times New Roman" w:cs="Times New Roman"/>
                <w:sz w:val="14"/>
              </w:rPr>
            </w:pPr>
          </w:p>
        </w:tc>
        <w:tc>
          <w:tcPr>
            <w:tcW w:w="263" w:type="dxa"/>
          </w:tcPr>
          <w:p w14:paraId="7BFCF8A6" w14:textId="77777777" w:rsidR="00A80A5E" w:rsidRPr="00A80A5E" w:rsidRDefault="00A80A5E" w:rsidP="00A80A5E">
            <w:pPr>
              <w:rPr>
                <w:rFonts w:ascii="Times New Roman" w:eastAsia="Times New Roman" w:hAnsi="Times New Roman" w:cs="Times New Roman"/>
                <w:sz w:val="14"/>
              </w:rPr>
            </w:pPr>
          </w:p>
        </w:tc>
        <w:tc>
          <w:tcPr>
            <w:tcW w:w="445" w:type="dxa"/>
          </w:tcPr>
          <w:p w14:paraId="32DBFA75" w14:textId="77777777" w:rsidR="00A80A5E" w:rsidRPr="00A80A5E" w:rsidRDefault="00A80A5E" w:rsidP="00A80A5E">
            <w:pPr>
              <w:rPr>
                <w:rFonts w:ascii="Times New Roman" w:eastAsia="Times New Roman" w:hAnsi="Times New Roman" w:cs="Times New Roman"/>
                <w:sz w:val="14"/>
              </w:rPr>
            </w:pPr>
          </w:p>
        </w:tc>
        <w:tc>
          <w:tcPr>
            <w:tcW w:w="287" w:type="dxa"/>
          </w:tcPr>
          <w:p w14:paraId="3C24219D" w14:textId="77777777" w:rsidR="00A80A5E" w:rsidRPr="00A80A5E" w:rsidRDefault="00A80A5E" w:rsidP="00A80A5E">
            <w:pPr>
              <w:rPr>
                <w:rFonts w:ascii="Times New Roman" w:eastAsia="Times New Roman" w:hAnsi="Times New Roman" w:cs="Times New Roman"/>
                <w:sz w:val="14"/>
              </w:rPr>
            </w:pPr>
          </w:p>
        </w:tc>
        <w:tc>
          <w:tcPr>
            <w:tcW w:w="263" w:type="dxa"/>
          </w:tcPr>
          <w:p w14:paraId="512A45F9" w14:textId="77777777" w:rsidR="00A80A5E" w:rsidRPr="00A80A5E" w:rsidRDefault="00A80A5E" w:rsidP="00A80A5E">
            <w:pPr>
              <w:rPr>
                <w:rFonts w:ascii="Times New Roman" w:eastAsia="Times New Roman" w:hAnsi="Times New Roman" w:cs="Times New Roman"/>
                <w:sz w:val="14"/>
              </w:rPr>
            </w:pPr>
          </w:p>
        </w:tc>
      </w:tr>
      <w:tr w:rsidR="00A80A5E" w:rsidRPr="00A80A5E" w14:paraId="71AD59B1" w14:textId="77777777" w:rsidTr="00EE6028">
        <w:trPr>
          <w:trHeight w:val="688"/>
        </w:trPr>
        <w:tc>
          <w:tcPr>
            <w:tcW w:w="295" w:type="dxa"/>
          </w:tcPr>
          <w:p w14:paraId="57C8AEA0" w14:textId="77777777" w:rsidR="00A80A5E" w:rsidRPr="00A80A5E" w:rsidRDefault="00A80A5E" w:rsidP="00A80A5E">
            <w:pPr>
              <w:spacing w:line="136" w:lineRule="exact"/>
              <w:ind w:left="13"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3558</w:t>
            </w:r>
          </w:p>
        </w:tc>
        <w:tc>
          <w:tcPr>
            <w:tcW w:w="2844" w:type="dxa"/>
          </w:tcPr>
          <w:p w14:paraId="48E0204B" w14:textId="531F0A63" w:rsidR="00A80A5E" w:rsidRPr="00A80A5E" w:rsidRDefault="00A80A5E" w:rsidP="00A80A5E">
            <w:pPr>
              <w:ind w:left="31"/>
              <w:rPr>
                <w:rFonts w:ascii="Times New Roman" w:eastAsia="Times New Roman" w:hAnsi="Times New Roman" w:cs="Times New Roman"/>
                <w:sz w:val="12"/>
              </w:rPr>
            </w:pPr>
            <w:r w:rsidRPr="00A80A5E">
              <w:rPr>
                <w:rFonts w:ascii="Times New Roman" w:eastAsia="Times New Roman" w:hAnsi="Times New Roman" w:cs="Times New Roman"/>
                <w:sz w:val="11"/>
              </w:rPr>
              <w:t xml:space="preserve">ПРЕВОЗНО СРЕДСТВО, </w:t>
            </w:r>
            <w:r w:rsidRPr="00A80A5E">
              <w:rPr>
                <w:rFonts w:ascii="Times New Roman" w:eastAsia="Times New Roman" w:hAnsi="Times New Roman" w:cs="Times New Roman"/>
                <w:spacing w:val="-2"/>
                <w:sz w:val="11"/>
              </w:rPr>
              <w:t xml:space="preserve">ЗАХРАНВАНО ОТ </w:t>
            </w:r>
            <w:r w:rsidRPr="00A80A5E">
              <w:rPr>
                <w:rFonts w:ascii="Times New Roman" w:eastAsia="Times New Roman" w:hAnsi="Times New Roman" w:cs="Times New Roman"/>
                <w:sz w:val="11"/>
              </w:rPr>
              <w:t>НАТРИЕВО-</w:t>
            </w:r>
            <w:r>
              <w:rPr>
                <w:rFonts w:ascii="Times New Roman" w:eastAsia="Times New Roman" w:hAnsi="Times New Roman" w:cs="Times New Roman"/>
                <w:sz w:val="11"/>
                <w:lang w:val="bg-BG"/>
              </w:rPr>
              <w:t>Й</w:t>
            </w:r>
            <w:r w:rsidRPr="00A80A5E">
              <w:rPr>
                <w:rFonts w:ascii="Times New Roman" w:eastAsia="Times New Roman" w:hAnsi="Times New Roman" w:cs="Times New Roman"/>
                <w:sz w:val="11"/>
              </w:rPr>
              <w:t>ОННА БАТЕРИЯ</w:t>
            </w:r>
          </w:p>
        </w:tc>
        <w:tc>
          <w:tcPr>
            <w:tcW w:w="264" w:type="dxa"/>
          </w:tcPr>
          <w:p w14:paraId="5943B3DD" w14:textId="77777777" w:rsidR="00A80A5E" w:rsidRPr="00A80A5E" w:rsidRDefault="00A80A5E" w:rsidP="00A80A5E">
            <w:pPr>
              <w:spacing w:line="136" w:lineRule="exact"/>
              <w:ind w:left="7"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9</w:t>
            </w:r>
          </w:p>
        </w:tc>
        <w:tc>
          <w:tcPr>
            <w:tcW w:w="288" w:type="dxa"/>
          </w:tcPr>
          <w:p w14:paraId="1557FE3A" w14:textId="77777777" w:rsidR="00A80A5E" w:rsidRPr="00A80A5E" w:rsidRDefault="00A80A5E" w:rsidP="00A80A5E">
            <w:pPr>
              <w:spacing w:line="136" w:lineRule="exact"/>
              <w:ind w:left="7"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M11</w:t>
            </w:r>
          </w:p>
        </w:tc>
        <w:tc>
          <w:tcPr>
            <w:tcW w:w="204" w:type="dxa"/>
          </w:tcPr>
          <w:p w14:paraId="6BC0C1D9" w14:textId="77777777" w:rsidR="00A80A5E" w:rsidRPr="00A80A5E" w:rsidRDefault="00A80A5E" w:rsidP="00A80A5E">
            <w:pPr>
              <w:rPr>
                <w:rFonts w:ascii="Times New Roman" w:eastAsia="Times New Roman" w:hAnsi="Times New Roman" w:cs="Times New Roman"/>
                <w:sz w:val="14"/>
              </w:rPr>
            </w:pPr>
          </w:p>
        </w:tc>
        <w:tc>
          <w:tcPr>
            <w:tcW w:w="214" w:type="dxa"/>
          </w:tcPr>
          <w:p w14:paraId="5CD9864F" w14:textId="77777777" w:rsidR="00A80A5E" w:rsidRPr="00A80A5E" w:rsidRDefault="00A80A5E" w:rsidP="00A80A5E">
            <w:pPr>
              <w:spacing w:line="136" w:lineRule="exact"/>
              <w:ind w:left="9"/>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9A</w:t>
            </w:r>
          </w:p>
        </w:tc>
        <w:tc>
          <w:tcPr>
            <w:tcW w:w="238" w:type="dxa"/>
          </w:tcPr>
          <w:p w14:paraId="200274DF" w14:textId="77777777" w:rsidR="00A80A5E" w:rsidRPr="00A80A5E" w:rsidRDefault="00A80A5E" w:rsidP="00A80A5E">
            <w:pPr>
              <w:spacing w:line="136"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388</w:t>
            </w:r>
          </w:p>
          <w:p w14:paraId="194A3F45"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404</w:t>
            </w:r>
          </w:p>
          <w:p w14:paraId="5069ECA4" w14:textId="77777777" w:rsidR="00A80A5E" w:rsidRPr="00A80A5E" w:rsidRDefault="00A80A5E" w:rsidP="00A80A5E">
            <w:pPr>
              <w:spacing w:before="1"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666</w:t>
            </w:r>
          </w:p>
          <w:p w14:paraId="0AA840B9"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667</w:t>
            </w:r>
          </w:p>
          <w:p w14:paraId="73C7B752" w14:textId="77777777" w:rsidR="00A80A5E" w:rsidRPr="00A80A5E" w:rsidRDefault="00A80A5E" w:rsidP="00A80A5E">
            <w:pPr>
              <w:spacing w:before="1" w:line="118"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669</w:t>
            </w:r>
          </w:p>
        </w:tc>
        <w:tc>
          <w:tcPr>
            <w:tcW w:w="248" w:type="dxa"/>
          </w:tcPr>
          <w:p w14:paraId="4FD0B4E2" w14:textId="77777777" w:rsidR="00A80A5E" w:rsidRPr="00A80A5E" w:rsidRDefault="00A80A5E" w:rsidP="00A80A5E">
            <w:pPr>
              <w:spacing w:line="136" w:lineRule="exact"/>
              <w:ind w:left="4"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0</w:t>
            </w:r>
          </w:p>
        </w:tc>
        <w:tc>
          <w:tcPr>
            <w:tcW w:w="270" w:type="dxa"/>
          </w:tcPr>
          <w:p w14:paraId="14B811C1" w14:textId="77777777" w:rsidR="00A80A5E" w:rsidRPr="00A80A5E" w:rsidRDefault="00A80A5E" w:rsidP="00A80A5E">
            <w:pPr>
              <w:spacing w:line="136" w:lineRule="exact"/>
              <w:ind w:left="2"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E0</w:t>
            </w:r>
          </w:p>
        </w:tc>
        <w:tc>
          <w:tcPr>
            <w:tcW w:w="378" w:type="dxa"/>
          </w:tcPr>
          <w:p w14:paraId="748DCFCF" w14:textId="77777777" w:rsidR="00A80A5E" w:rsidRPr="00A80A5E" w:rsidRDefault="00A80A5E" w:rsidP="00A80A5E">
            <w:pPr>
              <w:spacing w:line="136" w:lineRule="exact"/>
              <w:ind w:left="6" w:right="3"/>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P912</w:t>
            </w:r>
          </w:p>
        </w:tc>
        <w:tc>
          <w:tcPr>
            <w:tcW w:w="320" w:type="dxa"/>
          </w:tcPr>
          <w:p w14:paraId="7F6A28F6" w14:textId="77777777" w:rsidR="00A80A5E" w:rsidRPr="00A80A5E" w:rsidRDefault="00A80A5E" w:rsidP="00A80A5E">
            <w:pPr>
              <w:rPr>
                <w:rFonts w:ascii="Times New Roman" w:eastAsia="Times New Roman" w:hAnsi="Times New Roman" w:cs="Times New Roman"/>
                <w:sz w:val="14"/>
              </w:rPr>
            </w:pPr>
          </w:p>
        </w:tc>
        <w:tc>
          <w:tcPr>
            <w:tcW w:w="399" w:type="dxa"/>
          </w:tcPr>
          <w:p w14:paraId="26B273CF" w14:textId="77777777" w:rsidR="00A80A5E" w:rsidRPr="00A80A5E" w:rsidRDefault="00A80A5E" w:rsidP="00A80A5E">
            <w:pPr>
              <w:rPr>
                <w:rFonts w:ascii="Times New Roman" w:eastAsia="Times New Roman" w:hAnsi="Times New Roman" w:cs="Times New Roman"/>
                <w:sz w:val="14"/>
              </w:rPr>
            </w:pPr>
          </w:p>
        </w:tc>
        <w:tc>
          <w:tcPr>
            <w:tcW w:w="262" w:type="dxa"/>
          </w:tcPr>
          <w:p w14:paraId="27118B37" w14:textId="77777777" w:rsidR="00A80A5E" w:rsidRPr="00A80A5E" w:rsidRDefault="00A80A5E" w:rsidP="00A80A5E">
            <w:pPr>
              <w:rPr>
                <w:rFonts w:ascii="Times New Roman" w:eastAsia="Times New Roman" w:hAnsi="Times New Roman" w:cs="Times New Roman"/>
                <w:sz w:val="14"/>
              </w:rPr>
            </w:pPr>
          </w:p>
        </w:tc>
        <w:tc>
          <w:tcPr>
            <w:tcW w:w="264" w:type="dxa"/>
          </w:tcPr>
          <w:p w14:paraId="67168D9A" w14:textId="77777777" w:rsidR="00A80A5E" w:rsidRPr="00A80A5E" w:rsidRDefault="00A80A5E" w:rsidP="00A80A5E">
            <w:pPr>
              <w:rPr>
                <w:rFonts w:ascii="Times New Roman" w:eastAsia="Times New Roman" w:hAnsi="Times New Roman" w:cs="Times New Roman"/>
                <w:sz w:val="14"/>
              </w:rPr>
            </w:pPr>
          </w:p>
        </w:tc>
        <w:tc>
          <w:tcPr>
            <w:tcW w:w="545" w:type="dxa"/>
          </w:tcPr>
          <w:p w14:paraId="674337DE" w14:textId="77777777" w:rsidR="00A80A5E" w:rsidRPr="00A80A5E" w:rsidRDefault="00A80A5E" w:rsidP="00A80A5E">
            <w:pPr>
              <w:rPr>
                <w:rFonts w:ascii="Times New Roman" w:eastAsia="Times New Roman" w:hAnsi="Times New Roman" w:cs="Times New Roman"/>
                <w:sz w:val="14"/>
              </w:rPr>
            </w:pPr>
          </w:p>
        </w:tc>
        <w:tc>
          <w:tcPr>
            <w:tcW w:w="490" w:type="dxa"/>
          </w:tcPr>
          <w:p w14:paraId="18C32135" w14:textId="77777777" w:rsidR="00A80A5E" w:rsidRPr="00A80A5E" w:rsidRDefault="00A80A5E" w:rsidP="00A80A5E">
            <w:pPr>
              <w:rPr>
                <w:rFonts w:ascii="Times New Roman" w:eastAsia="Times New Roman" w:hAnsi="Times New Roman" w:cs="Times New Roman"/>
                <w:sz w:val="14"/>
              </w:rPr>
            </w:pPr>
          </w:p>
        </w:tc>
        <w:tc>
          <w:tcPr>
            <w:tcW w:w="262" w:type="dxa"/>
          </w:tcPr>
          <w:p w14:paraId="10DDB4C4" w14:textId="77777777" w:rsidR="00A80A5E" w:rsidRPr="00A80A5E" w:rsidRDefault="00A80A5E" w:rsidP="00A80A5E">
            <w:pPr>
              <w:rPr>
                <w:rFonts w:ascii="Times New Roman" w:eastAsia="Times New Roman" w:hAnsi="Times New Roman" w:cs="Times New Roman"/>
                <w:sz w:val="14"/>
              </w:rPr>
            </w:pPr>
          </w:p>
        </w:tc>
        <w:tc>
          <w:tcPr>
            <w:tcW w:w="344" w:type="dxa"/>
          </w:tcPr>
          <w:p w14:paraId="246C73C2" w14:textId="77777777" w:rsidR="00A80A5E" w:rsidRPr="00A80A5E" w:rsidRDefault="00A80A5E" w:rsidP="00A80A5E">
            <w:pPr>
              <w:ind w:left="101" w:right="111" w:firstLine="40"/>
              <w:rPr>
                <w:rFonts w:ascii="Times New Roman" w:eastAsia="Times New Roman" w:hAnsi="Times New Roman" w:cs="Times New Roman"/>
                <w:sz w:val="12"/>
              </w:rPr>
            </w:pPr>
            <w:r w:rsidRPr="00A80A5E">
              <w:rPr>
                <w:rFonts w:ascii="Times New Roman" w:eastAsia="Times New Roman" w:hAnsi="Times New Roman" w:cs="Times New Roman"/>
                <w:sz w:val="11"/>
              </w:rPr>
              <w:t xml:space="preserve">- </w:t>
            </w:r>
            <w:r w:rsidRPr="00A80A5E">
              <w:rPr>
                <w:rFonts w:ascii="Times New Roman" w:eastAsia="Times New Roman" w:hAnsi="Times New Roman" w:cs="Times New Roman"/>
                <w:spacing w:val="-2"/>
                <w:sz w:val="11"/>
              </w:rPr>
              <w:t>(-</w:t>
            </w:r>
            <w:r w:rsidRPr="00A80A5E">
              <w:rPr>
                <w:rFonts w:ascii="Times New Roman" w:eastAsia="Times New Roman" w:hAnsi="Times New Roman" w:cs="Times New Roman"/>
                <w:spacing w:val="-10"/>
                <w:sz w:val="11"/>
              </w:rPr>
              <w:t>)</w:t>
            </w:r>
          </w:p>
        </w:tc>
        <w:tc>
          <w:tcPr>
            <w:tcW w:w="265" w:type="dxa"/>
          </w:tcPr>
          <w:p w14:paraId="6FA1A7ED" w14:textId="77777777" w:rsidR="00A80A5E" w:rsidRPr="00A80A5E" w:rsidRDefault="00A80A5E" w:rsidP="00A80A5E">
            <w:pPr>
              <w:rPr>
                <w:rFonts w:ascii="Times New Roman" w:eastAsia="Times New Roman" w:hAnsi="Times New Roman" w:cs="Times New Roman"/>
                <w:sz w:val="14"/>
              </w:rPr>
            </w:pPr>
          </w:p>
        </w:tc>
        <w:tc>
          <w:tcPr>
            <w:tcW w:w="263" w:type="dxa"/>
          </w:tcPr>
          <w:p w14:paraId="27B40FC2" w14:textId="77777777" w:rsidR="00A80A5E" w:rsidRPr="00A80A5E" w:rsidRDefault="00A80A5E" w:rsidP="00A80A5E">
            <w:pPr>
              <w:rPr>
                <w:rFonts w:ascii="Times New Roman" w:eastAsia="Times New Roman" w:hAnsi="Times New Roman" w:cs="Times New Roman"/>
                <w:sz w:val="14"/>
              </w:rPr>
            </w:pPr>
          </w:p>
        </w:tc>
        <w:tc>
          <w:tcPr>
            <w:tcW w:w="445" w:type="dxa"/>
          </w:tcPr>
          <w:p w14:paraId="41CD453E" w14:textId="77777777" w:rsidR="00A80A5E" w:rsidRPr="00A80A5E" w:rsidRDefault="00A80A5E" w:rsidP="00A80A5E">
            <w:pPr>
              <w:rPr>
                <w:rFonts w:ascii="Times New Roman" w:eastAsia="Times New Roman" w:hAnsi="Times New Roman" w:cs="Times New Roman"/>
                <w:sz w:val="14"/>
              </w:rPr>
            </w:pPr>
          </w:p>
        </w:tc>
        <w:tc>
          <w:tcPr>
            <w:tcW w:w="287" w:type="dxa"/>
          </w:tcPr>
          <w:p w14:paraId="7AE6251A" w14:textId="77777777" w:rsidR="00A80A5E" w:rsidRPr="00A80A5E" w:rsidRDefault="00A80A5E" w:rsidP="00A80A5E">
            <w:pPr>
              <w:rPr>
                <w:rFonts w:ascii="Times New Roman" w:eastAsia="Times New Roman" w:hAnsi="Times New Roman" w:cs="Times New Roman"/>
                <w:sz w:val="14"/>
              </w:rPr>
            </w:pPr>
          </w:p>
        </w:tc>
        <w:tc>
          <w:tcPr>
            <w:tcW w:w="263" w:type="dxa"/>
          </w:tcPr>
          <w:p w14:paraId="6A2A3E85" w14:textId="77777777" w:rsidR="00A80A5E" w:rsidRPr="00A80A5E" w:rsidRDefault="00A80A5E" w:rsidP="00A80A5E">
            <w:pPr>
              <w:rPr>
                <w:rFonts w:ascii="Times New Roman" w:eastAsia="Times New Roman" w:hAnsi="Times New Roman" w:cs="Times New Roman"/>
                <w:sz w:val="14"/>
              </w:rPr>
            </w:pPr>
          </w:p>
        </w:tc>
      </w:tr>
      <w:tr w:rsidR="00A80A5E" w:rsidRPr="00A80A5E" w14:paraId="1AE4FA19" w14:textId="77777777" w:rsidTr="00EE6028">
        <w:trPr>
          <w:trHeight w:val="359"/>
        </w:trPr>
        <w:tc>
          <w:tcPr>
            <w:tcW w:w="295" w:type="dxa"/>
          </w:tcPr>
          <w:p w14:paraId="2256D24A" w14:textId="77777777" w:rsidR="00A80A5E" w:rsidRPr="00A80A5E" w:rsidRDefault="00A80A5E" w:rsidP="00A80A5E">
            <w:pPr>
              <w:spacing w:line="136" w:lineRule="exact"/>
              <w:ind w:left="13"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3559</w:t>
            </w:r>
          </w:p>
        </w:tc>
        <w:tc>
          <w:tcPr>
            <w:tcW w:w="2844" w:type="dxa"/>
          </w:tcPr>
          <w:p w14:paraId="77CE2570" w14:textId="28346ADC" w:rsidR="00A80A5E" w:rsidRPr="00A80A5E" w:rsidRDefault="00A80A5E" w:rsidP="00A80A5E">
            <w:pPr>
              <w:ind w:left="31"/>
              <w:rPr>
                <w:rFonts w:ascii="Times New Roman" w:eastAsia="Times New Roman" w:hAnsi="Times New Roman" w:cs="Times New Roman"/>
                <w:sz w:val="12"/>
                <w:lang w:val="bg-BG"/>
              </w:rPr>
            </w:pPr>
            <w:r w:rsidRPr="00A80A5E">
              <w:rPr>
                <w:rFonts w:ascii="Times New Roman" w:eastAsia="Times New Roman" w:hAnsi="Times New Roman" w:cs="Times New Roman"/>
                <w:spacing w:val="-2"/>
                <w:sz w:val="11"/>
              </w:rPr>
              <w:t xml:space="preserve">УСТРОЙСТВА </w:t>
            </w:r>
            <w:r w:rsidRPr="00A80A5E">
              <w:rPr>
                <w:rFonts w:ascii="Times New Roman" w:eastAsia="Times New Roman" w:hAnsi="Times New Roman" w:cs="Times New Roman"/>
                <w:sz w:val="11"/>
              </w:rPr>
              <w:t>ЗА РАЗПЪСКВАНЕ НА ПОЖАР</w:t>
            </w:r>
            <w:r>
              <w:rPr>
                <w:rFonts w:ascii="Times New Roman" w:eastAsia="Times New Roman" w:hAnsi="Times New Roman" w:cs="Times New Roman"/>
                <w:sz w:val="11"/>
                <w:lang w:val="bg-BG"/>
              </w:rPr>
              <w:t>ОГАСИТЕЛНИ</w:t>
            </w:r>
            <w:r w:rsidRPr="00A80A5E">
              <w:rPr>
                <w:rFonts w:ascii="Times New Roman" w:eastAsia="Times New Roman" w:hAnsi="Times New Roman" w:cs="Times New Roman"/>
                <w:sz w:val="11"/>
              </w:rPr>
              <w:t xml:space="preserve"> </w:t>
            </w:r>
            <w:r>
              <w:rPr>
                <w:rFonts w:ascii="Times New Roman" w:eastAsia="Times New Roman" w:hAnsi="Times New Roman" w:cs="Times New Roman"/>
                <w:sz w:val="11"/>
                <w:lang w:val="bg-BG"/>
              </w:rPr>
              <w:t>СРЕДСТВА</w:t>
            </w:r>
          </w:p>
        </w:tc>
        <w:tc>
          <w:tcPr>
            <w:tcW w:w="264" w:type="dxa"/>
          </w:tcPr>
          <w:p w14:paraId="3A7F419C" w14:textId="77777777" w:rsidR="00A80A5E" w:rsidRPr="00A80A5E" w:rsidRDefault="00A80A5E" w:rsidP="00A80A5E">
            <w:pPr>
              <w:spacing w:line="136" w:lineRule="exact"/>
              <w:ind w:left="7"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9</w:t>
            </w:r>
          </w:p>
        </w:tc>
        <w:tc>
          <w:tcPr>
            <w:tcW w:w="288" w:type="dxa"/>
          </w:tcPr>
          <w:p w14:paraId="3F04C454" w14:textId="77777777" w:rsidR="00A80A5E" w:rsidRPr="00A80A5E" w:rsidRDefault="00A80A5E" w:rsidP="00A80A5E">
            <w:pPr>
              <w:spacing w:line="136" w:lineRule="exact"/>
              <w:ind w:left="7"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M5</w:t>
            </w:r>
          </w:p>
        </w:tc>
        <w:tc>
          <w:tcPr>
            <w:tcW w:w="204" w:type="dxa"/>
          </w:tcPr>
          <w:p w14:paraId="34ECAF5F" w14:textId="77777777" w:rsidR="00A80A5E" w:rsidRPr="00A80A5E" w:rsidRDefault="00A80A5E" w:rsidP="00A80A5E">
            <w:pPr>
              <w:rPr>
                <w:rFonts w:ascii="Times New Roman" w:eastAsia="Times New Roman" w:hAnsi="Times New Roman" w:cs="Times New Roman"/>
                <w:sz w:val="14"/>
              </w:rPr>
            </w:pPr>
          </w:p>
        </w:tc>
        <w:tc>
          <w:tcPr>
            <w:tcW w:w="214" w:type="dxa"/>
          </w:tcPr>
          <w:p w14:paraId="771095B7" w14:textId="77777777" w:rsidR="00A80A5E" w:rsidRPr="00A80A5E" w:rsidRDefault="00A80A5E" w:rsidP="00A80A5E">
            <w:pPr>
              <w:spacing w:line="136" w:lineRule="exact"/>
              <w:ind w:left="9"/>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9</w:t>
            </w:r>
          </w:p>
        </w:tc>
        <w:tc>
          <w:tcPr>
            <w:tcW w:w="238" w:type="dxa"/>
          </w:tcPr>
          <w:p w14:paraId="524C9540" w14:textId="77777777" w:rsidR="00A80A5E" w:rsidRPr="00A80A5E" w:rsidRDefault="00A80A5E" w:rsidP="00A80A5E">
            <w:pPr>
              <w:spacing w:line="136" w:lineRule="exact"/>
              <w:ind w:left="8"/>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407</w:t>
            </w:r>
          </w:p>
        </w:tc>
        <w:tc>
          <w:tcPr>
            <w:tcW w:w="248" w:type="dxa"/>
          </w:tcPr>
          <w:p w14:paraId="5F06972F" w14:textId="77777777" w:rsidR="00A80A5E" w:rsidRPr="00A80A5E" w:rsidRDefault="00A80A5E" w:rsidP="00A80A5E">
            <w:pPr>
              <w:spacing w:line="136" w:lineRule="exact"/>
              <w:ind w:left="4"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0</w:t>
            </w:r>
          </w:p>
        </w:tc>
        <w:tc>
          <w:tcPr>
            <w:tcW w:w="270" w:type="dxa"/>
          </w:tcPr>
          <w:p w14:paraId="1AE2C53C" w14:textId="77777777" w:rsidR="00A80A5E" w:rsidRPr="00A80A5E" w:rsidRDefault="00A80A5E" w:rsidP="00A80A5E">
            <w:pPr>
              <w:spacing w:line="136" w:lineRule="exact"/>
              <w:ind w:left="2"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E0</w:t>
            </w:r>
          </w:p>
        </w:tc>
        <w:tc>
          <w:tcPr>
            <w:tcW w:w="378" w:type="dxa"/>
          </w:tcPr>
          <w:p w14:paraId="08B55C80" w14:textId="77777777" w:rsidR="00A80A5E" w:rsidRPr="00A80A5E" w:rsidRDefault="00A80A5E" w:rsidP="00A80A5E">
            <w:pPr>
              <w:spacing w:line="136" w:lineRule="exact"/>
              <w:ind w:left="6" w:right="3"/>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P902</w:t>
            </w:r>
          </w:p>
        </w:tc>
        <w:tc>
          <w:tcPr>
            <w:tcW w:w="320" w:type="dxa"/>
          </w:tcPr>
          <w:p w14:paraId="30AA5BD7" w14:textId="77777777" w:rsidR="00A80A5E" w:rsidRPr="00A80A5E" w:rsidRDefault="00A80A5E" w:rsidP="00A80A5E">
            <w:pPr>
              <w:rPr>
                <w:rFonts w:ascii="Times New Roman" w:eastAsia="Times New Roman" w:hAnsi="Times New Roman" w:cs="Times New Roman"/>
                <w:sz w:val="14"/>
              </w:rPr>
            </w:pPr>
          </w:p>
        </w:tc>
        <w:tc>
          <w:tcPr>
            <w:tcW w:w="399" w:type="dxa"/>
          </w:tcPr>
          <w:p w14:paraId="12920992" w14:textId="77777777" w:rsidR="00A80A5E" w:rsidRPr="00A80A5E" w:rsidRDefault="00A80A5E" w:rsidP="00A80A5E">
            <w:pPr>
              <w:rPr>
                <w:rFonts w:ascii="Times New Roman" w:eastAsia="Times New Roman" w:hAnsi="Times New Roman" w:cs="Times New Roman"/>
                <w:sz w:val="14"/>
              </w:rPr>
            </w:pPr>
          </w:p>
        </w:tc>
        <w:tc>
          <w:tcPr>
            <w:tcW w:w="262" w:type="dxa"/>
          </w:tcPr>
          <w:p w14:paraId="0785DDF0" w14:textId="77777777" w:rsidR="00A80A5E" w:rsidRPr="00A80A5E" w:rsidRDefault="00A80A5E" w:rsidP="00A80A5E">
            <w:pPr>
              <w:rPr>
                <w:rFonts w:ascii="Times New Roman" w:eastAsia="Times New Roman" w:hAnsi="Times New Roman" w:cs="Times New Roman"/>
                <w:sz w:val="14"/>
              </w:rPr>
            </w:pPr>
          </w:p>
        </w:tc>
        <w:tc>
          <w:tcPr>
            <w:tcW w:w="264" w:type="dxa"/>
          </w:tcPr>
          <w:p w14:paraId="35A006FF" w14:textId="77777777" w:rsidR="00A80A5E" w:rsidRPr="00A80A5E" w:rsidRDefault="00A80A5E" w:rsidP="00A80A5E">
            <w:pPr>
              <w:rPr>
                <w:rFonts w:ascii="Times New Roman" w:eastAsia="Times New Roman" w:hAnsi="Times New Roman" w:cs="Times New Roman"/>
                <w:sz w:val="14"/>
              </w:rPr>
            </w:pPr>
          </w:p>
        </w:tc>
        <w:tc>
          <w:tcPr>
            <w:tcW w:w="545" w:type="dxa"/>
          </w:tcPr>
          <w:p w14:paraId="57393110" w14:textId="77777777" w:rsidR="00A80A5E" w:rsidRPr="00A80A5E" w:rsidRDefault="00A80A5E" w:rsidP="00A80A5E">
            <w:pPr>
              <w:rPr>
                <w:rFonts w:ascii="Times New Roman" w:eastAsia="Times New Roman" w:hAnsi="Times New Roman" w:cs="Times New Roman"/>
                <w:sz w:val="14"/>
              </w:rPr>
            </w:pPr>
          </w:p>
        </w:tc>
        <w:tc>
          <w:tcPr>
            <w:tcW w:w="490" w:type="dxa"/>
          </w:tcPr>
          <w:p w14:paraId="481C1724" w14:textId="77777777" w:rsidR="00A80A5E" w:rsidRPr="00A80A5E" w:rsidRDefault="00A80A5E" w:rsidP="00A80A5E">
            <w:pPr>
              <w:rPr>
                <w:rFonts w:ascii="Times New Roman" w:eastAsia="Times New Roman" w:hAnsi="Times New Roman" w:cs="Times New Roman"/>
                <w:sz w:val="14"/>
              </w:rPr>
            </w:pPr>
          </w:p>
        </w:tc>
        <w:tc>
          <w:tcPr>
            <w:tcW w:w="262" w:type="dxa"/>
          </w:tcPr>
          <w:p w14:paraId="78B0A23B" w14:textId="77777777" w:rsidR="00A80A5E" w:rsidRPr="00A80A5E" w:rsidRDefault="00A80A5E" w:rsidP="00A80A5E">
            <w:pPr>
              <w:rPr>
                <w:rFonts w:ascii="Times New Roman" w:eastAsia="Times New Roman" w:hAnsi="Times New Roman" w:cs="Times New Roman"/>
                <w:sz w:val="14"/>
              </w:rPr>
            </w:pPr>
          </w:p>
        </w:tc>
        <w:tc>
          <w:tcPr>
            <w:tcW w:w="344" w:type="dxa"/>
          </w:tcPr>
          <w:p w14:paraId="2B4CAFB0" w14:textId="77777777" w:rsidR="00A80A5E" w:rsidRPr="00A80A5E" w:rsidRDefault="00A80A5E" w:rsidP="00A80A5E">
            <w:pPr>
              <w:ind w:left="84" w:right="88" w:firstLine="48"/>
              <w:rPr>
                <w:rFonts w:ascii="Times New Roman" w:eastAsia="Times New Roman" w:hAnsi="Times New Roman" w:cs="Times New Roman"/>
                <w:sz w:val="12"/>
              </w:rPr>
            </w:pPr>
            <w:r w:rsidRPr="00A80A5E">
              <w:rPr>
                <w:rFonts w:ascii="Times New Roman" w:eastAsia="Times New Roman" w:hAnsi="Times New Roman" w:cs="Times New Roman"/>
                <w:spacing w:val="-10"/>
                <w:sz w:val="11"/>
              </w:rPr>
              <w:t xml:space="preserve">4 </w:t>
            </w:r>
            <w:r w:rsidRPr="00A80A5E">
              <w:rPr>
                <w:rFonts w:ascii="Times New Roman" w:eastAsia="Times New Roman" w:hAnsi="Times New Roman" w:cs="Times New Roman"/>
                <w:spacing w:val="-4"/>
                <w:sz w:val="11"/>
              </w:rPr>
              <w:t>(E)</w:t>
            </w:r>
          </w:p>
        </w:tc>
        <w:tc>
          <w:tcPr>
            <w:tcW w:w="265" w:type="dxa"/>
          </w:tcPr>
          <w:p w14:paraId="37FCCF53" w14:textId="77777777" w:rsidR="00A80A5E" w:rsidRPr="00A80A5E" w:rsidRDefault="00A80A5E" w:rsidP="00A80A5E">
            <w:pPr>
              <w:rPr>
                <w:rFonts w:ascii="Times New Roman" w:eastAsia="Times New Roman" w:hAnsi="Times New Roman" w:cs="Times New Roman"/>
                <w:sz w:val="14"/>
              </w:rPr>
            </w:pPr>
          </w:p>
        </w:tc>
        <w:tc>
          <w:tcPr>
            <w:tcW w:w="263" w:type="dxa"/>
          </w:tcPr>
          <w:p w14:paraId="78AA7B91" w14:textId="77777777" w:rsidR="00A80A5E" w:rsidRPr="00A80A5E" w:rsidRDefault="00A80A5E" w:rsidP="00A80A5E">
            <w:pPr>
              <w:rPr>
                <w:rFonts w:ascii="Times New Roman" w:eastAsia="Times New Roman" w:hAnsi="Times New Roman" w:cs="Times New Roman"/>
                <w:sz w:val="14"/>
              </w:rPr>
            </w:pPr>
          </w:p>
        </w:tc>
        <w:tc>
          <w:tcPr>
            <w:tcW w:w="445" w:type="dxa"/>
          </w:tcPr>
          <w:p w14:paraId="3F535067" w14:textId="77777777" w:rsidR="00A80A5E" w:rsidRPr="00A80A5E" w:rsidRDefault="00A80A5E" w:rsidP="00A80A5E">
            <w:pPr>
              <w:rPr>
                <w:rFonts w:ascii="Times New Roman" w:eastAsia="Times New Roman" w:hAnsi="Times New Roman" w:cs="Times New Roman"/>
                <w:sz w:val="14"/>
              </w:rPr>
            </w:pPr>
          </w:p>
        </w:tc>
        <w:tc>
          <w:tcPr>
            <w:tcW w:w="287" w:type="dxa"/>
          </w:tcPr>
          <w:p w14:paraId="7A405A74" w14:textId="77777777" w:rsidR="00A80A5E" w:rsidRPr="00A80A5E" w:rsidRDefault="00A80A5E" w:rsidP="00A80A5E">
            <w:pPr>
              <w:rPr>
                <w:rFonts w:ascii="Times New Roman" w:eastAsia="Times New Roman" w:hAnsi="Times New Roman" w:cs="Times New Roman"/>
                <w:sz w:val="14"/>
              </w:rPr>
            </w:pPr>
          </w:p>
        </w:tc>
        <w:tc>
          <w:tcPr>
            <w:tcW w:w="263" w:type="dxa"/>
          </w:tcPr>
          <w:p w14:paraId="11DB0895" w14:textId="77777777" w:rsidR="00A80A5E" w:rsidRPr="00A80A5E" w:rsidRDefault="00A80A5E" w:rsidP="00A80A5E">
            <w:pPr>
              <w:rPr>
                <w:rFonts w:ascii="Times New Roman" w:eastAsia="Times New Roman" w:hAnsi="Times New Roman" w:cs="Times New Roman"/>
                <w:sz w:val="14"/>
              </w:rPr>
            </w:pPr>
          </w:p>
        </w:tc>
      </w:tr>
      <w:tr w:rsidR="00A80A5E" w:rsidRPr="00A80A5E" w14:paraId="3DBDF7A2" w14:textId="77777777" w:rsidTr="00EE6028">
        <w:trPr>
          <w:trHeight w:val="553"/>
        </w:trPr>
        <w:tc>
          <w:tcPr>
            <w:tcW w:w="295" w:type="dxa"/>
          </w:tcPr>
          <w:p w14:paraId="5D5B4CE0" w14:textId="77777777" w:rsidR="00A80A5E" w:rsidRPr="00A80A5E" w:rsidRDefault="00A80A5E" w:rsidP="00A80A5E">
            <w:pPr>
              <w:ind w:left="13"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3560</w:t>
            </w:r>
          </w:p>
        </w:tc>
        <w:tc>
          <w:tcPr>
            <w:tcW w:w="2844" w:type="dxa"/>
          </w:tcPr>
          <w:p w14:paraId="12A10545" w14:textId="77777777" w:rsidR="00A80A5E" w:rsidRPr="00A80A5E" w:rsidRDefault="00A80A5E" w:rsidP="00A80A5E">
            <w:pPr>
              <w:spacing w:line="137" w:lineRule="exact"/>
              <w:ind w:left="31"/>
              <w:rPr>
                <w:rFonts w:ascii="Times New Roman" w:eastAsia="Times New Roman" w:hAnsi="Times New Roman" w:cs="Times New Roman"/>
                <w:sz w:val="12"/>
              </w:rPr>
            </w:pPr>
            <w:r w:rsidRPr="00A80A5E">
              <w:rPr>
                <w:rFonts w:ascii="Times New Roman" w:eastAsia="Times New Roman" w:hAnsi="Times New Roman" w:cs="Times New Roman"/>
                <w:spacing w:val="-2"/>
                <w:sz w:val="11"/>
              </w:rPr>
              <w:t>ТЕТРАМЕТИЛАМОНИЕВ ХИДРОКСИД</w:t>
            </w:r>
          </w:p>
          <w:p w14:paraId="4653DE04" w14:textId="0C9F912E" w:rsidR="00A80A5E" w:rsidRPr="00A80A5E" w:rsidRDefault="00A80A5E" w:rsidP="00A80A5E">
            <w:pPr>
              <w:spacing w:line="247" w:lineRule="auto"/>
              <w:ind w:left="31"/>
              <w:rPr>
                <w:rFonts w:ascii="Times New Roman" w:eastAsia="Times New Roman" w:hAnsi="Times New Roman" w:cs="Times New Roman"/>
                <w:sz w:val="12"/>
                <w:lang w:val="bg-BG"/>
              </w:rPr>
            </w:pPr>
            <w:r w:rsidRPr="00A80A5E">
              <w:rPr>
                <w:rFonts w:ascii="Times New Roman" w:eastAsia="Times New Roman" w:hAnsi="Times New Roman" w:cs="Times New Roman"/>
                <w:sz w:val="11"/>
              </w:rPr>
              <w:t xml:space="preserve">ВОДЕН РАЗТВОР </w:t>
            </w:r>
            <w:r>
              <w:rPr>
                <w:rFonts w:ascii="Times New Roman" w:eastAsia="Times New Roman" w:hAnsi="Times New Roman" w:cs="Times New Roman"/>
                <w:sz w:val="11"/>
                <w:lang w:val="bg-BG"/>
              </w:rPr>
              <w:t>със съдържание на не по-малко от</w:t>
            </w:r>
            <w:r w:rsidRPr="00A80A5E">
              <w:rPr>
                <w:rFonts w:ascii="Times New Roman" w:eastAsia="Times New Roman" w:hAnsi="Times New Roman" w:cs="Times New Roman"/>
                <w:sz w:val="11"/>
              </w:rPr>
              <w:t xml:space="preserve"> 25 % </w:t>
            </w:r>
            <w:proofErr w:type="spellStart"/>
            <w:r w:rsidRPr="00A80A5E">
              <w:rPr>
                <w:rFonts w:ascii="Times New Roman" w:eastAsia="Times New Roman" w:hAnsi="Times New Roman" w:cs="Times New Roman"/>
                <w:sz w:val="11"/>
              </w:rPr>
              <w:t>тетраметиламмониев</w:t>
            </w:r>
            <w:proofErr w:type="spellEnd"/>
            <w:r w:rsidRPr="00A80A5E">
              <w:rPr>
                <w:rFonts w:ascii="Times New Roman" w:eastAsia="Times New Roman" w:hAnsi="Times New Roman" w:cs="Times New Roman"/>
                <w:sz w:val="11"/>
              </w:rPr>
              <w:t xml:space="preserve"> </w:t>
            </w:r>
            <w:r>
              <w:rPr>
                <w:rFonts w:ascii="Times New Roman" w:eastAsia="Times New Roman" w:hAnsi="Times New Roman" w:cs="Times New Roman"/>
                <w:sz w:val="11"/>
                <w:lang w:val="bg-BG"/>
              </w:rPr>
              <w:t>хидроксид</w:t>
            </w:r>
          </w:p>
        </w:tc>
        <w:tc>
          <w:tcPr>
            <w:tcW w:w="264" w:type="dxa"/>
          </w:tcPr>
          <w:p w14:paraId="1A7910E7" w14:textId="77777777" w:rsidR="00A80A5E" w:rsidRPr="00A80A5E" w:rsidRDefault="00A80A5E" w:rsidP="00A80A5E">
            <w:pPr>
              <w:ind w:left="7"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6.1</w:t>
            </w:r>
          </w:p>
        </w:tc>
        <w:tc>
          <w:tcPr>
            <w:tcW w:w="288" w:type="dxa"/>
          </w:tcPr>
          <w:p w14:paraId="318A3267" w14:textId="77777777" w:rsidR="00A80A5E" w:rsidRPr="00A80A5E" w:rsidRDefault="00A80A5E" w:rsidP="00A80A5E">
            <w:pPr>
              <w:ind w:left="7"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TC1</w:t>
            </w:r>
          </w:p>
        </w:tc>
        <w:tc>
          <w:tcPr>
            <w:tcW w:w="204" w:type="dxa"/>
          </w:tcPr>
          <w:p w14:paraId="1DBC7402" w14:textId="77777777" w:rsidR="00A80A5E" w:rsidRPr="00A80A5E" w:rsidRDefault="00A80A5E" w:rsidP="00A80A5E">
            <w:pPr>
              <w:ind w:left="9" w:right="5"/>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I</w:t>
            </w:r>
          </w:p>
        </w:tc>
        <w:tc>
          <w:tcPr>
            <w:tcW w:w="214" w:type="dxa"/>
          </w:tcPr>
          <w:p w14:paraId="61BB3B5A"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6.1</w:t>
            </w:r>
          </w:p>
          <w:p w14:paraId="66E0E899" w14:textId="77777777" w:rsidR="00A80A5E" w:rsidRPr="00A80A5E" w:rsidRDefault="00A80A5E" w:rsidP="00A80A5E">
            <w:pPr>
              <w:spacing w:line="137" w:lineRule="exact"/>
              <w:ind w:left="43"/>
              <w:rPr>
                <w:rFonts w:ascii="Times New Roman" w:eastAsia="Times New Roman" w:hAnsi="Times New Roman" w:cs="Times New Roman"/>
                <w:sz w:val="12"/>
              </w:rPr>
            </w:pPr>
            <w:r w:rsidRPr="00A80A5E">
              <w:rPr>
                <w:rFonts w:ascii="Times New Roman" w:eastAsia="Times New Roman" w:hAnsi="Times New Roman" w:cs="Times New Roman"/>
                <w:spacing w:val="-5"/>
                <w:sz w:val="11"/>
              </w:rPr>
              <w:t>+8</w:t>
            </w:r>
          </w:p>
        </w:tc>
        <w:tc>
          <w:tcPr>
            <w:tcW w:w="238" w:type="dxa"/>
          </w:tcPr>
          <w:p w14:paraId="5D482DEA"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279</w:t>
            </w:r>
          </w:p>
          <w:p w14:paraId="35165F46" w14:textId="77777777" w:rsidR="00A80A5E" w:rsidRPr="00A80A5E" w:rsidRDefault="00A80A5E" w:rsidP="00A80A5E">
            <w:pPr>
              <w:spacing w:line="137" w:lineRule="exact"/>
              <w:ind w:left="28"/>
              <w:rPr>
                <w:rFonts w:ascii="Times New Roman" w:eastAsia="Times New Roman" w:hAnsi="Times New Roman" w:cs="Times New Roman"/>
                <w:sz w:val="12"/>
              </w:rPr>
            </w:pPr>
            <w:r w:rsidRPr="00A80A5E">
              <w:rPr>
                <w:rFonts w:ascii="Times New Roman" w:eastAsia="Times New Roman" w:hAnsi="Times New Roman" w:cs="Times New Roman"/>
                <w:spacing w:val="-5"/>
                <w:sz w:val="11"/>
              </w:rPr>
              <w:t>408</w:t>
            </w:r>
          </w:p>
        </w:tc>
        <w:tc>
          <w:tcPr>
            <w:tcW w:w="248" w:type="dxa"/>
          </w:tcPr>
          <w:p w14:paraId="3651BE2C" w14:textId="77777777" w:rsidR="00A80A5E" w:rsidRPr="00A80A5E" w:rsidRDefault="00A80A5E" w:rsidP="00A80A5E">
            <w:pPr>
              <w:ind w:left="4" w:right="2"/>
              <w:jc w:val="center"/>
              <w:rPr>
                <w:rFonts w:ascii="Times New Roman" w:eastAsia="Times New Roman" w:hAnsi="Times New Roman" w:cs="Times New Roman"/>
                <w:sz w:val="12"/>
              </w:rPr>
            </w:pPr>
            <w:r w:rsidRPr="00A80A5E">
              <w:rPr>
                <w:rFonts w:ascii="Times New Roman" w:eastAsia="Times New Roman" w:hAnsi="Times New Roman" w:cs="Times New Roman"/>
                <w:spacing w:val="-10"/>
                <w:sz w:val="11"/>
              </w:rPr>
              <w:t>0</w:t>
            </w:r>
          </w:p>
        </w:tc>
        <w:tc>
          <w:tcPr>
            <w:tcW w:w="270" w:type="dxa"/>
          </w:tcPr>
          <w:p w14:paraId="78F96B3B" w14:textId="77777777" w:rsidR="00A80A5E" w:rsidRPr="00A80A5E" w:rsidRDefault="00A80A5E" w:rsidP="00A80A5E">
            <w:pPr>
              <w:ind w:left="2" w:right="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E5</w:t>
            </w:r>
          </w:p>
        </w:tc>
        <w:tc>
          <w:tcPr>
            <w:tcW w:w="378" w:type="dxa"/>
          </w:tcPr>
          <w:p w14:paraId="1393C10E" w14:textId="77777777" w:rsidR="00A80A5E" w:rsidRPr="00A80A5E" w:rsidRDefault="00A80A5E" w:rsidP="00A80A5E">
            <w:pPr>
              <w:ind w:left="6" w:right="3"/>
              <w:jc w:val="center"/>
              <w:rPr>
                <w:rFonts w:ascii="Times New Roman" w:eastAsia="Times New Roman" w:hAnsi="Times New Roman" w:cs="Times New Roman"/>
                <w:sz w:val="12"/>
              </w:rPr>
            </w:pPr>
            <w:r w:rsidRPr="00A80A5E">
              <w:rPr>
                <w:rFonts w:ascii="Times New Roman" w:eastAsia="Times New Roman" w:hAnsi="Times New Roman" w:cs="Times New Roman"/>
                <w:spacing w:val="-4"/>
                <w:sz w:val="11"/>
              </w:rPr>
              <w:t>P001</w:t>
            </w:r>
          </w:p>
        </w:tc>
        <w:tc>
          <w:tcPr>
            <w:tcW w:w="320" w:type="dxa"/>
          </w:tcPr>
          <w:p w14:paraId="2661EB10" w14:textId="77777777" w:rsidR="00A80A5E" w:rsidRPr="00A80A5E" w:rsidRDefault="00A80A5E" w:rsidP="00A80A5E">
            <w:pPr>
              <w:rPr>
                <w:rFonts w:ascii="Times New Roman" w:eastAsia="Times New Roman" w:hAnsi="Times New Roman" w:cs="Times New Roman"/>
                <w:sz w:val="14"/>
              </w:rPr>
            </w:pPr>
          </w:p>
        </w:tc>
        <w:tc>
          <w:tcPr>
            <w:tcW w:w="399" w:type="dxa"/>
          </w:tcPr>
          <w:p w14:paraId="15838867" w14:textId="77777777" w:rsidR="00A80A5E" w:rsidRPr="00A80A5E" w:rsidRDefault="00A80A5E" w:rsidP="00A80A5E">
            <w:pPr>
              <w:ind w:left="45" w:right="46" w:firstLine="28"/>
              <w:rPr>
                <w:rFonts w:ascii="Times New Roman" w:eastAsia="Times New Roman" w:hAnsi="Times New Roman" w:cs="Times New Roman"/>
                <w:sz w:val="12"/>
              </w:rPr>
            </w:pPr>
            <w:r w:rsidRPr="00A80A5E">
              <w:rPr>
                <w:rFonts w:ascii="Times New Roman" w:eastAsia="Times New Roman" w:hAnsi="Times New Roman" w:cs="Times New Roman"/>
                <w:spacing w:val="-4"/>
                <w:sz w:val="11"/>
              </w:rPr>
              <w:t>MP8 MP17</w:t>
            </w:r>
          </w:p>
        </w:tc>
        <w:tc>
          <w:tcPr>
            <w:tcW w:w="262" w:type="dxa"/>
          </w:tcPr>
          <w:p w14:paraId="721484BF" w14:textId="77777777" w:rsidR="00A80A5E" w:rsidRPr="00A80A5E" w:rsidRDefault="00A80A5E" w:rsidP="00A80A5E">
            <w:pPr>
              <w:ind w:left="3" w:right="8"/>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T14</w:t>
            </w:r>
          </w:p>
        </w:tc>
        <w:tc>
          <w:tcPr>
            <w:tcW w:w="264" w:type="dxa"/>
          </w:tcPr>
          <w:p w14:paraId="18358F79" w14:textId="77777777" w:rsidR="00A80A5E" w:rsidRPr="00A80A5E" w:rsidRDefault="00A80A5E" w:rsidP="00A80A5E">
            <w:pPr>
              <w:ind w:left="4" w:right="7"/>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TP2</w:t>
            </w:r>
          </w:p>
        </w:tc>
        <w:tc>
          <w:tcPr>
            <w:tcW w:w="545" w:type="dxa"/>
          </w:tcPr>
          <w:p w14:paraId="59CDC0A4" w14:textId="77777777" w:rsidR="00A80A5E" w:rsidRPr="00A80A5E" w:rsidRDefault="00A80A5E" w:rsidP="00A80A5E">
            <w:pPr>
              <w:ind w:right="9"/>
              <w:jc w:val="center"/>
              <w:rPr>
                <w:rFonts w:ascii="Times New Roman" w:eastAsia="Times New Roman" w:hAnsi="Times New Roman" w:cs="Times New Roman"/>
                <w:sz w:val="12"/>
              </w:rPr>
            </w:pPr>
            <w:r w:rsidRPr="00A80A5E">
              <w:rPr>
                <w:rFonts w:ascii="Times New Roman" w:eastAsia="Times New Roman" w:hAnsi="Times New Roman" w:cs="Times New Roman"/>
                <w:spacing w:val="-2"/>
                <w:sz w:val="11"/>
              </w:rPr>
              <w:t>L10CH</w:t>
            </w:r>
          </w:p>
        </w:tc>
        <w:tc>
          <w:tcPr>
            <w:tcW w:w="490" w:type="dxa"/>
          </w:tcPr>
          <w:p w14:paraId="45642972" w14:textId="77777777" w:rsidR="00A80A5E" w:rsidRPr="00A80A5E" w:rsidRDefault="00A80A5E" w:rsidP="00A80A5E">
            <w:pPr>
              <w:ind w:left="94" w:right="102"/>
              <w:jc w:val="both"/>
              <w:rPr>
                <w:rFonts w:ascii="Times New Roman" w:eastAsia="Times New Roman" w:hAnsi="Times New Roman" w:cs="Times New Roman"/>
                <w:sz w:val="12"/>
              </w:rPr>
            </w:pPr>
            <w:r w:rsidRPr="00A80A5E">
              <w:rPr>
                <w:rFonts w:ascii="Times New Roman" w:eastAsia="Times New Roman" w:hAnsi="Times New Roman" w:cs="Times New Roman"/>
                <w:spacing w:val="-4"/>
                <w:sz w:val="11"/>
              </w:rPr>
              <w:t>TU14 TU15 TE19</w:t>
            </w:r>
          </w:p>
          <w:p w14:paraId="2E96DA66" w14:textId="77777777" w:rsidR="00A80A5E" w:rsidRPr="00A80A5E" w:rsidRDefault="00A80A5E" w:rsidP="00A80A5E">
            <w:pPr>
              <w:spacing w:line="119" w:lineRule="exact"/>
              <w:ind w:left="102"/>
              <w:rPr>
                <w:rFonts w:ascii="Times New Roman" w:eastAsia="Times New Roman" w:hAnsi="Times New Roman" w:cs="Times New Roman"/>
                <w:sz w:val="12"/>
              </w:rPr>
            </w:pPr>
            <w:r w:rsidRPr="00A80A5E">
              <w:rPr>
                <w:rFonts w:ascii="Times New Roman" w:eastAsia="Times New Roman" w:hAnsi="Times New Roman" w:cs="Times New Roman"/>
                <w:spacing w:val="-4"/>
                <w:sz w:val="11"/>
              </w:rPr>
              <w:t>TE21</w:t>
            </w:r>
          </w:p>
        </w:tc>
        <w:tc>
          <w:tcPr>
            <w:tcW w:w="262" w:type="dxa"/>
          </w:tcPr>
          <w:p w14:paraId="6C4548AE" w14:textId="77777777" w:rsidR="00A80A5E" w:rsidRPr="00A80A5E" w:rsidRDefault="00A80A5E" w:rsidP="00A80A5E">
            <w:pPr>
              <w:ind w:left="1" w:right="8"/>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AT</w:t>
            </w:r>
          </w:p>
        </w:tc>
        <w:tc>
          <w:tcPr>
            <w:tcW w:w="344" w:type="dxa"/>
          </w:tcPr>
          <w:p w14:paraId="39021BF2" w14:textId="77777777" w:rsidR="00A80A5E" w:rsidRPr="00A80A5E" w:rsidRDefault="00A80A5E" w:rsidP="00A80A5E">
            <w:pPr>
              <w:ind w:left="29" w:right="28" w:firstLine="103"/>
              <w:rPr>
                <w:rFonts w:ascii="Times New Roman" w:eastAsia="Times New Roman" w:hAnsi="Times New Roman" w:cs="Times New Roman"/>
                <w:sz w:val="12"/>
              </w:rPr>
            </w:pPr>
            <w:r w:rsidRPr="00A80A5E">
              <w:rPr>
                <w:rFonts w:ascii="Times New Roman" w:eastAsia="Times New Roman" w:hAnsi="Times New Roman" w:cs="Times New Roman"/>
                <w:spacing w:val="-10"/>
                <w:sz w:val="11"/>
              </w:rPr>
              <w:t xml:space="preserve">1 </w:t>
            </w:r>
            <w:r w:rsidRPr="00A80A5E">
              <w:rPr>
                <w:rFonts w:ascii="Times New Roman" w:eastAsia="Times New Roman" w:hAnsi="Times New Roman" w:cs="Times New Roman"/>
                <w:spacing w:val="-2"/>
                <w:sz w:val="11"/>
              </w:rPr>
              <w:t>(C/E)</w:t>
            </w:r>
          </w:p>
        </w:tc>
        <w:tc>
          <w:tcPr>
            <w:tcW w:w="265" w:type="dxa"/>
          </w:tcPr>
          <w:p w14:paraId="20F6D993" w14:textId="77777777" w:rsidR="00A80A5E" w:rsidRPr="00A80A5E" w:rsidRDefault="00A80A5E" w:rsidP="00A80A5E">
            <w:pPr>
              <w:rPr>
                <w:rFonts w:ascii="Times New Roman" w:eastAsia="Times New Roman" w:hAnsi="Times New Roman" w:cs="Times New Roman"/>
                <w:sz w:val="14"/>
              </w:rPr>
            </w:pPr>
          </w:p>
        </w:tc>
        <w:tc>
          <w:tcPr>
            <w:tcW w:w="263" w:type="dxa"/>
          </w:tcPr>
          <w:p w14:paraId="39059AE5" w14:textId="77777777" w:rsidR="00A80A5E" w:rsidRPr="00A80A5E" w:rsidRDefault="00A80A5E" w:rsidP="00A80A5E">
            <w:pPr>
              <w:rPr>
                <w:rFonts w:ascii="Times New Roman" w:eastAsia="Times New Roman" w:hAnsi="Times New Roman" w:cs="Times New Roman"/>
                <w:sz w:val="14"/>
              </w:rPr>
            </w:pPr>
          </w:p>
        </w:tc>
        <w:tc>
          <w:tcPr>
            <w:tcW w:w="445" w:type="dxa"/>
          </w:tcPr>
          <w:p w14:paraId="27140967" w14:textId="77777777" w:rsidR="00A80A5E" w:rsidRPr="00A80A5E" w:rsidRDefault="00A80A5E" w:rsidP="00A80A5E">
            <w:pPr>
              <w:ind w:left="66" w:right="80" w:firstLine="31"/>
              <w:jc w:val="both"/>
              <w:rPr>
                <w:rFonts w:ascii="Times New Roman" w:eastAsia="Times New Roman" w:hAnsi="Times New Roman" w:cs="Times New Roman"/>
                <w:sz w:val="12"/>
              </w:rPr>
            </w:pPr>
            <w:r w:rsidRPr="00A80A5E">
              <w:rPr>
                <w:rFonts w:ascii="Times New Roman" w:eastAsia="Times New Roman" w:hAnsi="Times New Roman" w:cs="Times New Roman"/>
                <w:spacing w:val="-4"/>
                <w:sz w:val="11"/>
              </w:rPr>
              <w:t>CV1 CV13 CV28</w:t>
            </w:r>
          </w:p>
        </w:tc>
        <w:tc>
          <w:tcPr>
            <w:tcW w:w="287" w:type="dxa"/>
          </w:tcPr>
          <w:p w14:paraId="46B96F76" w14:textId="77777777" w:rsidR="00A80A5E" w:rsidRPr="00A80A5E" w:rsidRDefault="00A80A5E" w:rsidP="00A80A5E">
            <w:pPr>
              <w:ind w:left="34" w:right="51" w:firstLine="31"/>
              <w:rPr>
                <w:rFonts w:ascii="Times New Roman" w:eastAsia="Times New Roman" w:hAnsi="Times New Roman" w:cs="Times New Roman"/>
                <w:sz w:val="12"/>
              </w:rPr>
            </w:pPr>
            <w:r w:rsidRPr="00A80A5E">
              <w:rPr>
                <w:rFonts w:ascii="Times New Roman" w:eastAsia="Times New Roman" w:hAnsi="Times New Roman" w:cs="Times New Roman"/>
                <w:spacing w:val="-6"/>
                <w:sz w:val="11"/>
              </w:rPr>
              <w:t xml:space="preserve">S9 </w:t>
            </w:r>
            <w:r w:rsidRPr="00A80A5E">
              <w:rPr>
                <w:rFonts w:ascii="Times New Roman" w:eastAsia="Times New Roman" w:hAnsi="Times New Roman" w:cs="Times New Roman"/>
                <w:spacing w:val="-5"/>
                <w:sz w:val="11"/>
              </w:rPr>
              <w:t>S14</w:t>
            </w:r>
          </w:p>
        </w:tc>
        <w:tc>
          <w:tcPr>
            <w:tcW w:w="263" w:type="dxa"/>
          </w:tcPr>
          <w:p w14:paraId="52F5E0CD" w14:textId="77777777" w:rsidR="00A80A5E" w:rsidRPr="00A80A5E" w:rsidRDefault="00A80A5E" w:rsidP="00A80A5E">
            <w:pPr>
              <w:ind w:left="1" w:right="21"/>
              <w:jc w:val="center"/>
              <w:rPr>
                <w:rFonts w:ascii="Times New Roman" w:eastAsia="Times New Roman" w:hAnsi="Times New Roman" w:cs="Times New Roman"/>
                <w:sz w:val="12"/>
              </w:rPr>
            </w:pPr>
            <w:r w:rsidRPr="00A80A5E">
              <w:rPr>
                <w:rFonts w:ascii="Times New Roman" w:eastAsia="Times New Roman" w:hAnsi="Times New Roman" w:cs="Times New Roman"/>
                <w:spacing w:val="-5"/>
                <w:sz w:val="11"/>
              </w:rPr>
              <w:t>668</w:t>
            </w:r>
          </w:p>
        </w:tc>
      </w:tr>
    </w:tbl>
    <w:p w14:paraId="379184CC" w14:textId="77777777" w:rsidR="007F4B6E" w:rsidRPr="007F4B6E" w:rsidRDefault="007F4B6E" w:rsidP="007F4B6E">
      <w:pPr>
        <w:jc w:val="both"/>
        <w:rPr>
          <w:rFonts w:ascii="Times New Roman" w:hAnsi="Times New Roman" w:cs="Times New Roman"/>
          <w:sz w:val="24"/>
          <w:szCs w:val="24"/>
        </w:rPr>
      </w:pPr>
    </w:p>
    <w:p w14:paraId="6879C07A" w14:textId="77777777" w:rsidR="007F4B6E" w:rsidRPr="00A80A5E" w:rsidRDefault="007F4B6E" w:rsidP="007F4B6E">
      <w:pPr>
        <w:jc w:val="both"/>
        <w:rPr>
          <w:rFonts w:ascii="Times New Roman" w:hAnsi="Times New Roman" w:cs="Times New Roman"/>
          <w:b/>
          <w:bCs/>
          <w:sz w:val="24"/>
          <w:szCs w:val="24"/>
        </w:rPr>
      </w:pPr>
      <w:r w:rsidRPr="00A80A5E">
        <w:rPr>
          <w:rFonts w:ascii="Times New Roman" w:hAnsi="Times New Roman" w:cs="Times New Roman"/>
          <w:b/>
          <w:bCs/>
          <w:sz w:val="24"/>
          <w:szCs w:val="24"/>
        </w:rPr>
        <w:t>Глава 3.3</w:t>
      </w:r>
    </w:p>
    <w:p w14:paraId="21D9F32C" w14:textId="6D9A5E3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188</w:t>
      </w:r>
      <w:r w:rsidRPr="007F4B6E">
        <w:rPr>
          <w:rFonts w:ascii="Times New Roman" w:hAnsi="Times New Roman" w:cs="Times New Roman"/>
          <w:sz w:val="24"/>
          <w:szCs w:val="24"/>
        </w:rPr>
        <w:tab/>
        <w:t xml:space="preserve">В буква </w:t>
      </w:r>
      <w:r w:rsidR="00D5684F">
        <w:rPr>
          <w:rFonts w:ascii="Times New Roman" w:hAnsi="Times New Roman" w:cs="Times New Roman"/>
          <w:sz w:val="24"/>
          <w:szCs w:val="24"/>
        </w:rPr>
        <w:t>(</w:t>
      </w:r>
      <w:r w:rsidRPr="007F4B6E">
        <w:rPr>
          <w:rFonts w:ascii="Times New Roman" w:hAnsi="Times New Roman" w:cs="Times New Roman"/>
          <w:sz w:val="24"/>
          <w:szCs w:val="24"/>
        </w:rPr>
        <w:t>а) след „литиево-йонни“ се добавя „или натриево-йонни“.</w:t>
      </w:r>
    </w:p>
    <w:p w14:paraId="41529336"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бележката под (а) „2.2.9.1.7“ се заменя с „2.2.9.1.7.1“.</w:t>
      </w:r>
    </w:p>
    <w:p w14:paraId="17E64940" w14:textId="419942C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буква (</w:t>
      </w:r>
      <w:r w:rsidR="00A80A5E">
        <w:rPr>
          <w:rFonts w:ascii="Times New Roman" w:hAnsi="Times New Roman" w:cs="Times New Roman"/>
          <w:sz w:val="24"/>
          <w:szCs w:val="24"/>
          <w:lang w:val="en-US"/>
        </w:rPr>
        <w:t>b</w:t>
      </w:r>
      <w:r w:rsidRPr="007F4B6E">
        <w:rPr>
          <w:rFonts w:ascii="Times New Roman" w:hAnsi="Times New Roman" w:cs="Times New Roman"/>
          <w:sz w:val="24"/>
          <w:szCs w:val="24"/>
        </w:rPr>
        <w:t>), първото изречение, след „литиево-йонни“ се добавя „или натриево-йонни“. Във второто изречение, след „литиево-йонни“ се добавя „и натриево-йонни“, а „с изключение на онези“ се заменя с „с изключение на литиево-йонните батерии“.</w:t>
      </w:r>
    </w:p>
    <w:p w14:paraId="09B3C4E1" w14:textId="23D4CCC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бележката под (</w:t>
      </w:r>
      <w:r w:rsidR="00457FA2">
        <w:rPr>
          <w:rFonts w:ascii="Times New Roman" w:hAnsi="Times New Roman" w:cs="Times New Roman"/>
          <w:sz w:val="24"/>
          <w:szCs w:val="24"/>
          <w:lang w:val="en-US"/>
        </w:rPr>
        <w:t>b</w:t>
      </w:r>
      <w:r w:rsidRPr="007F4B6E">
        <w:rPr>
          <w:rFonts w:ascii="Times New Roman" w:hAnsi="Times New Roman" w:cs="Times New Roman"/>
          <w:sz w:val="24"/>
          <w:szCs w:val="24"/>
        </w:rPr>
        <w:t>) „2.2.9.1.7“ се заменя с „2.2.9.1.7.1“.</w:t>
      </w:r>
    </w:p>
    <w:p w14:paraId="50949120" w14:textId="24DDD7C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буква </w:t>
      </w:r>
      <w:r w:rsidR="006C5E50" w:rsidRPr="00E153D8">
        <w:rPr>
          <w:rFonts w:ascii="Times New Roman" w:hAnsi="Times New Roman" w:cs="Times New Roman"/>
          <w:sz w:val="24"/>
          <w:szCs w:val="24"/>
        </w:rPr>
        <w:t>(</w:t>
      </w:r>
      <w:r w:rsidR="00457FA2">
        <w:rPr>
          <w:rFonts w:ascii="Times New Roman" w:hAnsi="Times New Roman" w:cs="Times New Roman"/>
          <w:sz w:val="24"/>
          <w:szCs w:val="24"/>
          <w:lang w:val="en-US"/>
        </w:rPr>
        <w:t>c</w:t>
      </w:r>
      <w:r w:rsidRPr="007F4B6E">
        <w:rPr>
          <w:rFonts w:ascii="Times New Roman" w:hAnsi="Times New Roman" w:cs="Times New Roman"/>
          <w:sz w:val="24"/>
          <w:szCs w:val="24"/>
        </w:rPr>
        <w:t>), след „Всяка“, се добавя „литиева“, „2.2.9.1.7“ се заменя с „2.2.9.1.7.1“ и след „</w:t>
      </w:r>
      <w:r w:rsidR="006C5E50" w:rsidRPr="00E153D8">
        <w:rPr>
          <w:rFonts w:ascii="Times New Roman" w:hAnsi="Times New Roman" w:cs="Times New Roman"/>
          <w:sz w:val="24"/>
          <w:szCs w:val="24"/>
        </w:rPr>
        <w:t>(</w:t>
      </w:r>
      <w:r w:rsidR="00457FA2">
        <w:rPr>
          <w:rFonts w:ascii="Times New Roman" w:hAnsi="Times New Roman" w:cs="Times New Roman"/>
          <w:sz w:val="24"/>
          <w:szCs w:val="24"/>
          <w:lang w:val="en-US"/>
        </w:rPr>
        <w:t>g</w:t>
      </w:r>
      <w:r w:rsidRPr="007F4B6E">
        <w:rPr>
          <w:rFonts w:ascii="Times New Roman" w:hAnsi="Times New Roman" w:cs="Times New Roman"/>
          <w:sz w:val="24"/>
          <w:szCs w:val="24"/>
        </w:rPr>
        <w:t xml:space="preserve">)“ се добавя „или за натриево-йонни клетки или батерии се прилагат разпоредбите на 2.2.9.1.7.2, букви </w:t>
      </w:r>
      <w:r w:rsidR="006C5E50" w:rsidRPr="00E153D8">
        <w:rPr>
          <w:rFonts w:ascii="Times New Roman" w:hAnsi="Times New Roman" w:cs="Times New Roman"/>
          <w:sz w:val="24"/>
          <w:szCs w:val="24"/>
        </w:rPr>
        <w:t>(</w:t>
      </w:r>
      <w:r w:rsidRPr="007F4B6E">
        <w:rPr>
          <w:rFonts w:ascii="Times New Roman" w:hAnsi="Times New Roman" w:cs="Times New Roman"/>
          <w:sz w:val="24"/>
          <w:szCs w:val="24"/>
        </w:rPr>
        <w:t xml:space="preserve">а), </w:t>
      </w:r>
      <w:r w:rsidR="006C5E50" w:rsidRPr="00E153D8">
        <w:rPr>
          <w:rFonts w:ascii="Times New Roman" w:hAnsi="Times New Roman" w:cs="Times New Roman"/>
          <w:sz w:val="24"/>
          <w:szCs w:val="24"/>
        </w:rPr>
        <w:t>(</w:t>
      </w:r>
      <w:r w:rsidR="00457FA2">
        <w:rPr>
          <w:rFonts w:ascii="Times New Roman" w:hAnsi="Times New Roman" w:cs="Times New Roman"/>
          <w:sz w:val="24"/>
          <w:szCs w:val="24"/>
          <w:lang w:val="en-US"/>
        </w:rPr>
        <w:t>e</w:t>
      </w:r>
      <w:r w:rsidRPr="007F4B6E">
        <w:rPr>
          <w:rFonts w:ascii="Times New Roman" w:hAnsi="Times New Roman" w:cs="Times New Roman"/>
          <w:sz w:val="24"/>
          <w:szCs w:val="24"/>
        </w:rPr>
        <w:t xml:space="preserve">) и </w:t>
      </w:r>
      <w:r w:rsidR="006C5E50" w:rsidRPr="00E153D8">
        <w:rPr>
          <w:rFonts w:ascii="Times New Roman" w:hAnsi="Times New Roman" w:cs="Times New Roman"/>
          <w:sz w:val="24"/>
          <w:szCs w:val="24"/>
        </w:rPr>
        <w:t>(</w:t>
      </w:r>
      <w:r w:rsidR="00457FA2">
        <w:rPr>
          <w:rFonts w:ascii="Times New Roman" w:hAnsi="Times New Roman" w:cs="Times New Roman"/>
          <w:sz w:val="24"/>
          <w:szCs w:val="24"/>
          <w:lang w:val="en-US"/>
        </w:rPr>
        <w:t>f</w:t>
      </w:r>
      <w:r w:rsidRPr="007F4B6E">
        <w:rPr>
          <w:rFonts w:ascii="Times New Roman" w:hAnsi="Times New Roman" w:cs="Times New Roman"/>
          <w:sz w:val="24"/>
          <w:szCs w:val="24"/>
        </w:rPr>
        <w:t>)“.</w:t>
      </w:r>
    </w:p>
    <w:p w14:paraId="6E906AF7" w14:textId="504C0F6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буква (</w:t>
      </w:r>
      <w:r w:rsidR="00457FA2">
        <w:rPr>
          <w:rFonts w:ascii="Times New Roman" w:hAnsi="Times New Roman" w:cs="Times New Roman"/>
          <w:sz w:val="24"/>
          <w:szCs w:val="24"/>
          <w:lang w:val="en-US"/>
        </w:rPr>
        <w:t>f</w:t>
      </w:r>
      <w:r w:rsidRPr="007F4B6E">
        <w:rPr>
          <w:rFonts w:ascii="Times New Roman" w:hAnsi="Times New Roman" w:cs="Times New Roman"/>
          <w:sz w:val="24"/>
          <w:szCs w:val="24"/>
        </w:rPr>
        <w:t xml:space="preserve">), в първия и последния параграф, „маркировка за литиева батерия“ се заменя с „маркировка за литиева батерия или натриево-йонна батерия“. В бележката </w:t>
      </w:r>
      <w:r w:rsidRPr="007F4B6E">
        <w:rPr>
          <w:rFonts w:ascii="Times New Roman" w:hAnsi="Times New Roman" w:cs="Times New Roman"/>
          <w:sz w:val="24"/>
          <w:szCs w:val="24"/>
        </w:rPr>
        <w:lastRenderedPageBreak/>
        <w:t>„маркировка за литиева батерия“ се заменя с „маркировка за литиева батерия или натриево-йонна батерия“.</w:t>
      </w:r>
    </w:p>
    <w:p w14:paraId="3564669D" w14:textId="0688410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предпоследния параграф, второ изречение, </w:t>
      </w:r>
      <w:r w:rsidR="00457FA2">
        <w:rPr>
          <w:rFonts w:ascii="Times New Roman" w:hAnsi="Times New Roman" w:cs="Times New Roman"/>
          <w:sz w:val="24"/>
          <w:szCs w:val="24"/>
        </w:rPr>
        <w:t>се заличава</w:t>
      </w:r>
      <w:r w:rsidRPr="007F4B6E">
        <w:rPr>
          <w:rFonts w:ascii="Times New Roman" w:hAnsi="Times New Roman" w:cs="Times New Roman"/>
          <w:sz w:val="24"/>
          <w:szCs w:val="24"/>
        </w:rPr>
        <w:t xml:space="preserve"> „литиева“.</w:t>
      </w:r>
    </w:p>
    <w:p w14:paraId="67C169A1"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230</w:t>
      </w:r>
      <w:r w:rsidRPr="007F4B6E">
        <w:rPr>
          <w:rFonts w:ascii="Times New Roman" w:hAnsi="Times New Roman" w:cs="Times New Roman"/>
          <w:sz w:val="24"/>
          <w:szCs w:val="24"/>
        </w:rPr>
        <w:tab/>
        <w:t>Замества се „2.2.9.1.7“ с „2.2.9.1.7.1“. В края се добавя следното ново изречение: „Натриево-йонните клетки и батерии могат да се превозват съгласно тази точка, ако отговарят на разпоредбите на 2.2.9.1.7.2.“.</w:t>
      </w:r>
    </w:p>
    <w:p w14:paraId="01FE221B" w14:textId="77FF3C0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252</w:t>
      </w:r>
      <w:r w:rsidRPr="007F4B6E">
        <w:rPr>
          <w:rFonts w:ascii="Times New Roman" w:hAnsi="Times New Roman" w:cs="Times New Roman"/>
          <w:sz w:val="24"/>
          <w:szCs w:val="24"/>
        </w:rPr>
        <w:tab/>
      </w:r>
      <w:r w:rsidR="00457FA2">
        <w:rPr>
          <w:rFonts w:ascii="Times New Roman" w:hAnsi="Times New Roman" w:cs="Times New Roman"/>
          <w:sz w:val="24"/>
          <w:szCs w:val="24"/>
        </w:rPr>
        <w:t>Изменя се</w:t>
      </w:r>
      <w:r w:rsidRPr="007F4B6E">
        <w:rPr>
          <w:rFonts w:ascii="Times New Roman" w:hAnsi="Times New Roman" w:cs="Times New Roman"/>
          <w:sz w:val="24"/>
          <w:szCs w:val="24"/>
        </w:rPr>
        <w:t>, както следва:</w:t>
      </w:r>
    </w:p>
    <w:p w14:paraId="0D6F066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„252 (1) Горещи концентрирани разтвори на амониев нитрат могат да се превозват съгласно тази позиция, при условие че:</w:t>
      </w:r>
    </w:p>
    <w:p w14:paraId="6598D25C" w14:textId="77777777" w:rsidR="00457FA2" w:rsidRDefault="00457FA2" w:rsidP="007F4B6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Р</w:t>
      </w:r>
      <w:r w:rsidR="007F4B6E" w:rsidRPr="00457FA2">
        <w:rPr>
          <w:rFonts w:ascii="Times New Roman" w:hAnsi="Times New Roman" w:cs="Times New Roman"/>
          <w:sz w:val="24"/>
          <w:szCs w:val="24"/>
        </w:rPr>
        <w:t>азтворът съдържа не повече от 93 % амониев нитрат;</w:t>
      </w:r>
    </w:p>
    <w:p w14:paraId="409E3A03" w14:textId="77777777" w:rsidR="00457FA2" w:rsidRDefault="007F4B6E" w:rsidP="007F4B6E">
      <w:pPr>
        <w:pStyle w:val="ListParagraph"/>
        <w:numPr>
          <w:ilvl w:val="0"/>
          <w:numId w:val="3"/>
        </w:numPr>
        <w:jc w:val="both"/>
        <w:rPr>
          <w:rFonts w:ascii="Times New Roman" w:hAnsi="Times New Roman" w:cs="Times New Roman"/>
          <w:sz w:val="24"/>
          <w:szCs w:val="24"/>
        </w:rPr>
      </w:pPr>
      <w:r w:rsidRPr="00457FA2">
        <w:rPr>
          <w:rFonts w:ascii="Times New Roman" w:hAnsi="Times New Roman" w:cs="Times New Roman"/>
          <w:sz w:val="24"/>
          <w:szCs w:val="24"/>
        </w:rPr>
        <w:t>Разтворът съдържа най-малко 7 % вода;</w:t>
      </w:r>
    </w:p>
    <w:p w14:paraId="4670FAD2" w14:textId="77777777" w:rsidR="00457FA2" w:rsidRDefault="007F4B6E" w:rsidP="007F4B6E">
      <w:pPr>
        <w:pStyle w:val="ListParagraph"/>
        <w:numPr>
          <w:ilvl w:val="0"/>
          <w:numId w:val="3"/>
        </w:numPr>
        <w:jc w:val="both"/>
        <w:rPr>
          <w:rFonts w:ascii="Times New Roman" w:hAnsi="Times New Roman" w:cs="Times New Roman"/>
          <w:sz w:val="24"/>
          <w:szCs w:val="24"/>
        </w:rPr>
      </w:pPr>
      <w:r w:rsidRPr="00457FA2">
        <w:rPr>
          <w:rFonts w:ascii="Times New Roman" w:hAnsi="Times New Roman" w:cs="Times New Roman"/>
          <w:sz w:val="24"/>
          <w:szCs w:val="24"/>
        </w:rPr>
        <w:t>Разтворът съдържа не повече от 0,2 % горими вещества;</w:t>
      </w:r>
    </w:p>
    <w:p w14:paraId="6E337AC8" w14:textId="77777777" w:rsidR="00457FA2" w:rsidRDefault="007F4B6E" w:rsidP="007F4B6E">
      <w:pPr>
        <w:pStyle w:val="ListParagraph"/>
        <w:numPr>
          <w:ilvl w:val="0"/>
          <w:numId w:val="3"/>
        </w:numPr>
        <w:jc w:val="both"/>
        <w:rPr>
          <w:rFonts w:ascii="Times New Roman" w:hAnsi="Times New Roman" w:cs="Times New Roman"/>
          <w:sz w:val="24"/>
          <w:szCs w:val="24"/>
        </w:rPr>
      </w:pPr>
      <w:r w:rsidRPr="00457FA2">
        <w:rPr>
          <w:rFonts w:ascii="Times New Roman" w:hAnsi="Times New Roman" w:cs="Times New Roman"/>
          <w:sz w:val="24"/>
          <w:szCs w:val="24"/>
        </w:rPr>
        <w:t>Разтворът не съдържа хлорни съединения в количества, при които нивото на хлорни йони надвишава 0,02 %;</w:t>
      </w:r>
    </w:p>
    <w:p w14:paraId="507C0221" w14:textId="77777777" w:rsidR="00457FA2" w:rsidRDefault="007F4B6E" w:rsidP="007F4B6E">
      <w:pPr>
        <w:pStyle w:val="ListParagraph"/>
        <w:numPr>
          <w:ilvl w:val="0"/>
          <w:numId w:val="3"/>
        </w:numPr>
        <w:jc w:val="both"/>
        <w:rPr>
          <w:rFonts w:ascii="Times New Roman" w:hAnsi="Times New Roman" w:cs="Times New Roman"/>
          <w:sz w:val="24"/>
          <w:szCs w:val="24"/>
        </w:rPr>
      </w:pPr>
      <w:proofErr w:type="spellStart"/>
      <w:r w:rsidRPr="00457FA2">
        <w:rPr>
          <w:rFonts w:ascii="Times New Roman" w:hAnsi="Times New Roman" w:cs="Times New Roman"/>
          <w:sz w:val="24"/>
          <w:szCs w:val="24"/>
        </w:rPr>
        <w:t>pH</w:t>
      </w:r>
      <w:proofErr w:type="spellEnd"/>
      <w:r w:rsidRPr="00457FA2">
        <w:rPr>
          <w:rFonts w:ascii="Times New Roman" w:hAnsi="Times New Roman" w:cs="Times New Roman"/>
          <w:sz w:val="24"/>
          <w:szCs w:val="24"/>
        </w:rPr>
        <w:t xml:space="preserve"> на 10 % воден разтвор на веществото е между 5 и 7, измерено при 25 °C; и</w:t>
      </w:r>
    </w:p>
    <w:p w14:paraId="599FAF79" w14:textId="4AC7079D" w:rsidR="007F4B6E" w:rsidRPr="00457FA2" w:rsidRDefault="007F4B6E" w:rsidP="007F4B6E">
      <w:pPr>
        <w:pStyle w:val="ListParagraph"/>
        <w:numPr>
          <w:ilvl w:val="0"/>
          <w:numId w:val="3"/>
        </w:numPr>
        <w:jc w:val="both"/>
        <w:rPr>
          <w:rFonts w:ascii="Times New Roman" w:hAnsi="Times New Roman" w:cs="Times New Roman"/>
          <w:sz w:val="24"/>
          <w:szCs w:val="24"/>
        </w:rPr>
      </w:pPr>
      <w:r w:rsidRPr="00457FA2">
        <w:rPr>
          <w:rFonts w:ascii="Times New Roman" w:hAnsi="Times New Roman" w:cs="Times New Roman"/>
          <w:sz w:val="24"/>
          <w:szCs w:val="24"/>
        </w:rPr>
        <w:t>Максималната допустима температура на превоз на разтвора е 140 °C.</w:t>
      </w:r>
    </w:p>
    <w:p w14:paraId="5E1B9ED4"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w:t>
      </w:r>
      <w:r w:rsidRPr="007F4B6E">
        <w:rPr>
          <w:rFonts w:ascii="Times New Roman" w:hAnsi="Times New Roman" w:cs="Times New Roman"/>
          <w:sz w:val="24"/>
          <w:szCs w:val="24"/>
        </w:rPr>
        <w:tab/>
        <w:t>Освен това горещите концентрирани разтвори на амониев нитрат не подлежат на ADR, при условие че:</w:t>
      </w:r>
    </w:p>
    <w:p w14:paraId="1F424251" w14:textId="77777777" w:rsidR="00457FA2" w:rsidRDefault="00457FA2" w:rsidP="007F4B6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w:t>
      </w:r>
      <w:r w:rsidR="007F4B6E" w:rsidRPr="00457FA2">
        <w:rPr>
          <w:rFonts w:ascii="Times New Roman" w:hAnsi="Times New Roman" w:cs="Times New Roman"/>
          <w:sz w:val="24"/>
          <w:szCs w:val="24"/>
        </w:rPr>
        <w:t>азтворът съдържа не повече от 80 % амониев нитрат;</w:t>
      </w:r>
    </w:p>
    <w:p w14:paraId="2F530129" w14:textId="77777777" w:rsidR="00457FA2" w:rsidRDefault="007F4B6E" w:rsidP="007F4B6E">
      <w:pPr>
        <w:pStyle w:val="ListParagraph"/>
        <w:numPr>
          <w:ilvl w:val="0"/>
          <w:numId w:val="5"/>
        </w:numPr>
        <w:jc w:val="both"/>
        <w:rPr>
          <w:rFonts w:ascii="Times New Roman" w:hAnsi="Times New Roman" w:cs="Times New Roman"/>
          <w:sz w:val="24"/>
          <w:szCs w:val="24"/>
        </w:rPr>
      </w:pPr>
      <w:r w:rsidRPr="00457FA2">
        <w:rPr>
          <w:rFonts w:ascii="Times New Roman" w:hAnsi="Times New Roman" w:cs="Times New Roman"/>
          <w:sz w:val="24"/>
          <w:szCs w:val="24"/>
        </w:rPr>
        <w:t>Разтворът съдържа не повече от 0,2 % горими материали;</w:t>
      </w:r>
    </w:p>
    <w:p w14:paraId="6052CB85" w14:textId="77777777" w:rsidR="00457FA2" w:rsidRDefault="007F4B6E" w:rsidP="007F4B6E">
      <w:pPr>
        <w:pStyle w:val="ListParagraph"/>
        <w:numPr>
          <w:ilvl w:val="0"/>
          <w:numId w:val="5"/>
        </w:numPr>
        <w:jc w:val="both"/>
        <w:rPr>
          <w:rFonts w:ascii="Times New Roman" w:hAnsi="Times New Roman" w:cs="Times New Roman"/>
          <w:sz w:val="24"/>
          <w:szCs w:val="24"/>
        </w:rPr>
      </w:pPr>
      <w:r w:rsidRPr="00457FA2">
        <w:rPr>
          <w:rFonts w:ascii="Times New Roman" w:hAnsi="Times New Roman" w:cs="Times New Roman"/>
          <w:sz w:val="24"/>
          <w:szCs w:val="24"/>
        </w:rPr>
        <w:t>Амониевият нитрат остава в разтвор при всички условия на превоз; и</w:t>
      </w:r>
    </w:p>
    <w:p w14:paraId="753C0035" w14:textId="1FF6F647" w:rsidR="007F4B6E" w:rsidRPr="00457FA2" w:rsidRDefault="00457FA2" w:rsidP="007F4B6E">
      <w:pPr>
        <w:pStyle w:val="ListParagraph"/>
        <w:numPr>
          <w:ilvl w:val="0"/>
          <w:numId w:val="5"/>
        </w:numPr>
        <w:jc w:val="both"/>
        <w:rPr>
          <w:rFonts w:ascii="Times New Roman" w:hAnsi="Times New Roman" w:cs="Times New Roman"/>
          <w:sz w:val="24"/>
          <w:szCs w:val="24"/>
        </w:rPr>
      </w:pPr>
      <w:r w:rsidRPr="00457FA2">
        <w:rPr>
          <w:rFonts w:ascii="Times New Roman" w:hAnsi="Times New Roman" w:cs="Times New Roman"/>
          <w:sz w:val="24"/>
          <w:szCs w:val="24"/>
        </w:rPr>
        <w:t xml:space="preserve"> </w:t>
      </w:r>
      <w:r w:rsidR="007F4B6E" w:rsidRPr="00457FA2">
        <w:rPr>
          <w:rFonts w:ascii="Times New Roman" w:hAnsi="Times New Roman" w:cs="Times New Roman"/>
          <w:sz w:val="24"/>
          <w:szCs w:val="24"/>
        </w:rPr>
        <w:t>„Решението не отговаря на критериите на нито една друга категория.“</w:t>
      </w:r>
    </w:p>
    <w:p w14:paraId="19E0E5D8" w14:textId="021FD79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280</w:t>
      </w:r>
      <w:r w:rsidRPr="007F4B6E">
        <w:rPr>
          <w:rFonts w:ascii="Times New Roman" w:hAnsi="Times New Roman" w:cs="Times New Roman"/>
          <w:sz w:val="24"/>
          <w:szCs w:val="24"/>
        </w:rPr>
        <w:tab/>
        <w:t>В края на последното изречение се добавя „или към устройствата за разпръскване на пожарогасителни средства, описани в специална разпоредба 407 (</w:t>
      </w:r>
      <w:r w:rsidR="006C5E50">
        <w:rPr>
          <w:rFonts w:ascii="Times New Roman" w:hAnsi="Times New Roman" w:cs="Times New Roman"/>
          <w:sz w:val="24"/>
          <w:szCs w:val="24"/>
        </w:rPr>
        <w:t xml:space="preserve">номера по ООН </w:t>
      </w:r>
      <w:r w:rsidRPr="007F4B6E">
        <w:rPr>
          <w:rFonts w:ascii="Times New Roman" w:hAnsi="Times New Roman" w:cs="Times New Roman"/>
          <w:sz w:val="24"/>
          <w:szCs w:val="24"/>
        </w:rPr>
        <w:t>0514 и 3559)“.</w:t>
      </w:r>
    </w:p>
    <w:p w14:paraId="4746D335" w14:textId="77777777" w:rsidR="00457FA2" w:rsidRDefault="00457FA2" w:rsidP="007F4B6E">
      <w:pPr>
        <w:jc w:val="both"/>
        <w:rPr>
          <w:rFonts w:ascii="Times New Roman" w:hAnsi="Times New Roman" w:cs="Times New Roman"/>
          <w:sz w:val="24"/>
          <w:szCs w:val="24"/>
        </w:rPr>
      </w:pPr>
      <w:r w:rsidRPr="00457FA2">
        <w:rPr>
          <w:rFonts w:ascii="Times New Roman" w:hAnsi="Times New Roman" w:cs="Times New Roman"/>
          <w:sz w:val="24"/>
          <w:szCs w:val="24"/>
        </w:rPr>
        <w:t xml:space="preserve">SP </w:t>
      </w:r>
      <w:r w:rsidR="007F4B6E" w:rsidRPr="007F4B6E">
        <w:rPr>
          <w:rFonts w:ascii="Times New Roman" w:hAnsi="Times New Roman" w:cs="Times New Roman"/>
          <w:sz w:val="24"/>
          <w:szCs w:val="24"/>
        </w:rPr>
        <w:t>296</w:t>
      </w:r>
      <w:r w:rsidR="007F4B6E" w:rsidRPr="007F4B6E">
        <w:rPr>
          <w:rFonts w:ascii="Times New Roman" w:hAnsi="Times New Roman" w:cs="Times New Roman"/>
          <w:sz w:val="24"/>
          <w:szCs w:val="24"/>
        </w:rPr>
        <w:tab/>
        <w:t>В буква (</w:t>
      </w:r>
      <w:r>
        <w:rPr>
          <w:rFonts w:ascii="Times New Roman" w:hAnsi="Times New Roman" w:cs="Times New Roman"/>
          <w:sz w:val="24"/>
          <w:szCs w:val="24"/>
          <w:lang w:val="en-US"/>
        </w:rPr>
        <w:t>d</w:t>
      </w:r>
      <w:r w:rsidR="007F4B6E" w:rsidRPr="007F4B6E">
        <w:rPr>
          <w:rFonts w:ascii="Times New Roman" w:hAnsi="Times New Roman" w:cs="Times New Roman"/>
          <w:sz w:val="24"/>
          <w:szCs w:val="24"/>
        </w:rPr>
        <w:t xml:space="preserve">), след „литиеви батерии“ се вмъкват думите „или натриево-йонни батерии“. </w:t>
      </w:r>
    </w:p>
    <w:p w14:paraId="63DE5B38" w14:textId="1FC442E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310</w:t>
      </w:r>
      <w:r w:rsidRPr="007F4B6E">
        <w:rPr>
          <w:rFonts w:ascii="Times New Roman" w:hAnsi="Times New Roman" w:cs="Times New Roman"/>
          <w:sz w:val="24"/>
          <w:szCs w:val="24"/>
        </w:rPr>
        <w:tab/>
        <w:t>Първият параграф се изменя, както следва:</w:t>
      </w:r>
    </w:p>
    <w:p w14:paraId="146FCB76" w14:textId="276DD98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„Клетките или батериите от производствени серии от не повече от 100 клетки или батерии, или </w:t>
      </w:r>
      <w:proofErr w:type="spellStart"/>
      <w:r w:rsidRPr="007F4B6E">
        <w:rPr>
          <w:rFonts w:ascii="Times New Roman" w:hAnsi="Times New Roman" w:cs="Times New Roman"/>
          <w:sz w:val="24"/>
          <w:szCs w:val="24"/>
        </w:rPr>
        <w:t>предпроизводствени</w:t>
      </w:r>
      <w:proofErr w:type="spellEnd"/>
      <w:r w:rsidRPr="007F4B6E">
        <w:rPr>
          <w:rFonts w:ascii="Times New Roman" w:hAnsi="Times New Roman" w:cs="Times New Roman"/>
          <w:sz w:val="24"/>
          <w:szCs w:val="24"/>
        </w:rPr>
        <w:t xml:space="preserve"> прототипи на клетки или батерии, когато тези прототипи се превозват за изпитване, трябва да отговарят на разпоредбите на 2.2.9.1.7.1, с изключение на (а), (</w:t>
      </w:r>
      <w:r w:rsidR="00457FA2">
        <w:rPr>
          <w:rFonts w:ascii="Times New Roman" w:hAnsi="Times New Roman" w:cs="Times New Roman"/>
          <w:sz w:val="24"/>
          <w:szCs w:val="24"/>
          <w:lang w:val="en-US"/>
        </w:rPr>
        <w:t>e</w:t>
      </w:r>
      <w:r w:rsidRPr="007F4B6E">
        <w:rPr>
          <w:rFonts w:ascii="Times New Roman" w:hAnsi="Times New Roman" w:cs="Times New Roman"/>
          <w:sz w:val="24"/>
          <w:szCs w:val="24"/>
        </w:rPr>
        <w:t>) (vii), (</w:t>
      </w:r>
      <w:r w:rsidR="00457FA2">
        <w:rPr>
          <w:rFonts w:ascii="Times New Roman" w:hAnsi="Times New Roman" w:cs="Times New Roman"/>
          <w:sz w:val="24"/>
          <w:szCs w:val="24"/>
          <w:lang w:val="en-US"/>
        </w:rPr>
        <w:t>f</w:t>
      </w:r>
      <w:r w:rsidRPr="007F4B6E">
        <w:rPr>
          <w:rFonts w:ascii="Times New Roman" w:hAnsi="Times New Roman" w:cs="Times New Roman"/>
          <w:sz w:val="24"/>
          <w:szCs w:val="24"/>
        </w:rPr>
        <w:t>) (iii), ако е приложимо, (</w:t>
      </w:r>
      <w:r w:rsidR="00457FA2">
        <w:rPr>
          <w:rFonts w:ascii="Times New Roman" w:hAnsi="Times New Roman" w:cs="Times New Roman"/>
          <w:sz w:val="24"/>
          <w:szCs w:val="24"/>
          <w:lang w:val="en-US"/>
        </w:rPr>
        <w:t>f</w:t>
      </w:r>
      <w:r w:rsidRPr="007F4B6E">
        <w:rPr>
          <w:rFonts w:ascii="Times New Roman" w:hAnsi="Times New Roman" w:cs="Times New Roman"/>
          <w:sz w:val="24"/>
          <w:szCs w:val="24"/>
        </w:rPr>
        <w:t>)</w:t>
      </w:r>
      <w:r w:rsidR="00457FA2" w:rsidRPr="00457FA2">
        <w:rPr>
          <w:rFonts w:ascii="Times New Roman" w:hAnsi="Times New Roman" w:cs="Times New Roman"/>
          <w:sz w:val="24"/>
          <w:szCs w:val="24"/>
        </w:rPr>
        <w:t xml:space="preserve"> </w:t>
      </w:r>
      <w:r w:rsidRPr="007F4B6E">
        <w:rPr>
          <w:rFonts w:ascii="Times New Roman" w:hAnsi="Times New Roman" w:cs="Times New Roman"/>
          <w:sz w:val="24"/>
          <w:szCs w:val="24"/>
        </w:rPr>
        <w:t>(iv), ако е приложимо, и (g).</w:t>
      </w:r>
    </w:p>
    <w:p w14:paraId="1FDD1C06" w14:textId="77777777" w:rsidR="007F4B6E" w:rsidRPr="00457FA2" w:rsidRDefault="007F4B6E" w:rsidP="007F4B6E">
      <w:pPr>
        <w:jc w:val="both"/>
        <w:rPr>
          <w:rFonts w:ascii="Times New Roman" w:hAnsi="Times New Roman" w:cs="Times New Roman"/>
          <w:i/>
          <w:iCs/>
          <w:sz w:val="24"/>
          <w:szCs w:val="24"/>
        </w:rPr>
      </w:pPr>
      <w:r w:rsidRPr="00457FA2">
        <w:rPr>
          <w:rFonts w:ascii="Times New Roman" w:hAnsi="Times New Roman" w:cs="Times New Roman"/>
          <w:b/>
          <w:bCs/>
          <w:i/>
          <w:iCs/>
          <w:sz w:val="24"/>
          <w:szCs w:val="24"/>
        </w:rPr>
        <w:t>БЕЛЕЖКА</w:t>
      </w:r>
      <w:r w:rsidRPr="007F4B6E">
        <w:rPr>
          <w:rFonts w:ascii="Times New Roman" w:hAnsi="Times New Roman" w:cs="Times New Roman"/>
          <w:sz w:val="24"/>
          <w:szCs w:val="24"/>
        </w:rPr>
        <w:t>:   „</w:t>
      </w:r>
      <w:r w:rsidRPr="00457FA2">
        <w:rPr>
          <w:rFonts w:ascii="Times New Roman" w:hAnsi="Times New Roman" w:cs="Times New Roman"/>
          <w:i/>
          <w:iCs/>
          <w:sz w:val="24"/>
          <w:szCs w:val="24"/>
        </w:rPr>
        <w:t>Превозвани за изпитване“ включва, но не се ограничава до, изпитванията, описани в „Наръчник за изпитвания и критерии“, част III, подраздел 38.3, интеграционни изпитвания и изпитвания на експлоатационните характеристики на продукта.</w:t>
      </w:r>
    </w:p>
    <w:p w14:paraId="1F3254BC" w14:textId="3892D7D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Тези клетки и батерии трябва да бъдат опаковани в съответствие с инструкция за опаковане P910 от</w:t>
      </w:r>
      <w:r w:rsidR="00457FA2" w:rsidRPr="00457FA2">
        <w:rPr>
          <w:rFonts w:ascii="Times New Roman" w:hAnsi="Times New Roman" w:cs="Times New Roman"/>
          <w:sz w:val="24"/>
          <w:szCs w:val="24"/>
        </w:rPr>
        <w:t xml:space="preserve"> </w:t>
      </w:r>
      <w:r w:rsidRPr="007F4B6E">
        <w:rPr>
          <w:rFonts w:ascii="Times New Roman" w:hAnsi="Times New Roman" w:cs="Times New Roman"/>
          <w:sz w:val="24"/>
          <w:szCs w:val="24"/>
        </w:rPr>
        <w:t>4.1.4.1 или LP905 от 4.1.4.3, според случая.</w:t>
      </w:r>
    </w:p>
    <w:p w14:paraId="68E963EC" w14:textId="704E5690" w:rsidR="007F4B6E" w:rsidRPr="007F4B6E" w:rsidRDefault="00457FA2" w:rsidP="007F4B6E">
      <w:pPr>
        <w:jc w:val="both"/>
        <w:rPr>
          <w:rFonts w:ascii="Times New Roman" w:hAnsi="Times New Roman" w:cs="Times New Roman"/>
          <w:sz w:val="24"/>
          <w:szCs w:val="24"/>
        </w:rPr>
      </w:pPr>
      <w:r>
        <w:rPr>
          <w:rFonts w:ascii="Times New Roman" w:hAnsi="Times New Roman" w:cs="Times New Roman"/>
          <w:sz w:val="24"/>
          <w:szCs w:val="24"/>
        </w:rPr>
        <w:lastRenderedPageBreak/>
        <w:t>Изделията</w:t>
      </w:r>
      <w:r w:rsidR="007F4B6E" w:rsidRPr="007F4B6E">
        <w:rPr>
          <w:rFonts w:ascii="Times New Roman" w:hAnsi="Times New Roman" w:cs="Times New Roman"/>
          <w:sz w:val="24"/>
          <w:szCs w:val="24"/>
        </w:rPr>
        <w:t xml:space="preserve"> (</w:t>
      </w:r>
      <w:r w:rsidR="006C5E50">
        <w:rPr>
          <w:rFonts w:ascii="Times New Roman" w:hAnsi="Times New Roman" w:cs="Times New Roman"/>
          <w:sz w:val="24"/>
          <w:szCs w:val="24"/>
        </w:rPr>
        <w:t xml:space="preserve">номера по ООН </w:t>
      </w:r>
      <w:r w:rsidR="007F4B6E" w:rsidRPr="007F4B6E">
        <w:rPr>
          <w:rFonts w:ascii="Times New Roman" w:hAnsi="Times New Roman" w:cs="Times New Roman"/>
          <w:sz w:val="24"/>
          <w:szCs w:val="24"/>
        </w:rPr>
        <w:t>3537, 3538, 3540, 3541, 3546, 3547 или 3548) могат да съдържат такива клетки или батерии, при условие че са спазени приложимите части от инструкция за опаковане P006 от 4.1.4.1 или LP03 от 4.1.4.3, според случая.“</w:t>
      </w:r>
    </w:p>
    <w:p w14:paraId="62B08D27" w14:textId="09CF135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настоящия втори параграф „превоз“ се заменя с „транспорт“.</w:t>
      </w:r>
    </w:p>
    <w:p w14:paraId="2A23FE44" w14:textId="467F7A1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328</w:t>
      </w:r>
      <w:r w:rsidRPr="007F4B6E">
        <w:rPr>
          <w:rFonts w:ascii="Times New Roman" w:hAnsi="Times New Roman" w:cs="Times New Roman"/>
          <w:sz w:val="24"/>
          <w:szCs w:val="24"/>
        </w:rPr>
        <w:tab/>
        <w:t>В последния параграф думите „литиево-метални или литиево-йонни“ се заменят с „литиево-метални, литиево-йонни или натриево-йонни“, „или“ пред „</w:t>
      </w:r>
      <w:r w:rsidR="00347442">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 xml:space="preserve">3481“ се заменя със запетая, а в края на изречението се добавя „или </w:t>
      </w:r>
      <w:r w:rsidR="00347442">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3552 НАТРИЕВО-ЙОННИ БАТЕРИИ, СЪДЪРЖАЩИ СЕ В ОБОРУДВАНЕ“.</w:t>
      </w:r>
    </w:p>
    <w:p w14:paraId="41DE3C29"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348</w:t>
      </w:r>
      <w:r w:rsidRPr="007F4B6E">
        <w:rPr>
          <w:rFonts w:ascii="Times New Roman" w:hAnsi="Times New Roman" w:cs="Times New Roman"/>
          <w:sz w:val="24"/>
          <w:szCs w:val="24"/>
        </w:rPr>
        <w:tab/>
        <w:t>Думата „батерии“ се заменя с „литиеви батерии“. След „2011 г.“ се добавя „и натриево-йонни батерии, произведени след 31 декември 2025 г.“.</w:t>
      </w:r>
    </w:p>
    <w:p w14:paraId="52BCE6C0" w14:textId="4CAC68A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360</w:t>
      </w:r>
      <w:r w:rsidRPr="007F4B6E">
        <w:rPr>
          <w:rFonts w:ascii="Times New Roman" w:hAnsi="Times New Roman" w:cs="Times New Roman"/>
          <w:sz w:val="24"/>
          <w:szCs w:val="24"/>
        </w:rPr>
        <w:tab/>
        <w:t>В първото изречение думите „литиево-метални батерии или литиево-йонни батерии“ се заменят с „литиево-метални, литиево-йонни или натриево-йонни батерии“, а „позиция UN 3171 ПРЕВОЗНО СРЕДСТВО, ЗАХРАНВАНО С БАТЕРИЯ“ се заменя с „позиции UN 3556 ПРЕВОЗНО СРЕДСТВО, ЗАХРАНВАНО С ЛИТИЕВО-ЙОННА БАТЕРИЯ или UN 3557 ПРЕВОЗНО СРЕДСТВО, ЗАХРАНВАНО С ЛИТИЕВО-МЕТАЛНА БАТЕРИЯ или UN 3558 ПРЕВОЗНО СРЕДСТВО, ЗАХРАНВАНО С НАТРИЕВО-ЙОННА</w:t>
      </w:r>
      <w:r w:rsidR="006C5E50">
        <w:rPr>
          <w:rFonts w:ascii="Times New Roman" w:hAnsi="Times New Roman" w:cs="Times New Roman"/>
          <w:sz w:val="24"/>
          <w:szCs w:val="24"/>
        </w:rPr>
        <w:t xml:space="preserve"> БАТЕРИЯ</w:t>
      </w:r>
      <w:r w:rsidRPr="007F4B6E">
        <w:rPr>
          <w:rFonts w:ascii="Times New Roman" w:hAnsi="Times New Roman" w:cs="Times New Roman"/>
          <w:sz w:val="24"/>
          <w:szCs w:val="24"/>
        </w:rPr>
        <w:t>, според случая“.</w:t>
      </w:r>
    </w:p>
    <w:p w14:paraId="38258323" w14:textId="40999F5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363</w:t>
      </w:r>
      <w:r w:rsidRPr="007F4B6E">
        <w:rPr>
          <w:rFonts w:ascii="Times New Roman" w:hAnsi="Times New Roman" w:cs="Times New Roman"/>
          <w:sz w:val="24"/>
          <w:szCs w:val="24"/>
        </w:rPr>
        <w:tab/>
        <w:t>В буква (</w:t>
      </w:r>
      <w:r w:rsidR="00457FA2">
        <w:rPr>
          <w:rFonts w:ascii="Times New Roman" w:hAnsi="Times New Roman" w:cs="Times New Roman"/>
          <w:sz w:val="24"/>
          <w:szCs w:val="24"/>
          <w:lang w:val="en-US"/>
        </w:rPr>
        <w:t>f</w:t>
      </w:r>
      <w:r w:rsidRPr="007F4B6E">
        <w:rPr>
          <w:rFonts w:ascii="Times New Roman" w:hAnsi="Times New Roman" w:cs="Times New Roman"/>
          <w:sz w:val="24"/>
          <w:szCs w:val="24"/>
        </w:rPr>
        <w:t>) второто изречение се изменя, както следва: „Въпреки това литиевите батерии трябва да отговарят на разпоредбите на 2.2.9.1.7.1, с изключение на букви (а), (</w:t>
      </w:r>
      <w:r w:rsidR="00457FA2">
        <w:rPr>
          <w:rFonts w:ascii="Times New Roman" w:hAnsi="Times New Roman" w:cs="Times New Roman"/>
          <w:sz w:val="24"/>
          <w:szCs w:val="24"/>
          <w:lang w:val="en-US"/>
        </w:rPr>
        <w:t>e</w:t>
      </w:r>
      <w:r w:rsidRPr="007F4B6E">
        <w:rPr>
          <w:rFonts w:ascii="Times New Roman" w:hAnsi="Times New Roman" w:cs="Times New Roman"/>
          <w:sz w:val="24"/>
          <w:szCs w:val="24"/>
        </w:rPr>
        <w:t>) (vii), (</w:t>
      </w:r>
      <w:r w:rsidR="00457FA2">
        <w:rPr>
          <w:rFonts w:ascii="Times New Roman" w:hAnsi="Times New Roman" w:cs="Times New Roman"/>
          <w:sz w:val="24"/>
          <w:szCs w:val="24"/>
          <w:lang w:val="en-US"/>
        </w:rPr>
        <w:t>f</w:t>
      </w:r>
      <w:r w:rsidRPr="007F4B6E">
        <w:rPr>
          <w:rFonts w:ascii="Times New Roman" w:hAnsi="Times New Roman" w:cs="Times New Roman"/>
          <w:sz w:val="24"/>
          <w:szCs w:val="24"/>
        </w:rPr>
        <w:t>) (iii), ако е приложимо,</w:t>
      </w:r>
      <w:r w:rsidR="00457FA2" w:rsidRPr="00457FA2">
        <w:rPr>
          <w:rFonts w:ascii="Times New Roman" w:hAnsi="Times New Roman" w:cs="Times New Roman"/>
          <w:sz w:val="24"/>
          <w:szCs w:val="24"/>
        </w:rPr>
        <w:t xml:space="preserve"> </w:t>
      </w:r>
      <w:r w:rsidRPr="007F4B6E">
        <w:rPr>
          <w:rFonts w:ascii="Times New Roman" w:hAnsi="Times New Roman" w:cs="Times New Roman"/>
          <w:sz w:val="24"/>
          <w:szCs w:val="24"/>
        </w:rPr>
        <w:t>(</w:t>
      </w:r>
      <w:r w:rsidR="00457FA2">
        <w:rPr>
          <w:rFonts w:ascii="Times New Roman" w:hAnsi="Times New Roman" w:cs="Times New Roman"/>
          <w:sz w:val="24"/>
          <w:szCs w:val="24"/>
          <w:lang w:val="en-US"/>
        </w:rPr>
        <w:t>f</w:t>
      </w:r>
      <w:r w:rsidRPr="007F4B6E">
        <w:rPr>
          <w:rFonts w:ascii="Times New Roman" w:hAnsi="Times New Roman" w:cs="Times New Roman"/>
          <w:sz w:val="24"/>
          <w:szCs w:val="24"/>
        </w:rPr>
        <w:t>) (iv), ако е приложимо, и (</w:t>
      </w:r>
      <w:r w:rsidR="00457FA2">
        <w:rPr>
          <w:rFonts w:ascii="Times New Roman" w:hAnsi="Times New Roman" w:cs="Times New Roman"/>
          <w:sz w:val="24"/>
          <w:szCs w:val="24"/>
          <w:lang w:val="en-US"/>
        </w:rPr>
        <w:t>g</w:t>
      </w:r>
      <w:r w:rsidRPr="007F4B6E">
        <w:rPr>
          <w:rFonts w:ascii="Times New Roman" w:hAnsi="Times New Roman" w:cs="Times New Roman"/>
          <w:sz w:val="24"/>
          <w:szCs w:val="24"/>
        </w:rPr>
        <w:t xml:space="preserve">) не се прилагат, когато в машини или двигатели са монтирани батерии от производствена серия, състояща се от не повече от 100 клетки или батерии, или </w:t>
      </w:r>
      <w:proofErr w:type="spellStart"/>
      <w:r w:rsidRPr="007F4B6E">
        <w:rPr>
          <w:rFonts w:ascii="Times New Roman" w:hAnsi="Times New Roman" w:cs="Times New Roman"/>
          <w:sz w:val="24"/>
          <w:szCs w:val="24"/>
        </w:rPr>
        <w:t>предпроизводствени</w:t>
      </w:r>
      <w:proofErr w:type="spellEnd"/>
      <w:r w:rsidRPr="007F4B6E">
        <w:rPr>
          <w:rFonts w:ascii="Times New Roman" w:hAnsi="Times New Roman" w:cs="Times New Roman"/>
          <w:sz w:val="24"/>
          <w:szCs w:val="24"/>
        </w:rPr>
        <w:t xml:space="preserve"> прототипи на клетки или батерии, когато тези прототипи се превозват за изпитване.“. Добавя се следното ново трето изречение: „Освен това натриево-йонните батерии трябва да отговарят на разпоредбите на 2.2.9.1.7.2, с изключение на (а),</w:t>
      </w:r>
      <w:r w:rsidR="00457FA2" w:rsidRPr="00457FA2">
        <w:rPr>
          <w:rFonts w:ascii="Times New Roman" w:hAnsi="Times New Roman" w:cs="Times New Roman"/>
          <w:sz w:val="24"/>
          <w:szCs w:val="24"/>
        </w:rPr>
        <w:t xml:space="preserve"> </w:t>
      </w:r>
      <w:r w:rsidRPr="007F4B6E">
        <w:rPr>
          <w:rFonts w:ascii="Times New Roman" w:hAnsi="Times New Roman" w:cs="Times New Roman"/>
          <w:sz w:val="24"/>
          <w:szCs w:val="24"/>
        </w:rPr>
        <w:t>(e)</w:t>
      </w:r>
      <w:r w:rsidR="00457FA2" w:rsidRPr="00457FA2">
        <w:rPr>
          <w:rFonts w:ascii="Times New Roman" w:hAnsi="Times New Roman" w:cs="Times New Roman"/>
          <w:sz w:val="24"/>
          <w:szCs w:val="24"/>
        </w:rPr>
        <w:t xml:space="preserve"> </w:t>
      </w:r>
      <w:r w:rsidRPr="007F4B6E">
        <w:rPr>
          <w:rFonts w:ascii="Times New Roman" w:hAnsi="Times New Roman" w:cs="Times New Roman"/>
          <w:sz w:val="24"/>
          <w:szCs w:val="24"/>
        </w:rPr>
        <w:t>и (</w:t>
      </w:r>
      <w:r w:rsidR="00457FA2">
        <w:rPr>
          <w:rFonts w:ascii="Times New Roman" w:hAnsi="Times New Roman" w:cs="Times New Roman"/>
          <w:sz w:val="24"/>
          <w:szCs w:val="24"/>
          <w:lang w:val="en-US"/>
        </w:rPr>
        <w:t>f</w:t>
      </w:r>
      <w:r w:rsidRPr="007F4B6E">
        <w:rPr>
          <w:rFonts w:ascii="Times New Roman" w:hAnsi="Times New Roman" w:cs="Times New Roman"/>
          <w:sz w:val="24"/>
          <w:szCs w:val="24"/>
        </w:rPr>
        <w:t xml:space="preserve">) не се прилагат, когато в машини или двигатели са монтирани батерии от производствена серия, състояща се от не повече от 100 клетки или батерии, или </w:t>
      </w:r>
      <w:proofErr w:type="spellStart"/>
      <w:r w:rsidRPr="007F4B6E">
        <w:rPr>
          <w:rFonts w:ascii="Times New Roman" w:hAnsi="Times New Roman" w:cs="Times New Roman"/>
          <w:sz w:val="24"/>
          <w:szCs w:val="24"/>
        </w:rPr>
        <w:t>предпроизводствени</w:t>
      </w:r>
      <w:proofErr w:type="spellEnd"/>
      <w:r w:rsidRPr="007F4B6E">
        <w:rPr>
          <w:rFonts w:ascii="Times New Roman" w:hAnsi="Times New Roman" w:cs="Times New Roman"/>
          <w:sz w:val="24"/>
          <w:szCs w:val="24"/>
        </w:rPr>
        <w:t xml:space="preserve"> прототипи на клетки или батерии, когато тези прототипи се превозват за изпитване.“.</w:t>
      </w:r>
    </w:p>
    <w:p w14:paraId="1224ABD0" w14:textId="4323CB2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365</w:t>
      </w:r>
      <w:r w:rsidRPr="007F4B6E">
        <w:rPr>
          <w:rFonts w:ascii="Times New Roman" w:hAnsi="Times New Roman" w:cs="Times New Roman"/>
          <w:sz w:val="24"/>
          <w:szCs w:val="24"/>
        </w:rPr>
        <w:tab/>
        <w:t>След „живак“ се добавя „или галий“. „</w:t>
      </w:r>
      <w:r w:rsidR="00ED4BFE">
        <w:rPr>
          <w:rFonts w:ascii="Times New Roman" w:hAnsi="Times New Roman" w:cs="Times New Roman"/>
          <w:sz w:val="24"/>
          <w:szCs w:val="24"/>
        </w:rPr>
        <w:t>номер по ООН</w:t>
      </w:r>
      <w:r w:rsidRPr="007F4B6E">
        <w:rPr>
          <w:rFonts w:ascii="Times New Roman" w:hAnsi="Times New Roman" w:cs="Times New Roman"/>
          <w:sz w:val="24"/>
          <w:szCs w:val="24"/>
        </w:rPr>
        <w:t xml:space="preserve"> 3506“ се заменя с „</w:t>
      </w:r>
      <w:r w:rsidR="00ED4BFE">
        <w:rPr>
          <w:rFonts w:ascii="Times New Roman" w:hAnsi="Times New Roman" w:cs="Times New Roman"/>
          <w:sz w:val="24"/>
          <w:szCs w:val="24"/>
        </w:rPr>
        <w:t>номера по ООН</w:t>
      </w:r>
      <w:r w:rsidRPr="007F4B6E">
        <w:rPr>
          <w:rFonts w:ascii="Times New Roman" w:hAnsi="Times New Roman" w:cs="Times New Roman"/>
          <w:sz w:val="24"/>
          <w:szCs w:val="24"/>
        </w:rPr>
        <w:t xml:space="preserve"> 3506 или 3554, според случая“.</w:t>
      </w:r>
    </w:p>
    <w:p w14:paraId="23DFF2BA"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366</w:t>
      </w:r>
      <w:r w:rsidRPr="007F4B6E">
        <w:rPr>
          <w:rFonts w:ascii="Times New Roman" w:hAnsi="Times New Roman" w:cs="Times New Roman"/>
          <w:sz w:val="24"/>
          <w:szCs w:val="24"/>
        </w:rPr>
        <w:tab/>
        <w:t>След „живак“ се добавя „или галий“.</w:t>
      </w:r>
    </w:p>
    <w:p w14:paraId="0F2DEF3D" w14:textId="2AE3752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371</w:t>
      </w:r>
      <w:r w:rsidRPr="007F4B6E">
        <w:rPr>
          <w:rFonts w:ascii="Times New Roman" w:hAnsi="Times New Roman" w:cs="Times New Roman"/>
          <w:sz w:val="24"/>
          <w:szCs w:val="24"/>
        </w:rPr>
        <w:tab/>
        <w:t>В (1) (</w:t>
      </w:r>
      <w:r w:rsidR="00457FA2">
        <w:rPr>
          <w:rFonts w:ascii="Times New Roman" w:hAnsi="Times New Roman" w:cs="Times New Roman"/>
          <w:sz w:val="24"/>
          <w:szCs w:val="24"/>
          <w:lang w:val="en-US"/>
        </w:rPr>
        <w:t>f</w:t>
      </w:r>
      <w:r w:rsidRPr="007F4B6E">
        <w:rPr>
          <w:rFonts w:ascii="Times New Roman" w:hAnsi="Times New Roman" w:cs="Times New Roman"/>
          <w:sz w:val="24"/>
          <w:szCs w:val="24"/>
        </w:rPr>
        <w:t>), първо изречение, „16.6.1.3.1 до 16.6.1.3.6“ се заменя с „16.6.1.3.1 до</w:t>
      </w:r>
      <w:r w:rsidR="00457FA2" w:rsidRPr="00457FA2">
        <w:rPr>
          <w:rFonts w:ascii="Times New Roman" w:hAnsi="Times New Roman" w:cs="Times New Roman"/>
          <w:sz w:val="24"/>
          <w:szCs w:val="24"/>
        </w:rPr>
        <w:t xml:space="preserve"> </w:t>
      </w:r>
      <w:r w:rsidRPr="007F4B6E">
        <w:rPr>
          <w:rFonts w:ascii="Times New Roman" w:hAnsi="Times New Roman" w:cs="Times New Roman"/>
          <w:sz w:val="24"/>
          <w:szCs w:val="24"/>
        </w:rPr>
        <w:t>16.6.1.3.4, 16.6.1.3.6“.</w:t>
      </w:r>
    </w:p>
    <w:p w14:paraId="703FB32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376</w:t>
      </w:r>
      <w:r w:rsidRPr="007F4B6E">
        <w:rPr>
          <w:rFonts w:ascii="Times New Roman" w:hAnsi="Times New Roman" w:cs="Times New Roman"/>
          <w:sz w:val="24"/>
          <w:szCs w:val="24"/>
        </w:rPr>
        <w:tab/>
        <w:t>В първия параграф „Литиево-йонни клетки или батерии и литиево-метални клетки или батерии“ се заменя с „Литиево-метални, литиево-йонни или натриево-йонни клетки или батерии“.</w:t>
      </w:r>
    </w:p>
    <w:p w14:paraId="12C40565" w14:textId="785F7CA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параграфа след бележката, „</w:t>
      </w:r>
      <w:r w:rsidR="00ED4BFE">
        <w:rPr>
          <w:rFonts w:ascii="Times New Roman" w:hAnsi="Times New Roman" w:cs="Times New Roman"/>
          <w:sz w:val="24"/>
          <w:szCs w:val="24"/>
        </w:rPr>
        <w:t>номер по ООН</w:t>
      </w:r>
      <w:r w:rsidRPr="007F4B6E">
        <w:rPr>
          <w:rFonts w:ascii="Times New Roman" w:hAnsi="Times New Roman" w:cs="Times New Roman"/>
          <w:sz w:val="24"/>
          <w:szCs w:val="24"/>
        </w:rPr>
        <w:t xml:space="preserve"> 3090, </w:t>
      </w:r>
      <w:r w:rsidR="00ED4BFE" w:rsidRPr="00ED4BFE">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 xml:space="preserve">3091, </w:t>
      </w:r>
      <w:r w:rsidR="00ED4BFE">
        <w:rPr>
          <w:rFonts w:ascii="Times New Roman" w:hAnsi="Times New Roman" w:cs="Times New Roman"/>
          <w:sz w:val="24"/>
          <w:szCs w:val="24"/>
        </w:rPr>
        <w:t>номер по ООН</w:t>
      </w:r>
      <w:r w:rsidR="00ED4BFE"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3480 и </w:t>
      </w:r>
      <w:r w:rsidR="00ED4BFE">
        <w:rPr>
          <w:rFonts w:ascii="Times New Roman" w:hAnsi="Times New Roman" w:cs="Times New Roman"/>
          <w:sz w:val="24"/>
          <w:szCs w:val="24"/>
        </w:rPr>
        <w:t>номер по ООН</w:t>
      </w:r>
      <w:r w:rsidR="00ED4BFE"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3481“ </w:t>
      </w:r>
      <w:r w:rsidR="00ED4BFE">
        <w:rPr>
          <w:rFonts w:ascii="Times New Roman" w:hAnsi="Times New Roman" w:cs="Times New Roman"/>
          <w:sz w:val="24"/>
          <w:szCs w:val="24"/>
        </w:rPr>
        <w:t xml:space="preserve">се заменя </w:t>
      </w:r>
      <w:r w:rsidRPr="007F4B6E">
        <w:rPr>
          <w:rFonts w:ascii="Times New Roman" w:hAnsi="Times New Roman" w:cs="Times New Roman"/>
          <w:sz w:val="24"/>
          <w:szCs w:val="24"/>
        </w:rPr>
        <w:t>с „</w:t>
      </w:r>
      <w:r w:rsidR="00ED4BFE">
        <w:rPr>
          <w:rFonts w:ascii="Times New Roman" w:hAnsi="Times New Roman" w:cs="Times New Roman"/>
          <w:sz w:val="24"/>
          <w:szCs w:val="24"/>
        </w:rPr>
        <w:t>номера по ООН</w:t>
      </w:r>
      <w:r w:rsidR="00ED4BFE" w:rsidRPr="007F4B6E">
        <w:rPr>
          <w:rFonts w:ascii="Times New Roman" w:hAnsi="Times New Roman" w:cs="Times New Roman"/>
          <w:sz w:val="24"/>
          <w:szCs w:val="24"/>
        </w:rPr>
        <w:t xml:space="preserve"> </w:t>
      </w:r>
      <w:r w:rsidRPr="007F4B6E">
        <w:rPr>
          <w:rFonts w:ascii="Times New Roman" w:hAnsi="Times New Roman" w:cs="Times New Roman"/>
          <w:sz w:val="24"/>
          <w:szCs w:val="24"/>
        </w:rPr>
        <w:t>3090, 3091, 3480, 3481, 3551 и 3552,</w:t>
      </w:r>
      <w:r w:rsidR="00457FA2" w:rsidRPr="00457FA2">
        <w:rPr>
          <w:rFonts w:ascii="Times New Roman" w:hAnsi="Times New Roman" w:cs="Times New Roman"/>
          <w:sz w:val="24"/>
          <w:szCs w:val="24"/>
        </w:rPr>
        <w:t xml:space="preserve"> </w:t>
      </w:r>
      <w:r w:rsidRPr="007F4B6E">
        <w:rPr>
          <w:rFonts w:ascii="Times New Roman" w:hAnsi="Times New Roman" w:cs="Times New Roman"/>
          <w:sz w:val="24"/>
          <w:szCs w:val="24"/>
        </w:rPr>
        <w:t>според случая“.</w:t>
      </w:r>
    </w:p>
    <w:p w14:paraId="050F9FE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третия параграф след бележката се заличава последното изречение, което гласи: „И в двата случая клетките и батериите се класифицират в транспортна категория 0.“.</w:t>
      </w:r>
    </w:p>
    <w:p w14:paraId="43761AD6" w14:textId="37EBD52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В четвъртия параграф след бележката „или“ се заменя със запетая, а след „ЛИТИЕВ</w:t>
      </w:r>
      <w:r w:rsidR="00457FA2">
        <w:rPr>
          <w:rFonts w:ascii="Times New Roman" w:hAnsi="Times New Roman" w:cs="Times New Roman"/>
          <w:sz w:val="24"/>
          <w:szCs w:val="24"/>
        </w:rPr>
        <w:t>О</w:t>
      </w:r>
      <w:r w:rsidRPr="007F4B6E">
        <w:rPr>
          <w:rFonts w:ascii="Times New Roman" w:hAnsi="Times New Roman" w:cs="Times New Roman"/>
          <w:sz w:val="24"/>
          <w:szCs w:val="24"/>
        </w:rPr>
        <w:t xml:space="preserve"> МЕТАЛНИ БАТЕРИИ“ се добавя „или „ПОВРЕДЕНИ/ДЕФЕКТНИ НАТРИЕВО-ЙОННИ БАТЕРИИ““.</w:t>
      </w:r>
    </w:p>
    <w:p w14:paraId="24F06D3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377</w:t>
      </w:r>
      <w:r w:rsidRPr="007F4B6E">
        <w:rPr>
          <w:rFonts w:ascii="Times New Roman" w:hAnsi="Times New Roman" w:cs="Times New Roman"/>
          <w:sz w:val="24"/>
          <w:szCs w:val="24"/>
        </w:rPr>
        <w:tab/>
        <w:t>В първия параграф „литиево-йонни и литиево-метални“ се заменя с „литиево-метални, литиево-йонни и натриево-йонни“, а след „</w:t>
      </w:r>
      <w:proofErr w:type="spellStart"/>
      <w:r w:rsidRPr="007F4B6E">
        <w:rPr>
          <w:rFonts w:ascii="Times New Roman" w:hAnsi="Times New Roman" w:cs="Times New Roman"/>
          <w:sz w:val="24"/>
          <w:szCs w:val="24"/>
        </w:rPr>
        <w:t>нелитиеви</w:t>
      </w:r>
      <w:proofErr w:type="spellEnd"/>
      <w:r w:rsidRPr="007F4B6E">
        <w:rPr>
          <w:rFonts w:ascii="Times New Roman" w:hAnsi="Times New Roman" w:cs="Times New Roman"/>
          <w:sz w:val="24"/>
          <w:szCs w:val="24"/>
        </w:rPr>
        <w:t>“ се вмъква „или ненатриево-йонни“.</w:t>
      </w:r>
    </w:p>
    <w:p w14:paraId="369BB3C6"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Във втория параграф „2.2.9.1.7 (a) до (g)“ се заменя с „2.2.9.1.7.1 (a) до (g) или 2.2.9.1.7.2 (a) до (f), според случая“.</w:t>
      </w:r>
    </w:p>
    <w:p w14:paraId="0E4C7B04" w14:textId="6EC99FC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третия параграф „или“ се заменя с „</w:t>
      </w:r>
      <w:r w:rsidR="00457FA2">
        <w:rPr>
          <w:rFonts w:ascii="Times New Roman" w:hAnsi="Times New Roman" w:cs="Times New Roman"/>
          <w:sz w:val="24"/>
          <w:szCs w:val="24"/>
        </w:rPr>
        <w:t xml:space="preserve"> </w:t>
      </w:r>
      <w:r w:rsidRPr="007F4B6E">
        <w:rPr>
          <w:rFonts w:ascii="Times New Roman" w:hAnsi="Times New Roman" w:cs="Times New Roman"/>
          <w:sz w:val="24"/>
          <w:szCs w:val="24"/>
        </w:rPr>
        <w:t>, „</w:t>
      </w:r>
      <w:r w:rsidR="00457FA2">
        <w:rPr>
          <w:rFonts w:ascii="Times New Roman" w:hAnsi="Times New Roman" w:cs="Times New Roman"/>
          <w:sz w:val="24"/>
          <w:szCs w:val="24"/>
        </w:rPr>
        <w:t>НАТРИЕВО-ЙОННИ</w:t>
      </w:r>
      <w:r w:rsidRPr="007F4B6E">
        <w:rPr>
          <w:rFonts w:ascii="Times New Roman" w:hAnsi="Times New Roman" w:cs="Times New Roman"/>
          <w:sz w:val="24"/>
          <w:szCs w:val="24"/>
        </w:rPr>
        <w:t xml:space="preserve"> ЗА ИЗХВЪРЛЯНЕ““. В края на изречението се добавя „или „</w:t>
      </w:r>
      <w:r w:rsidR="00457FA2">
        <w:rPr>
          <w:rFonts w:ascii="Times New Roman" w:hAnsi="Times New Roman" w:cs="Times New Roman"/>
          <w:sz w:val="24"/>
          <w:szCs w:val="24"/>
        </w:rPr>
        <w:t>НАТРИЕВО-ЙОННИ</w:t>
      </w:r>
      <w:r w:rsidRPr="007F4B6E">
        <w:rPr>
          <w:rFonts w:ascii="Times New Roman" w:hAnsi="Times New Roman" w:cs="Times New Roman"/>
          <w:sz w:val="24"/>
          <w:szCs w:val="24"/>
        </w:rPr>
        <w:t xml:space="preserve"> ЗА РЕЦИКЛИРАНЕ“, според случая“.</w:t>
      </w:r>
    </w:p>
    <w:p w14:paraId="2717F1E4" w14:textId="023F494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379</w:t>
      </w:r>
      <w:r w:rsidRPr="007F4B6E">
        <w:rPr>
          <w:rFonts w:ascii="Times New Roman" w:hAnsi="Times New Roman" w:cs="Times New Roman"/>
          <w:sz w:val="24"/>
          <w:szCs w:val="24"/>
        </w:rPr>
        <w:tab/>
        <w:t>В (</w:t>
      </w:r>
      <w:r w:rsidR="00457FA2">
        <w:rPr>
          <w:rFonts w:ascii="Times New Roman" w:hAnsi="Times New Roman" w:cs="Times New Roman"/>
          <w:sz w:val="24"/>
          <w:szCs w:val="24"/>
          <w:lang w:val="en-US"/>
        </w:rPr>
        <w:t>d</w:t>
      </w:r>
      <w:r w:rsidRPr="007F4B6E">
        <w:rPr>
          <w:rFonts w:ascii="Times New Roman" w:hAnsi="Times New Roman" w:cs="Times New Roman"/>
          <w:sz w:val="24"/>
          <w:szCs w:val="24"/>
        </w:rPr>
        <w:t xml:space="preserve">) (i) „ISO 11114-1:2012 + A1:2017“ </w:t>
      </w:r>
      <w:r w:rsidR="00BC1B3A" w:rsidRPr="007F4B6E">
        <w:rPr>
          <w:rFonts w:ascii="Times New Roman" w:hAnsi="Times New Roman" w:cs="Times New Roman"/>
          <w:sz w:val="24"/>
          <w:szCs w:val="24"/>
        </w:rPr>
        <w:t xml:space="preserve">се заменя </w:t>
      </w:r>
      <w:r w:rsidRPr="007F4B6E">
        <w:rPr>
          <w:rFonts w:ascii="Times New Roman" w:hAnsi="Times New Roman" w:cs="Times New Roman"/>
          <w:sz w:val="24"/>
          <w:szCs w:val="24"/>
        </w:rPr>
        <w:t>с „ISO 11114-1:2020“.</w:t>
      </w:r>
    </w:p>
    <w:p w14:paraId="4BCE5ADC" w14:textId="77777777" w:rsidR="00457FA2" w:rsidRPr="00A57E56"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387</w:t>
      </w:r>
      <w:r w:rsidRPr="007F4B6E">
        <w:rPr>
          <w:rFonts w:ascii="Times New Roman" w:hAnsi="Times New Roman" w:cs="Times New Roman"/>
          <w:sz w:val="24"/>
          <w:szCs w:val="24"/>
        </w:rPr>
        <w:tab/>
        <w:t xml:space="preserve">В първото изречение „2.2.9.1.7“ се заменя с „2.2.9.1.7.1“. </w:t>
      </w:r>
    </w:p>
    <w:p w14:paraId="5CA77C76" w14:textId="27B4528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388</w:t>
      </w:r>
      <w:r w:rsidRPr="007F4B6E">
        <w:rPr>
          <w:rFonts w:ascii="Times New Roman" w:hAnsi="Times New Roman" w:cs="Times New Roman"/>
          <w:sz w:val="24"/>
          <w:szCs w:val="24"/>
        </w:rPr>
        <w:tab/>
        <w:t>Петият параграф се изменя, както следва:</w:t>
      </w:r>
    </w:p>
    <w:p w14:paraId="7DD5028E" w14:textId="50EBCF09" w:rsidR="007F4B6E" w:rsidRPr="00457FA2"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„Вписването </w:t>
      </w:r>
      <w:r w:rsidR="00BC1B3A">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3171 се отнася само за превозни средства и оборудване, задвижвани от мокри батерии, метални натриеви батерии или батерии от натриева сплав, превозвани с монтирани такива батерии.“</w:t>
      </w:r>
    </w:p>
    <w:p w14:paraId="6FCFF2E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След петия параграф се добавя следният нов параграф:</w:t>
      </w:r>
    </w:p>
    <w:p w14:paraId="4071C64F" w14:textId="7101FA3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347442">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3556 ПРЕВОЗНО СРЕДСТВО, ЗАХРАНВАНО С ЛИТИ</w:t>
      </w:r>
      <w:r w:rsidR="00457FA2">
        <w:rPr>
          <w:rFonts w:ascii="Times New Roman" w:hAnsi="Times New Roman" w:cs="Times New Roman"/>
          <w:sz w:val="24"/>
          <w:szCs w:val="24"/>
        </w:rPr>
        <w:t>ЕВО</w:t>
      </w:r>
      <w:r w:rsidRPr="007F4B6E">
        <w:rPr>
          <w:rFonts w:ascii="Times New Roman" w:hAnsi="Times New Roman" w:cs="Times New Roman"/>
          <w:sz w:val="24"/>
          <w:szCs w:val="24"/>
        </w:rPr>
        <w:t xml:space="preserve">-ЙОННА БАТЕРИЯ, </w:t>
      </w:r>
      <w:r w:rsidR="00347442">
        <w:rPr>
          <w:rFonts w:ascii="Times New Roman" w:hAnsi="Times New Roman" w:cs="Times New Roman"/>
          <w:sz w:val="24"/>
          <w:szCs w:val="24"/>
        </w:rPr>
        <w:t>номер по ООН</w:t>
      </w:r>
      <w:r w:rsidR="00347442" w:rsidRPr="007F4B6E">
        <w:rPr>
          <w:rFonts w:ascii="Times New Roman" w:hAnsi="Times New Roman" w:cs="Times New Roman"/>
          <w:sz w:val="24"/>
          <w:szCs w:val="24"/>
        </w:rPr>
        <w:t xml:space="preserve"> </w:t>
      </w:r>
      <w:r w:rsidRPr="007F4B6E">
        <w:rPr>
          <w:rFonts w:ascii="Times New Roman" w:hAnsi="Times New Roman" w:cs="Times New Roman"/>
          <w:sz w:val="24"/>
          <w:szCs w:val="24"/>
        </w:rPr>
        <w:t>3557 ПРЕВОЗНО СРЕДСТВО, ЗАХРАНВАНО С ЛИТИ</w:t>
      </w:r>
      <w:r w:rsidR="00457FA2">
        <w:rPr>
          <w:rFonts w:ascii="Times New Roman" w:hAnsi="Times New Roman" w:cs="Times New Roman"/>
          <w:sz w:val="24"/>
          <w:szCs w:val="24"/>
        </w:rPr>
        <w:t>ЕВО</w:t>
      </w:r>
      <w:r w:rsidRPr="007F4B6E">
        <w:rPr>
          <w:rFonts w:ascii="Times New Roman" w:hAnsi="Times New Roman" w:cs="Times New Roman"/>
          <w:sz w:val="24"/>
          <w:szCs w:val="24"/>
        </w:rPr>
        <w:t xml:space="preserve">-МЕТАЛНА БАТЕРИЯ и </w:t>
      </w:r>
      <w:r w:rsidR="00347442">
        <w:rPr>
          <w:rFonts w:ascii="Times New Roman" w:hAnsi="Times New Roman" w:cs="Times New Roman"/>
          <w:sz w:val="24"/>
          <w:szCs w:val="24"/>
        </w:rPr>
        <w:t>номер по ООН</w:t>
      </w:r>
      <w:r w:rsidR="00347442" w:rsidRPr="007F4B6E">
        <w:rPr>
          <w:rFonts w:ascii="Times New Roman" w:hAnsi="Times New Roman" w:cs="Times New Roman"/>
          <w:sz w:val="24"/>
          <w:szCs w:val="24"/>
        </w:rPr>
        <w:t xml:space="preserve"> </w:t>
      </w:r>
      <w:r w:rsidRPr="007F4B6E">
        <w:rPr>
          <w:rFonts w:ascii="Times New Roman" w:hAnsi="Times New Roman" w:cs="Times New Roman"/>
          <w:sz w:val="24"/>
          <w:szCs w:val="24"/>
        </w:rPr>
        <w:t>3558 ПРЕВОЗНО СРЕДСТВО, ЗАХРАНВАНО С НАТРИ</w:t>
      </w:r>
      <w:r w:rsidR="00457FA2">
        <w:rPr>
          <w:rFonts w:ascii="Times New Roman" w:hAnsi="Times New Roman" w:cs="Times New Roman"/>
          <w:sz w:val="24"/>
          <w:szCs w:val="24"/>
        </w:rPr>
        <w:t>ЕВО</w:t>
      </w:r>
      <w:r w:rsidRPr="007F4B6E">
        <w:rPr>
          <w:rFonts w:ascii="Times New Roman" w:hAnsi="Times New Roman" w:cs="Times New Roman"/>
          <w:sz w:val="24"/>
          <w:szCs w:val="24"/>
        </w:rPr>
        <w:t>-ЙОННА</w:t>
      </w:r>
      <w:r w:rsidR="00457FA2">
        <w:rPr>
          <w:rFonts w:ascii="Times New Roman" w:hAnsi="Times New Roman" w:cs="Times New Roman"/>
          <w:sz w:val="24"/>
          <w:szCs w:val="24"/>
        </w:rPr>
        <w:t xml:space="preserve"> БАТЕРИЯ</w:t>
      </w:r>
      <w:r w:rsidRPr="007F4B6E">
        <w:rPr>
          <w:rFonts w:ascii="Times New Roman" w:hAnsi="Times New Roman" w:cs="Times New Roman"/>
          <w:sz w:val="24"/>
          <w:szCs w:val="24"/>
        </w:rPr>
        <w:t>, според случая, се отнасят за превозни средства, задвижвани от литиево-йонни, литиево-метални или натриево-йонни батерии, превозвани с монтирани батерии.“</w:t>
      </w:r>
    </w:p>
    <w:p w14:paraId="67D19C10" w14:textId="49D5EC8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седмия параграф (старият шести параграф) </w:t>
      </w:r>
      <w:r w:rsidR="000574C4">
        <w:rPr>
          <w:rFonts w:ascii="Times New Roman" w:hAnsi="Times New Roman" w:cs="Times New Roman"/>
          <w:sz w:val="24"/>
          <w:szCs w:val="24"/>
        </w:rPr>
        <w:t>се обединяват</w:t>
      </w:r>
      <w:r w:rsidRPr="007F4B6E">
        <w:rPr>
          <w:rFonts w:ascii="Times New Roman" w:hAnsi="Times New Roman" w:cs="Times New Roman"/>
          <w:sz w:val="24"/>
          <w:szCs w:val="24"/>
        </w:rPr>
        <w:t xml:space="preserve"> и </w:t>
      </w:r>
      <w:r w:rsidR="000574C4">
        <w:rPr>
          <w:rFonts w:ascii="Times New Roman" w:hAnsi="Times New Roman" w:cs="Times New Roman"/>
          <w:sz w:val="24"/>
          <w:szCs w:val="24"/>
        </w:rPr>
        <w:t>изменят</w:t>
      </w:r>
      <w:r w:rsidRPr="007F4B6E">
        <w:rPr>
          <w:rFonts w:ascii="Times New Roman" w:hAnsi="Times New Roman" w:cs="Times New Roman"/>
          <w:sz w:val="24"/>
          <w:szCs w:val="24"/>
        </w:rPr>
        <w:t xml:space="preserve"> последните две изречения, така че да гласят: „Когато превозните средства се превозват в опаковка, някои части на превозното средство, различни от батерията, могат да бъдат отделени от шасито му, за да се побере в опаковката.“</w:t>
      </w:r>
    </w:p>
    <w:p w14:paraId="6F5D0A12" w14:textId="7019DC87" w:rsidR="007F4B6E" w:rsidRPr="007F4B6E" w:rsidRDefault="000574C4" w:rsidP="007F4B6E">
      <w:pPr>
        <w:jc w:val="both"/>
        <w:rPr>
          <w:rFonts w:ascii="Times New Roman" w:hAnsi="Times New Roman" w:cs="Times New Roman"/>
          <w:sz w:val="24"/>
          <w:szCs w:val="24"/>
        </w:rPr>
      </w:pPr>
      <w:r>
        <w:rPr>
          <w:rFonts w:ascii="Times New Roman" w:hAnsi="Times New Roman" w:cs="Times New Roman"/>
          <w:sz w:val="24"/>
          <w:szCs w:val="24"/>
        </w:rPr>
        <w:t>Изменят се</w:t>
      </w:r>
      <w:r w:rsidR="007F4B6E" w:rsidRPr="007F4B6E">
        <w:rPr>
          <w:rFonts w:ascii="Times New Roman" w:hAnsi="Times New Roman" w:cs="Times New Roman"/>
          <w:sz w:val="24"/>
          <w:szCs w:val="24"/>
        </w:rPr>
        <w:t xml:space="preserve"> последните два параграфа, така че да гласят както следва:</w:t>
      </w:r>
    </w:p>
    <w:p w14:paraId="5F5842D5" w14:textId="65B33A6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„Опасните товари, като батерии, въздушни възглавници, пожарогасители, акумулатори за сгъстен газ, предпазни устройства и други неразделни компоненти на превозното средство, които са необходими за функционирането на превозното средство или за безопасността на водача или пътниците, трябва да бъдат надеждно монтирани в превозното средство и не подлежат на изискванията на ADR. Литиевите батерии обаче трябва да отговарят на разпоредбите на 2.2.9.1.7.1, с изключение на (а), (</w:t>
      </w:r>
      <w:r w:rsidR="000574C4">
        <w:rPr>
          <w:rFonts w:ascii="Times New Roman" w:hAnsi="Times New Roman" w:cs="Times New Roman"/>
          <w:sz w:val="24"/>
          <w:szCs w:val="24"/>
          <w:lang w:val="en-US"/>
        </w:rPr>
        <w:t>e</w:t>
      </w:r>
      <w:r w:rsidRPr="007F4B6E">
        <w:rPr>
          <w:rFonts w:ascii="Times New Roman" w:hAnsi="Times New Roman" w:cs="Times New Roman"/>
          <w:sz w:val="24"/>
          <w:szCs w:val="24"/>
        </w:rPr>
        <w:t>) (vii), (</w:t>
      </w:r>
      <w:r w:rsidR="000574C4">
        <w:rPr>
          <w:rFonts w:ascii="Times New Roman" w:hAnsi="Times New Roman" w:cs="Times New Roman"/>
          <w:sz w:val="24"/>
          <w:szCs w:val="24"/>
          <w:lang w:val="en-US"/>
        </w:rPr>
        <w:t>f</w:t>
      </w:r>
      <w:r w:rsidRPr="007F4B6E">
        <w:rPr>
          <w:rFonts w:ascii="Times New Roman" w:hAnsi="Times New Roman" w:cs="Times New Roman"/>
          <w:sz w:val="24"/>
          <w:szCs w:val="24"/>
        </w:rPr>
        <w:t>) (iii), ако е приложимо, (</w:t>
      </w:r>
      <w:r w:rsidR="000574C4">
        <w:rPr>
          <w:rFonts w:ascii="Times New Roman" w:hAnsi="Times New Roman" w:cs="Times New Roman"/>
          <w:sz w:val="24"/>
          <w:szCs w:val="24"/>
          <w:lang w:val="en-US"/>
        </w:rPr>
        <w:t>f</w:t>
      </w:r>
      <w:r w:rsidRPr="007F4B6E">
        <w:rPr>
          <w:rFonts w:ascii="Times New Roman" w:hAnsi="Times New Roman" w:cs="Times New Roman"/>
          <w:sz w:val="24"/>
          <w:szCs w:val="24"/>
        </w:rPr>
        <w:t>) (iv), ако е приложимо, и (</w:t>
      </w:r>
      <w:r w:rsidR="000574C4">
        <w:rPr>
          <w:rFonts w:ascii="Times New Roman" w:hAnsi="Times New Roman" w:cs="Times New Roman"/>
          <w:sz w:val="24"/>
          <w:szCs w:val="24"/>
          <w:lang w:val="en-US"/>
        </w:rPr>
        <w:t>g</w:t>
      </w:r>
      <w:r w:rsidRPr="007F4B6E">
        <w:rPr>
          <w:rFonts w:ascii="Times New Roman" w:hAnsi="Times New Roman" w:cs="Times New Roman"/>
          <w:sz w:val="24"/>
          <w:szCs w:val="24"/>
        </w:rPr>
        <w:t xml:space="preserve">) не се прилагат, когато в превозните средства са монтирани батерии от производствена серия, състояща се от не повече от 100 клетки или батерии, или </w:t>
      </w:r>
      <w:proofErr w:type="spellStart"/>
      <w:r w:rsidRPr="007F4B6E">
        <w:rPr>
          <w:rFonts w:ascii="Times New Roman" w:hAnsi="Times New Roman" w:cs="Times New Roman"/>
          <w:sz w:val="24"/>
          <w:szCs w:val="24"/>
        </w:rPr>
        <w:t>предпроизводствени</w:t>
      </w:r>
      <w:proofErr w:type="spellEnd"/>
      <w:r w:rsidRPr="007F4B6E">
        <w:rPr>
          <w:rFonts w:ascii="Times New Roman" w:hAnsi="Times New Roman" w:cs="Times New Roman"/>
          <w:sz w:val="24"/>
          <w:szCs w:val="24"/>
        </w:rPr>
        <w:t xml:space="preserve"> прототипи на клетки или батерии, когато тези прототипи се превозват за изпитване. Освен това натриево-йонните батерии трябва да отговарят на разпоредбите на 2.2.9.1.7.2, с изключение на това, че (а), (</w:t>
      </w:r>
      <w:r w:rsidR="000574C4">
        <w:rPr>
          <w:rFonts w:ascii="Times New Roman" w:hAnsi="Times New Roman" w:cs="Times New Roman"/>
          <w:sz w:val="24"/>
          <w:szCs w:val="24"/>
          <w:lang w:val="en-US"/>
        </w:rPr>
        <w:t>e</w:t>
      </w:r>
      <w:r w:rsidRPr="007F4B6E">
        <w:rPr>
          <w:rFonts w:ascii="Times New Roman" w:hAnsi="Times New Roman" w:cs="Times New Roman"/>
          <w:sz w:val="24"/>
          <w:szCs w:val="24"/>
        </w:rPr>
        <w:t>) и (</w:t>
      </w:r>
      <w:r w:rsidR="000574C4">
        <w:rPr>
          <w:rFonts w:ascii="Times New Roman" w:hAnsi="Times New Roman" w:cs="Times New Roman"/>
          <w:sz w:val="24"/>
          <w:szCs w:val="24"/>
          <w:lang w:val="en-US"/>
        </w:rPr>
        <w:t>f</w:t>
      </w:r>
      <w:r w:rsidRPr="007F4B6E">
        <w:rPr>
          <w:rFonts w:ascii="Times New Roman" w:hAnsi="Times New Roman" w:cs="Times New Roman"/>
          <w:sz w:val="24"/>
          <w:szCs w:val="24"/>
        </w:rPr>
        <w:t xml:space="preserve">) не се </w:t>
      </w:r>
      <w:r w:rsidRPr="007F4B6E">
        <w:rPr>
          <w:rFonts w:ascii="Times New Roman" w:hAnsi="Times New Roman" w:cs="Times New Roman"/>
          <w:sz w:val="24"/>
          <w:szCs w:val="24"/>
        </w:rPr>
        <w:lastRenderedPageBreak/>
        <w:t xml:space="preserve">прилагат, когато в превозните средства са монтирани батерии от производствена серия от не повече от 100 клетки или батерии, или </w:t>
      </w:r>
      <w:proofErr w:type="spellStart"/>
      <w:r w:rsidRPr="007F4B6E">
        <w:rPr>
          <w:rFonts w:ascii="Times New Roman" w:hAnsi="Times New Roman" w:cs="Times New Roman"/>
          <w:sz w:val="24"/>
          <w:szCs w:val="24"/>
        </w:rPr>
        <w:t>предпроизводствени</w:t>
      </w:r>
      <w:proofErr w:type="spellEnd"/>
      <w:r w:rsidRPr="007F4B6E">
        <w:rPr>
          <w:rFonts w:ascii="Times New Roman" w:hAnsi="Times New Roman" w:cs="Times New Roman"/>
          <w:sz w:val="24"/>
          <w:szCs w:val="24"/>
        </w:rPr>
        <w:t xml:space="preserve"> прототипи на клетки или батерии, когато тези прототипи се превозват за изпитване.</w:t>
      </w:r>
    </w:p>
    <w:p w14:paraId="5808CD9A" w14:textId="7E8C65F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Когато литиева батерия, монтирана в превозно средство, е повредена или дефектна, превозното средство се превозва в съответствие с условията, определени в специална разпоредба 667, буква </w:t>
      </w:r>
      <w:r w:rsidR="00347442">
        <w:rPr>
          <w:rFonts w:ascii="Times New Roman" w:hAnsi="Times New Roman" w:cs="Times New Roman"/>
          <w:sz w:val="24"/>
          <w:szCs w:val="24"/>
        </w:rPr>
        <w:t>(</w:t>
      </w:r>
      <w:r w:rsidR="000574C4">
        <w:rPr>
          <w:rFonts w:ascii="Times New Roman" w:hAnsi="Times New Roman" w:cs="Times New Roman"/>
          <w:sz w:val="24"/>
          <w:szCs w:val="24"/>
          <w:lang w:val="en-US"/>
        </w:rPr>
        <w:t>c</w:t>
      </w:r>
      <w:r w:rsidRPr="007F4B6E">
        <w:rPr>
          <w:rFonts w:ascii="Times New Roman" w:hAnsi="Times New Roman" w:cs="Times New Roman"/>
          <w:sz w:val="24"/>
          <w:szCs w:val="24"/>
        </w:rPr>
        <w:t>).“</w:t>
      </w:r>
    </w:p>
    <w:p w14:paraId="1734EEBB" w14:textId="77777777" w:rsidR="000574C4" w:rsidRDefault="000574C4" w:rsidP="007F4B6E">
      <w:pPr>
        <w:jc w:val="both"/>
        <w:rPr>
          <w:rFonts w:ascii="Times New Roman" w:hAnsi="Times New Roman" w:cs="Times New Roman"/>
          <w:sz w:val="24"/>
          <w:szCs w:val="24"/>
        </w:rPr>
      </w:pPr>
      <w:r>
        <w:rPr>
          <w:rFonts w:ascii="Times New Roman" w:hAnsi="Times New Roman" w:cs="Times New Roman"/>
          <w:sz w:val="24"/>
          <w:szCs w:val="24"/>
          <w:lang w:val="en-US"/>
        </w:rPr>
        <w:t>SP</w:t>
      </w:r>
      <w:r w:rsidR="007F4B6E" w:rsidRPr="007F4B6E">
        <w:rPr>
          <w:rFonts w:ascii="Times New Roman" w:hAnsi="Times New Roman" w:cs="Times New Roman"/>
          <w:sz w:val="24"/>
          <w:szCs w:val="24"/>
        </w:rPr>
        <w:t xml:space="preserve"> 389</w:t>
      </w:r>
      <w:r w:rsidR="007F4B6E" w:rsidRPr="007F4B6E">
        <w:rPr>
          <w:rFonts w:ascii="Times New Roman" w:hAnsi="Times New Roman" w:cs="Times New Roman"/>
          <w:sz w:val="24"/>
          <w:szCs w:val="24"/>
        </w:rPr>
        <w:tab/>
        <w:t>В първия параграф „2.2.9.1.</w:t>
      </w:r>
      <w:proofErr w:type="gramStart"/>
      <w:r w:rsidR="007F4B6E" w:rsidRPr="007F4B6E">
        <w:rPr>
          <w:rFonts w:ascii="Times New Roman" w:hAnsi="Times New Roman" w:cs="Times New Roman"/>
          <w:sz w:val="24"/>
          <w:szCs w:val="24"/>
        </w:rPr>
        <w:t>7“ се</w:t>
      </w:r>
      <w:proofErr w:type="gramEnd"/>
      <w:r w:rsidR="007F4B6E" w:rsidRPr="007F4B6E">
        <w:rPr>
          <w:rFonts w:ascii="Times New Roman" w:hAnsi="Times New Roman" w:cs="Times New Roman"/>
          <w:sz w:val="24"/>
          <w:szCs w:val="24"/>
        </w:rPr>
        <w:t xml:space="preserve"> заменя с „2.2.9.1.7.1“. </w:t>
      </w:r>
    </w:p>
    <w:p w14:paraId="64C4802F" w14:textId="333314C4" w:rsidR="007F4B6E" w:rsidRPr="007F4B6E" w:rsidRDefault="000574C4" w:rsidP="007F4B6E">
      <w:pPr>
        <w:jc w:val="both"/>
        <w:rPr>
          <w:rFonts w:ascii="Times New Roman" w:hAnsi="Times New Roman" w:cs="Times New Roman"/>
          <w:sz w:val="24"/>
          <w:szCs w:val="24"/>
        </w:rPr>
      </w:pPr>
      <w:r>
        <w:rPr>
          <w:rFonts w:ascii="Times New Roman" w:hAnsi="Times New Roman" w:cs="Times New Roman"/>
          <w:sz w:val="24"/>
          <w:szCs w:val="24"/>
        </w:rPr>
        <w:t xml:space="preserve"> </w:t>
      </w:r>
      <w:r w:rsidR="007F4B6E" w:rsidRPr="007F4B6E">
        <w:rPr>
          <w:rFonts w:ascii="Times New Roman" w:hAnsi="Times New Roman" w:cs="Times New Roman"/>
          <w:sz w:val="24"/>
          <w:szCs w:val="24"/>
        </w:rPr>
        <w:t>„399-499 (</w:t>
      </w:r>
      <w:r w:rsidR="007F4B6E" w:rsidRPr="000574C4">
        <w:rPr>
          <w:rFonts w:ascii="Times New Roman" w:hAnsi="Times New Roman" w:cs="Times New Roman"/>
          <w:i/>
          <w:iCs/>
          <w:sz w:val="24"/>
          <w:szCs w:val="24"/>
        </w:rPr>
        <w:t>Запазено</w:t>
      </w:r>
      <w:r w:rsidR="007F4B6E" w:rsidRPr="007F4B6E">
        <w:rPr>
          <w:rFonts w:ascii="Times New Roman" w:hAnsi="Times New Roman" w:cs="Times New Roman"/>
          <w:sz w:val="24"/>
          <w:szCs w:val="24"/>
        </w:rPr>
        <w:t>)“ се заменя с „409-499 (</w:t>
      </w:r>
      <w:r w:rsidR="007F4B6E" w:rsidRPr="000574C4">
        <w:rPr>
          <w:rFonts w:ascii="Times New Roman" w:hAnsi="Times New Roman" w:cs="Times New Roman"/>
          <w:i/>
          <w:iCs/>
          <w:sz w:val="24"/>
          <w:szCs w:val="24"/>
        </w:rPr>
        <w:t>Запазено</w:t>
      </w:r>
      <w:r w:rsidR="007F4B6E" w:rsidRPr="007F4B6E">
        <w:rPr>
          <w:rFonts w:ascii="Times New Roman" w:hAnsi="Times New Roman" w:cs="Times New Roman"/>
          <w:sz w:val="24"/>
          <w:szCs w:val="24"/>
        </w:rPr>
        <w:t>)“.</w:t>
      </w:r>
    </w:p>
    <w:p w14:paraId="6797C8C7" w14:textId="7CC3CB5F" w:rsidR="000574C4" w:rsidRDefault="000574C4" w:rsidP="007F4B6E">
      <w:pPr>
        <w:jc w:val="both"/>
        <w:rPr>
          <w:rFonts w:ascii="Times New Roman" w:hAnsi="Times New Roman" w:cs="Times New Roman"/>
          <w:sz w:val="24"/>
          <w:szCs w:val="24"/>
        </w:rPr>
      </w:pPr>
      <w:r>
        <w:rPr>
          <w:rFonts w:ascii="Times New Roman" w:hAnsi="Times New Roman" w:cs="Times New Roman"/>
          <w:sz w:val="24"/>
          <w:szCs w:val="24"/>
          <w:lang w:val="en-US"/>
        </w:rPr>
        <w:t>SP</w:t>
      </w:r>
      <w:r w:rsidR="007F4B6E" w:rsidRPr="007F4B6E">
        <w:rPr>
          <w:rFonts w:ascii="Times New Roman" w:hAnsi="Times New Roman" w:cs="Times New Roman"/>
          <w:sz w:val="24"/>
          <w:szCs w:val="24"/>
        </w:rPr>
        <w:t xml:space="preserve"> 532</w:t>
      </w:r>
      <w:r w:rsidR="007F4B6E" w:rsidRPr="007F4B6E">
        <w:rPr>
          <w:rFonts w:ascii="Times New Roman" w:hAnsi="Times New Roman" w:cs="Times New Roman"/>
          <w:sz w:val="24"/>
          <w:szCs w:val="24"/>
        </w:rPr>
        <w:tab/>
        <w:t xml:space="preserve"> </w:t>
      </w:r>
      <w:r>
        <w:rPr>
          <w:rFonts w:ascii="Times New Roman" w:hAnsi="Times New Roman" w:cs="Times New Roman"/>
          <w:sz w:val="24"/>
          <w:szCs w:val="24"/>
        </w:rPr>
        <w:t>Заличава се</w:t>
      </w:r>
      <w:r w:rsidR="007F4B6E" w:rsidRPr="007F4B6E">
        <w:rPr>
          <w:rFonts w:ascii="Times New Roman" w:hAnsi="Times New Roman" w:cs="Times New Roman"/>
          <w:sz w:val="24"/>
          <w:szCs w:val="24"/>
        </w:rPr>
        <w:t xml:space="preserve"> и </w:t>
      </w:r>
      <w:r>
        <w:rPr>
          <w:rFonts w:ascii="Times New Roman" w:hAnsi="Times New Roman" w:cs="Times New Roman"/>
          <w:sz w:val="24"/>
          <w:szCs w:val="24"/>
        </w:rPr>
        <w:t>се добавя</w:t>
      </w:r>
      <w:r w:rsidR="007F4B6E" w:rsidRPr="007F4B6E">
        <w:rPr>
          <w:rFonts w:ascii="Times New Roman" w:hAnsi="Times New Roman" w:cs="Times New Roman"/>
          <w:sz w:val="24"/>
          <w:szCs w:val="24"/>
        </w:rPr>
        <w:t xml:space="preserve"> „532 (</w:t>
      </w:r>
      <w:r w:rsidR="007F4B6E" w:rsidRPr="000574C4">
        <w:rPr>
          <w:rFonts w:ascii="Times New Roman" w:hAnsi="Times New Roman" w:cs="Times New Roman"/>
          <w:i/>
          <w:iCs/>
          <w:sz w:val="24"/>
          <w:szCs w:val="24"/>
        </w:rPr>
        <w:t>заличено</w:t>
      </w:r>
      <w:proofErr w:type="gramStart"/>
      <w:r w:rsidR="007F4B6E" w:rsidRPr="007F4B6E">
        <w:rPr>
          <w:rFonts w:ascii="Times New Roman" w:hAnsi="Times New Roman" w:cs="Times New Roman"/>
          <w:sz w:val="24"/>
          <w:szCs w:val="24"/>
        </w:rPr>
        <w:t>)“</w:t>
      </w:r>
      <w:proofErr w:type="gramEnd"/>
      <w:r w:rsidR="007F4B6E" w:rsidRPr="007F4B6E">
        <w:rPr>
          <w:rFonts w:ascii="Times New Roman" w:hAnsi="Times New Roman" w:cs="Times New Roman"/>
          <w:sz w:val="24"/>
          <w:szCs w:val="24"/>
        </w:rPr>
        <w:t xml:space="preserve">. </w:t>
      </w:r>
    </w:p>
    <w:p w14:paraId="6EE58F9A" w14:textId="77777777" w:rsidR="000574C4" w:rsidRDefault="000574C4" w:rsidP="007F4B6E">
      <w:pPr>
        <w:jc w:val="both"/>
        <w:rPr>
          <w:rFonts w:ascii="Times New Roman" w:hAnsi="Times New Roman" w:cs="Times New Roman"/>
          <w:sz w:val="24"/>
          <w:szCs w:val="24"/>
        </w:rPr>
      </w:pPr>
      <w:r w:rsidRPr="000574C4">
        <w:rPr>
          <w:rFonts w:ascii="Times New Roman" w:hAnsi="Times New Roman" w:cs="Times New Roman"/>
          <w:sz w:val="24"/>
          <w:szCs w:val="24"/>
        </w:rPr>
        <w:t xml:space="preserve">SP </w:t>
      </w:r>
      <w:r w:rsidR="007F4B6E" w:rsidRPr="007F4B6E">
        <w:rPr>
          <w:rFonts w:ascii="Times New Roman" w:hAnsi="Times New Roman" w:cs="Times New Roman"/>
          <w:sz w:val="24"/>
          <w:szCs w:val="24"/>
        </w:rPr>
        <w:t>543</w:t>
      </w:r>
      <w:r w:rsidR="007F4B6E" w:rsidRPr="007F4B6E">
        <w:rPr>
          <w:rFonts w:ascii="Times New Roman" w:hAnsi="Times New Roman" w:cs="Times New Roman"/>
          <w:sz w:val="24"/>
          <w:szCs w:val="24"/>
        </w:rPr>
        <w:tab/>
        <w:t xml:space="preserve"> </w:t>
      </w:r>
      <w:r>
        <w:rPr>
          <w:rFonts w:ascii="Times New Roman" w:hAnsi="Times New Roman" w:cs="Times New Roman"/>
          <w:sz w:val="24"/>
          <w:szCs w:val="24"/>
        </w:rPr>
        <w:t>Заличава се</w:t>
      </w:r>
      <w:r w:rsidR="007F4B6E" w:rsidRPr="007F4B6E">
        <w:rPr>
          <w:rFonts w:ascii="Times New Roman" w:hAnsi="Times New Roman" w:cs="Times New Roman"/>
          <w:sz w:val="24"/>
          <w:szCs w:val="24"/>
        </w:rPr>
        <w:t xml:space="preserve"> и се добав</w:t>
      </w:r>
      <w:r>
        <w:rPr>
          <w:rFonts w:ascii="Times New Roman" w:hAnsi="Times New Roman" w:cs="Times New Roman"/>
          <w:sz w:val="24"/>
          <w:szCs w:val="24"/>
        </w:rPr>
        <w:t>я</w:t>
      </w:r>
      <w:r w:rsidR="007F4B6E" w:rsidRPr="007F4B6E">
        <w:rPr>
          <w:rFonts w:ascii="Times New Roman" w:hAnsi="Times New Roman" w:cs="Times New Roman"/>
          <w:sz w:val="24"/>
          <w:szCs w:val="24"/>
        </w:rPr>
        <w:t xml:space="preserve"> „543 (</w:t>
      </w:r>
      <w:r w:rsidR="007F4B6E" w:rsidRPr="000574C4">
        <w:rPr>
          <w:rFonts w:ascii="Times New Roman" w:hAnsi="Times New Roman" w:cs="Times New Roman"/>
          <w:i/>
          <w:iCs/>
          <w:sz w:val="24"/>
          <w:szCs w:val="24"/>
        </w:rPr>
        <w:t>заличено</w:t>
      </w:r>
      <w:r w:rsidR="007F4B6E" w:rsidRPr="007F4B6E">
        <w:rPr>
          <w:rFonts w:ascii="Times New Roman" w:hAnsi="Times New Roman" w:cs="Times New Roman"/>
          <w:sz w:val="24"/>
          <w:szCs w:val="24"/>
        </w:rPr>
        <w:t xml:space="preserve">)“. </w:t>
      </w:r>
    </w:p>
    <w:p w14:paraId="617672D9" w14:textId="269A2636" w:rsidR="007F4B6E" w:rsidRPr="007F4B6E" w:rsidRDefault="000574C4" w:rsidP="007F4B6E">
      <w:pPr>
        <w:jc w:val="both"/>
        <w:rPr>
          <w:rFonts w:ascii="Times New Roman" w:hAnsi="Times New Roman" w:cs="Times New Roman"/>
          <w:sz w:val="24"/>
          <w:szCs w:val="24"/>
        </w:rPr>
      </w:pPr>
      <w:r w:rsidRPr="000574C4">
        <w:rPr>
          <w:rFonts w:ascii="Times New Roman" w:hAnsi="Times New Roman" w:cs="Times New Roman"/>
          <w:sz w:val="24"/>
          <w:szCs w:val="24"/>
        </w:rPr>
        <w:t xml:space="preserve">SP </w:t>
      </w:r>
      <w:r w:rsidR="007F4B6E" w:rsidRPr="007F4B6E">
        <w:rPr>
          <w:rFonts w:ascii="Times New Roman" w:hAnsi="Times New Roman" w:cs="Times New Roman"/>
          <w:sz w:val="24"/>
          <w:szCs w:val="24"/>
        </w:rPr>
        <w:t>636</w:t>
      </w:r>
      <w:r w:rsidR="007F4B6E" w:rsidRPr="007F4B6E">
        <w:rPr>
          <w:rFonts w:ascii="Times New Roman" w:hAnsi="Times New Roman" w:cs="Times New Roman"/>
          <w:sz w:val="24"/>
          <w:szCs w:val="24"/>
        </w:rPr>
        <w:tab/>
      </w:r>
      <w:r>
        <w:rPr>
          <w:rFonts w:ascii="Times New Roman" w:hAnsi="Times New Roman" w:cs="Times New Roman"/>
          <w:sz w:val="24"/>
          <w:szCs w:val="24"/>
        </w:rPr>
        <w:t>Изменя се</w:t>
      </w:r>
      <w:r w:rsidR="007F4B6E" w:rsidRPr="007F4B6E">
        <w:rPr>
          <w:rFonts w:ascii="Times New Roman" w:hAnsi="Times New Roman" w:cs="Times New Roman"/>
          <w:sz w:val="24"/>
          <w:szCs w:val="24"/>
        </w:rPr>
        <w:t>, както следва:</w:t>
      </w:r>
    </w:p>
    <w:p w14:paraId="1820DEA1"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първия параграф:</w:t>
      </w:r>
    </w:p>
    <w:p w14:paraId="40097A44" w14:textId="224FC3F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347442" w:rsidRPr="007F4B6E">
        <w:rPr>
          <w:rFonts w:ascii="Times New Roman" w:hAnsi="Times New Roman" w:cs="Times New Roman"/>
          <w:sz w:val="24"/>
          <w:szCs w:val="24"/>
        </w:rPr>
        <w:t xml:space="preserve">Литиеви </w:t>
      </w:r>
      <w:r w:rsidRPr="007F4B6E">
        <w:rPr>
          <w:rFonts w:ascii="Times New Roman" w:hAnsi="Times New Roman" w:cs="Times New Roman"/>
          <w:sz w:val="24"/>
          <w:szCs w:val="24"/>
        </w:rPr>
        <w:t xml:space="preserve">клетки и батерии“ </w:t>
      </w:r>
      <w:r w:rsidR="00347442">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„литиеви клетки и батерии или натриево-йонни клетки и батерии“;</w:t>
      </w:r>
    </w:p>
    <w:p w14:paraId="5FF53EB3" w14:textId="691C8123" w:rsidR="000574C4"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347442" w:rsidRPr="007F4B6E">
        <w:rPr>
          <w:rFonts w:ascii="Times New Roman" w:hAnsi="Times New Roman" w:cs="Times New Roman"/>
          <w:sz w:val="24"/>
          <w:szCs w:val="24"/>
        </w:rPr>
        <w:t>Литиево</w:t>
      </w:r>
      <w:r w:rsidRPr="007F4B6E">
        <w:rPr>
          <w:rFonts w:ascii="Times New Roman" w:hAnsi="Times New Roman" w:cs="Times New Roman"/>
          <w:sz w:val="24"/>
          <w:szCs w:val="24"/>
        </w:rPr>
        <w:t xml:space="preserve">-йонни клетки“ </w:t>
      </w:r>
      <w:r w:rsidR="00347442">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„литиево-йонни или натриево-йонни клетки“; </w:t>
      </w:r>
    </w:p>
    <w:p w14:paraId="46A449E3" w14:textId="74D9F81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347442" w:rsidRPr="007F4B6E">
        <w:rPr>
          <w:rFonts w:ascii="Times New Roman" w:hAnsi="Times New Roman" w:cs="Times New Roman"/>
          <w:sz w:val="24"/>
          <w:szCs w:val="24"/>
        </w:rPr>
        <w:t>Литиево</w:t>
      </w:r>
      <w:r w:rsidRPr="007F4B6E">
        <w:rPr>
          <w:rFonts w:ascii="Times New Roman" w:hAnsi="Times New Roman" w:cs="Times New Roman"/>
          <w:sz w:val="24"/>
          <w:szCs w:val="24"/>
        </w:rPr>
        <w:t xml:space="preserve">-йонни батерии“ </w:t>
      </w:r>
      <w:r w:rsidR="00347442">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„литиево-йонни или натриево-йонни батерии“;</w:t>
      </w:r>
    </w:p>
    <w:p w14:paraId="27B3525F" w14:textId="349FACF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347442" w:rsidRPr="007F4B6E">
        <w:rPr>
          <w:rFonts w:ascii="Times New Roman" w:hAnsi="Times New Roman" w:cs="Times New Roman"/>
          <w:sz w:val="24"/>
          <w:szCs w:val="24"/>
        </w:rPr>
        <w:t xml:space="preserve">Други </w:t>
      </w:r>
      <w:proofErr w:type="spellStart"/>
      <w:r w:rsidRPr="007F4B6E">
        <w:rPr>
          <w:rFonts w:ascii="Times New Roman" w:hAnsi="Times New Roman" w:cs="Times New Roman"/>
          <w:sz w:val="24"/>
          <w:szCs w:val="24"/>
        </w:rPr>
        <w:t>нелитиеви</w:t>
      </w:r>
      <w:proofErr w:type="spellEnd"/>
      <w:r w:rsidRPr="007F4B6E">
        <w:rPr>
          <w:rFonts w:ascii="Times New Roman" w:hAnsi="Times New Roman" w:cs="Times New Roman"/>
          <w:sz w:val="24"/>
          <w:szCs w:val="24"/>
        </w:rPr>
        <w:t xml:space="preserve"> клетки или батерии“ </w:t>
      </w:r>
      <w:r w:rsidR="00347442">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„други клетки или батерии“;</w:t>
      </w:r>
    </w:p>
    <w:p w14:paraId="256BD63D" w14:textId="6CBBE2E9" w:rsidR="007F4B6E" w:rsidRPr="007F4B6E" w:rsidRDefault="000574C4" w:rsidP="007F4B6E">
      <w:pPr>
        <w:jc w:val="both"/>
        <w:rPr>
          <w:rFonts w:ascii="Times New Roman" w:hAnsi="Times New Roman" w:cs="Times New Roman"/>
          <w:sz w:val="24"/>
          <w:szCs w:val="24"/>
        </w:rPr>
      </w:pPr>
      <w:r>
        <w:rPr>
          <w:rFonts w:ascii="Times New Roman" w:hAnsi="Times New Roman" w:cs="Times New Roman"/>
          <w:sz w:val="24"/>
          <w:szCs w:val="24"/>
        </w:rPr>
        <w:t>Заменя се</w:t>
      </w:r>
      <w:r w:rsidR="007F4B6E" w:rsidRPr="007F4B6E">
        <w:rPr>
          <w:rFonts w:ascii="Times New Roman" w:hAnsi="Times New Roman" w:cs="Times New Roman"/>
          <w:sz w:val="24"/>
          <w:szCs w:val="24"/>
        </w:rPr>
        <w:t xml:space="preserve"> „и 2.2.9.1.7“ с „, 2.2.9.1.7.1 и 2.2.9.1.7.2“;</w:t>
      </w:r>
    </w:p>
    <w:p w14:paraId="35069FD4" w14:textId="42CD362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буква </w:t>
      </w:r>
      <w:r w:rsidR="00347442">
        <w:rPr>
          <w:rFonts w:ascii="Times New Roman" w:hAnsi="Times New Roman" w:cs="Times New Roman"/>
          <w:sz w:val="24"/>
          <w:szCs w:val="24"/>
        </w:rPr>
        <w:t>(</w:t>
      </w:r>
      <w:r w:rsidR="000574C4">
        <w:rPr>
          <w:rFonts w:ascii="Times New Roman" w:hAnsi="Times New Roman" w:cs="Times New Roman"/>
          <w:sz w:val="24"/>
          <w:szCs w:val="24"/>
          <w:lang w:val="en-US"/>
        </w:rPr>
        <w:t>b</w:t>
      </w:r>
      <w:r w:rsidRPr="007F4B6E">
        <w:rPr>
          <w:rFonts w:ascii="Times New Roman" w:hAnsi="Times New Roman" w:cs="Times New Roman"/>
          <w:sz w:val="24"/>
          <w:szCs w:val="24"/>
        </w:rPr>
        <w:t>) след „литиеви клетки и батерии“ се добавя „и натриево-йонни клетки и батерии“;</w:t>
      </w:r>
    </w:p>
    <w:p w14:paraId="5A2E4E4C" w14:textId="2CF4666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бележката към буква (</w:t>
      </w:r>
      <w:r w:rsidR="000574C4">
        <w:rPr>
          <w:rFonts w:ascii="Times New Roman" w:hAnsi="Times New Roman" w:cs="Times New Roman"/>
          <w:sz w:val="24"/>
          <w:szCs w:val="24"/>
          <w:lang w:val="en-US"/>
        </w:rPr>
        <w:t>b</w:t>
      </w:r>
      <w:r w:rsidRPr="007F4B6E">
        <w:rPr>
          <w:rFonts w:ascii="Times New Roman" w:hAnsi="Times New Roman" w:cs="Times New Roman"/>
          <w:sz w:val="24"/>
          <w:szCs w:val="24"/>
        </w:rPr>
        <w:t>) след думите „литиеви клетки и батерии“ се добавя „и натриево-йонни клетки и батерии“;</w:t>
      </w:r>
    </w:p>
    <w:p w14:paraId="3D7EA1FC" w14:textId="53D6A3C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Алинея (</w:t>
      </w:r>
      <w:r w:rsidR="000574C4">
        <w:rPr>
          <w:rFonts w:ascii="Times New Roman" w:hAnsi="Times New Roman" w:cs="Times New Roman"/>
          <w:sz w:val="24"/>
          <w:szCs w:val="24"/>
          <w:lang w:val="en-US"/>
        </w:rPr>
        <w:t>c</w:t>
      </w:r>
      <w:r w:rsidRPr="007F4B6E">
        <w:rPr>
          <w:rFonts w:ascii="Times New Roman" w:hAnsi="Times New Roman" w:cs="Times New Roman"/>
          <w:sz w:val="24"/>
          <w:szCs w:val="24"/>
        </w:rPr>
        <w:t>) се изменя, както следва:</w:t>
      </w:r>
    </w:p>
    <w:p w14:paraId="643B77F4" w14:textId="3B1A330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0574C4">
        <w:rPr>
          <w:rFonts w:ascii="Times New Roman" w:hAnsi="Times New Roman" w:cs="Times New Roman"/>
          <w:sz w:val="24"/>
          <w:szCs w:val="24"/>
          <w:lang w:val="en-US"/>
        </w:rPr>
        <w:t>c</w:t>
      </w:r>
      <w:r w:rsidRPr="007F4B6E">
        <w:rPr>
          <w:rFonts w:ascii="Times New Roman" w:hAnsi="Times New Roman" w:cs="Times New Roman"/>
          <w:sz w:val="24"/>
          <w:szCs w:val="24"/>
        </w:rPr>
        <w:t>)</w:t>
      </w:r>
      <w:r w:rsidRPr="007F4B6E">
        <w:rPr>
          <w:rFonts w:ascii="Times New Roman" w:hAnsi="Times New Roman" w:cs="Times New Roman"/>
          <w:sz w:val="24"/>
          <w:szCs w:val="24"/>
        </w:rPr>
        <w:tab/>
        <w:t>Опаковките се маркират с надпис „ЛИТИЕВИ БАТЕРИИ ЗА ИЗХВЪРЛЯНЕ“, „ЛИТИЕВИ БАТЕРИИ ЗА РЕЦИКЛИРАНЕ“, „НАТРИЕВО-ЙОННИ БАТЕРИИ ЗА ИЗХВЪРЛЯНЕ“ или „НАТРИЕВО-ЙОННИ БАТЕРИИ ЗА РЕЦИКЛИРАНЕ“, както</w:t>
      </w:r>
      <w:r w:rsidR="000574C4">
        <w:rPr>
          <w:rFonts w:ascii="Times New Roman" w:hAnsi="Times New Roman" w:cs="Times New Roman"/>
          <w:sz w:val="24"/>
          <w:szCs w:val="24"/>
        </w:rPr>
        <w:t xml:space="preserve"> </w:t>
      </w:r>
      <w:r w:rsidRPr="007F4B6E">
        <w:rPr>
          <w:rFonts w:ascii="Times New Roman" w:hAnsi="Times New Roman" w:cs="Times New Roman"/>
          <w:sz w:val="24"/>
          <w:szCs w:val="24"/>
        </w:rPr>
        <w:t>е уместно.“</w:t>
      </w:r>
    </w:p>
    <w:p w14:paraId="5875BC2F" w14:textId="296C840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644</w:t>
      </w:r>
      <w:r w:rsidRPr="007F4B6E">
        <w:rPr>
          <w:rFonts w:ascii="Times New Roman" w:hAnsi="Times New Roman" w:cs="Times New Roman"/>
          <w:sz w:val="24"/>
          <w:szCs w:val="24"/>
        </w:rPr>
        <w:tab/>
      </w:r>
      <w:r w:rsidR="000574C4">
        <w:rPr>
          <w:rFonts w:ascii="Times New Roman" w:hAnsi="Times New Roman" w:cs="Times New Roman"/>
          <w:sz w:val="24"/>
          <w:szCs w:val="24"/>
        </w:rPr>
        <w:t>Заличава се</w:t>
      </w:r>
      <w:r w:rsidRPr="007F4B6E">
        <w:rPr>
          <w:rFonts w:ascii="Times New Roman" w:hAnsi="Times New Roman" w:cs="Times New Roman"/>
          <w:sz w:val="24"/>
          <w:szCs w:val="24"/>
        </w:rPr>
        <w:t xml:space="preserve"> и се добав</w:t>
      </w:r>
      <w:r w:rsidR="000574C4">
        <w:rPr>
          <w:rFonts w:ascii="Times New Roman" w:hAnsi="Times New Roman" w:cs="Times New Roman"/>
          <w:sz w:val="24"/>
          <w:szCs w:val="24"/>
        </w:rPr>
        <w:t>я</w:t>
      </w:r>
      <w:r w:rsidRPr="007F4B6E">
        <w:rPr>
          <w:rFonts w:ascii="Times New Roman" w:hAnsi="Times New Roman" w:cs="Times New Roman"/>
          <w:sz w:val="24"/>
          <w:szCs w:val="24"/>
        </w:rPr>
        <w:t xml:space="preserve"> „644 (</w:t>
      </w:r>
      <w:r w:rsidRPr="000574C4">
        <w:rPr>
          <w:rFonts w:ascii="Times New Roman" w:hAnsi="Times New Roman" w:cs="Times New Roman"/>
          <w:i/>
          <w:iCs/>
          <w:sz w:val="24"/>
          <w:szCs w:val="24"/>
        </w:rPr>
        <w:t>заличено</w:t>
      </w:r>
      <w:r w:rsidRPr="007F4B6E">
        <w:rPr>
          <w:rFonts w:ascii="Times New Roman" w:hAnsi="Times New Roman" w:cs="Times New Roman"/>
          <w:sz w:val="24"/>
          <w:szCs w:val="24"/>
        </w:rPr>
        <w:t>)”.</w:t>
      </w:r>
    </w:p>
    <w:p w14:paraId="09757C72" w14:textId="55818A0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650</w:t>
      </w:r>
      <w:r w:rsidRPr="007F4B6E">
        <w:rPr>
          <w:rFonts w:ascii="Times New Roman" w:hAnsi="Times New Roman" w:cs="Times New Roman"/>
          <w:sz w:val="24"/>
          <w:szCs w:val="24"/>
        </w:rPr>
        <w:tab/>
        <w:t xml:space="preserve">В първото изречение „при условията на опаковъчна група II“ се заменя с: „при условията на </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1263, опаковъчна група II, или </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3082, според случая“.</w:t>
      </w:r>
    </w:p>
    <w:p w14:paraId="7B33CDEB" w14:textId="68C749C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Във второто изречение, „разпоредбите на </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1263, група за опаковане II“ </w:t>
      </w:r>
      <w:r w:rsidR="006F184C">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„разпоредбите за </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1263, група за опаковане II, и </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3082“.</w:t>
      </w:r>
    </w:p>
    <w:p w14:paraId="0D6FAC88" w14:textId="2DA2BB5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 xml:space="preserve">В буква </w:t>
      </w:r>
      <w:r w:rsidR="006F184C">
        <w:rPr>
          <w:rFonts w:ascii="Times New Roman" w:hAnsi="Times New Roman" w:cs="Times New Roman"/>
          <w:sz w:val="24"/>
          <w:szCs w:val="24"/>
        </w:rPr>
        <w:t>(</w:t>
      </w:r>
      <w:r w:rsidRPr="007F4B6E">
        <w:rPr>
          <w:rFonts w:ascii="Times New Roman" w:hAnsi="Times New Roman" w:cs="Times New Roman"/>
          <w:sz w:val="24"/>
          <w:szCs w:val="24"/>
        </w:rPr>
        <w:t xml:space="preserve">а) в края се добавя следното ново изречение: „Допуска се смесено опаковане на отпадъци, класифицирани като </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1263, и отпадъци от бои на водна основа, класифицирани като </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3082.“</w:t>
      </w:r>
    </w:p>
    <w:p w14:paraId="103A9023" w14:textId="656C3D5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буква (</w:t>
      </w:r>
      <w:r w:rsidR="00C70F2C">
        <w:rPr>
          <w:rFonts w:ascii="Times New Roman" w:hAnsi="Times New Roman" w:cs="Times New Roman"/>
          <w:sz w:val="24"/>
          <w:szCs w:val="24"/>
          <w:lang w:val="en-US"/>
        </w:rPr>
        <w:t>d</w:t>
      </w:r>
      <w:r w:rsidRPr="007F4B6E">
        <w:rPr>
          <w:rFonts w:ascii="Times New Roman" w:hAnsi="Times New Roman" w:cs="Times New Roman"/>
          <w:sz w:val="24"/>
          <w:szCs w:val="24"/>
        </w:rPr>
        <w:t xml:space="preserve">), след първото изречение, се вмъкват следните две нови изречения: „Отпадъците, класифицирани като </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1263, могат да се смесват и натоварват заедно с отпадъци от бои на водна основа, класифицирани като </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3082, в едно и също превозно средство или контейнер. При такова смесено натоварване цялото съдържание се класифицира като </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1263.“</w:t>
      </w:r>
    </w:p>
    <w:p w14:paraId="31B84111" w14:textId="7AB12C7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буква (</w:t>
      </w:r>
      <w:r w:rsidR="00C70F2C">
        <w:rPr>
          <w:rFonts w:ascii="Times New Roman" w:hAnsi="Times New Roman" w:cs="Times New Roman"/>
          <w:sz w:val="24"/>
          <w:szCs w:val="24"/>
          <w:lang w:val="en-US"/>
        </w:rPr>
        <w:t>e</w:t>
      </w:r>
      <w:r w:rsidRPr="007F4B6E">
        <w:rPr>
          <w:rFonts w:ascii="Times New Roman" w:hAnsi="Times New Roman" w:cs="Times New Roman"/>
          <w:sz w:val="24"/>
          <w:szCs w:val="24"/>
        </w:rPr>
        <w:t>), след „в съответствие с 5.4.1.1.3.1“, се добавя: „с подходящия(</w:t>
      </w:r>
      <w:proofErr w:type="spellStart"/>
      <w:r w:rsidRPr="007F4B6E">
        <w:rPr>
          <w:rFonts w:ascii="Times New Roman" w:hAnsi="Times New Roman" w:cs="Times New Roman"/>
          <w:sz w:val="24"/>
          <w:szCs w:val="24"/>
        </w:rPr>
        <w:t>ите</w:t>
      </w:r>
      <w:proofErr w:type="spellEnd"/>
      <w:r w:rsidRPr="007F4B6E">
        <w:rPr>
          <w:rFonts w:ascii="Times New Roman" w:hAnsi="Times New Roman" w:cs="Times New Roman"/>
          <w:sz w:val="24"/>
          <w:szCs w:val="24"/>
        </w:rPr>
        <w:t xml:space="preserve">) номер(а) </w:t>
      </w:r>
      <w:r w:rsidR="0095524A">
        <w:rPr>
          <w:rFonts w:ascii="Times New Roman" w:hAnsi="Times New Roman" w:cs="Times New Roman"/>
          <w:sz w:val="24"/>
          <w:szCs w:val="24"/>
        </w:rPr>
        <w:t xml:space="preserve">по </w:t>
      </w:r>
      <w:r w:rsidR="006F184C">
        <w:rPr>
          <w:rFonts w:ascii="Times New Roman" w:hAnsi="Times New Roman" w:cs="Times New Roman"/>
          <w:sz w:val="24"/>
          <w:szCs w:val="24"/>
        </w:rPr>
        <w:t>ООН</w:t>
      </w:r>
      <w:r w:rsidRPr="007F4B6E">
        <w:rPr>
          <w:rFonts w:ascii="Times New Roman" w:hAnsi="Times New Roman" w:cs="Times New Roman"/>
          <w:sz w:val="24"/>
          <w:szCs w:val="24"/>
        </w:rPr>
        <w:t>“. Последните две реда се изменят, както следва:</w:t>
      </w:r>
    </w:p>
    <w:p w14:paraId="75C18484" w14:textId="7A042AE5" w:rsidR="00C70F2C" w:rsidRPr="00A57E56"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1263 ОТПАДЪЦИ ОТ БОЯ, 3, II, (D/E)“; </w:t>
      </w:r>
    </w:p>
    <w:p w14:paraId="04A5056B" w14:textId="0CEE86A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1263 ОТПАДЪЦИ ОТ БОЯ, 3, PG II, (D/E)“;</w:t>
      </w:r>
    </w:p>
    <w:p w14:paraId="49CD7DFC" w14:textId="35B0B16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3082 ОТПАДЪЦИ ОТ ВЕЩЕСТВА, ОПАСНИ ЗА ОКОЛНАТА СРЕДА, ТЕЧНИ,</w:t>
      </w:r>
    </w:p>
    <w:p w14:paraId="6B671B8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N.O.S. (БОЯ), 9, III, (-)“; или</w:t>
      </w:r>
    </w:p>
    <w:p w14:paraId="6D97712A" w14:textId="569366A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6F184C">
        <w:rPr>
          <w:rFonts w:ascii="Times New Roman" w:hAnsi="Times New Roman" w:cs="Times New Roman"/>
          <w:sz w:val="24"/>
          <w:szCs w:val="24"/>
        </w:rPr>
        <w:t>номер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3082 ОТПАДЪЦИ ОТ ВЕЩЕСТВА, ОПАСНИ ЗА ОКОЛНАТА СРЕДА, ТЕЧНИ,</w:t>
      </w:r>
    </w:p>
    <w:p w14:paraId="65DD4CC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N.O.S. (БОЯ), 9, PG III, (-)“.“</w:t>
      </w:r>
    </w:p>
    <w:p w14:paraId="623B4EFB" w14:textId="77777777" w:rsidR="00C70F2C"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653</w:t>
      </w:r>
      <w:r w:rsidRPr="007F4B6E">
        <w:rPr>
          <w:rFonts w:ascii="Times New Roman" w:hAnsi="Times New Roman" w:cs="Times New Roman"/>
          <w:sz w:val="24"/>
          <w:szCs w:val="24"/>
        </w:rPr>
        <w:tab/>
      </w:r>
      <w:r w:rsidR="00C70F2C">
        <w:rPr>
          <w:rFonts w:ascii="Times New Roman" w:hAnsi="Times New Roman" w:cs="Times New Roman"/>
          <w:sz w:val="24"/>
          <w:szCs w:val="24"/>
        </w:rPr>
        <w:t>Заличава се</w:t>
      </w:r>
      <w:r w:rsidRPr="007F4B6E">
        <w:rPr>
          <w:rFonts w:ascii="Times New Roman" w:hAnsi="Times New Roman" w:cs="Times New Roman"/>
          <w:sz w:val="24"/>
          <w:szCs w:val="24"/>
        </w:rPr>
        <w:t xml:space="preserve"> и се добав</w:t>
      </w:r>
      <w:r w:rsidR="00C70F2C">
        <w:rPr>
          <w:rFonts w:ascii="Times New Roman" w:hAnsi="Times New Roman" w:cs="Times New Roman"/>
          <w:sz w:val="24"/>
          <w:szCs w:val="24"/>
        </w:rPr>
        <w:t>я</w:t>
      </w:r>
      <w:r w:rsidRPr="007F4B6E">
        <w:rPr>
          <w:rFonts w:ascii="Times New Roman" w:hAnsi="Times New Roman" w:cs="Times New Roman"/>
          <w:sz w:val="24"/>
          <w:szCs w:val="24"/>
        </w:rPr>
        <w:t xml:space="preserve"> „653 (</w:t>
      </w:r>
      <w:r w:rsidRPr="00C70F2C">
        <w:rPr>
          <w:rFonts w:ascii="Times New Roman" w:hAnsi="Times New Roman" w:cs="Times New Roman"/>
          <w:i/>
          <w:iCs/>
          <w:sz w:val="24"/>
          <w:szCs w:val="24"/>
        </w:rPr>
        <w:t>заличено</w:t>
      </w:r>
      <w:r w:rsidRPr="007F4B6E">
        <w:rPr>
          <w:rFonts w:ascii="Times New Roman" w:hAnsi="Times New Roman" w:cs="Times New Roman"/>
          <w:sz w:val="24"/>
          <w:szCs w:val="24"/>
        </w:rPr>
        <w:t xml:space="preserve">)“. </w:t>
      </w:r>
    </w:p>
    <w:p w14:paraId="75D70CC9" w14:textId="16C59EC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666</w:t>
      </w:r>
      <w:r w:rsidRPr="007F4B6E">
        <w:rPr>
          <w:rFonts w:ascii="Times New Roman" w:hAnsi="Times New Roman" w:cs="Times New Roman"/>
          <w:sz w:val="24"/>
          <w:szCs w:val="24"/>
        </w:rPr>
        <w:tab/>
        <w:t>Добавя се нова буква (</w:t>
      </w:r>
      <w:r w:rsidR="00C70F2C">
        <w:rPr>
          <w:rFonts w:ascii="Times New Roman" w:hAnsi="Times New Roman" w:cs="Times New Roman"/>
          <w:sz w:val="24"/>
          <w:szCs w:val="24"/>
        </w:rPr>
        <w:t>е</w:t>
      </w:r>
      <w:r w:rsidRPr="007F4B6E">
        <w:rPr>
          <w:rFonts w:ascii="Times New Roman" w:hAnsi="Times New Roman" w:cs="Times New Roman"/>
          <w:sz w:val="24"/>
          <w:szCs w:val="24"/>
        </w:rPr>
        <w:t>):</w:t>
      </w:r>
    </w:p>
    <w:p w14:paraId="56127873" w14:textId="49A0C91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C70F2C">
        <w:rPr>
          <w:rFonts w:ascii="Times New Roman" w:hAnsi="Times New Roman" w:cs="Times New Roman"/>
          <w:sz w:val="24"/>
          <w:szCs w:val="24"/>
        </w:rPr>
        <w:t>е</w:t>
      </w:r>
      <w:r w:rsidRPr="007F4B6E">
        <w:rPr>
          <w:rFonts w:ascii="Times New Roman" w:hAnsi="Times New Roman" w:cs="Times New Roman"/>
          <w:sz w:val="24"/>
          <w:szCs w:val="24"/>
        </w:rPr>
        <w:t>)</w:t>
      </w:r>
      <w:r w:rsidRPr="007F4B6E">
        <w:rPr>
          <w:rFonts w:ascii="Times New Roman" w:hAnsi="Times New Roman" w:cs="Times New Roman"/>
          <w:sz w:val="24"/>
          <w:szCs w:val="24"/>
        </w:rPr>
        <w:tab/>
        <w:t>Превозните средства, които са изцяло обградени от опаковки, каси или други средства, които пречат на лесното им идентифициране, подлежат на изискванията за маркировка и етикетиране от глава 5.2.“</w:t>
      </w:r>
    </w:p>
    <w:p w14:paraId="1DA3B051"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края се добавя следният нов параграф:</w:t>
      </w:r>
    </w:p>
    <w:p w14:paraId="6BA7C275" w14:textId="77777777" w:rsidR="00C70F2C"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противен случай, за превозни средства, задвижвани с натриево-йонни батерии, вижте специална разпоредба 404.“ </w:t>
      </w:r>
    </w:p>
    <w:p w14:paraId="2BAFD36B" w14:textId="58ED51E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667</w:t>
      </w:r>
      <w:r w:rsidRPr="007F4B6E">
        <w:rPr>
          <w:rFonts w:ascii="Times New Roman" w:hAnsi="Times New Roman" w:cs="Times New Roman"/>
          <w:sz w:val="24"/>
          <w:szCs w:val="24"/>
        </w:rPr>
        <w:tab/>
      </w:r>
      <w:r w:rsidR="00C70F2C">
        <w:rPr>
          <w:rFonts w:ascii="Times New Roman" w:hAnsi="Times New Roman" w:cs="Times New Roman"/>
          <w:sz w:val="24"/>
          <w:szCs w:val="24"/>
        </w:rPr>
        <w:t>Изменя се</w:t>
      </w:r>
      <w:r w:rsidRPr="007F4B6E">
        <w:rPr>
          <w:rFonts w:ascii="Times New Roman" w:hAnsi="Times New Roman" w:cs="Times New Roman"/>
          <w:sz w:val="24"/>
          <w:szCs w:val="24"/>
        </w:rPr>
        <w:t xml:space="preserve"> (а) както следва:</w:t>
      </w:r>
    </w:p>
    <w:p w14:paraId="134E67FF" w14:textId="00E1438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„(а)</w:t>
      </w:r>
      <w:r w:rsidRPr="007F4B6E">
        <w:rPr>
          <w:rFonts w:ascii="Times New Roman" w:hAnsi="Times New Roman" w:cs="Times New Roman"/>
          <w:sz w:val="24"/>
          <w:szCs w:val="24"/>
        </w:rPr>
        <w:tab/>
        <w:t>(</w:t>
      </w:r>
      <w:r w:rsidR="00C70F2C">
        <w:rPr>
          <w:rFonts w:ascii="Times New Roman" w:hAnsi="Times New Roman" w:cs="Times New Roman"/>
          <w:i/>
          <w:iCs/>
          <w:sz w:val="24"/>
          <w:szCs w:val="24"/>
        </w:rPr>
        <w:t>Заличено</w:t>
      </w:r>
      <w:r w:rsidRPr="007F4B6E">
        <w:rPr>
          <w:rFonts w:ascii="Times New Roman" w:hAnsi="Times New Roman" w:cs="Times New Roman"/>
          <w:sz w:val="24"/>
          <w:szCs w:val="24"/>
        </w:rPr>
        <w:t>)“</w:t>
      </w:r>
    </w:p>
    <w:p w14:paraId="41F856FC" w14:textId="0A93855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буква (</w:t>
      </w:r>
      <w:r w:rsidR="007C1FB0">
        <w:rPr>
          <w:rFonts w:ascii="Times New Roman" w:hAnsi="Times New Roman" w:cs="Times New Roman"/>
          <w:sz w:val="24"/>
          <w:szCs w:val="24"/>
          <w:lang w:val="en-US"/>
        </w:rPr>
        <w:t>b</w:t>
      </w:r>
      <w:r w:rsidRPr="007F4B6E">
        <w:rPr>
          <w:rFonts w:ascii="Times New Roman" w:hAnsi="Times New Roman" w:cs="Times New Roman"/>
          <w:sz w:val="24"/>
          <w:szCs w:val="24"/>
        </w:rPr>
        <w:t>) „2.2.9.1.7“ се заменя с „2.2.9.1.7.1 и 2.2.9.1.7.2“, а „литиеви клетки или батерии“ се заменя с „литиеви клетки или батерии или натриево-йонни клетки или батерии“.</w:t>
      </w:r>
    </w:p>
    <w:p w14:paraId="6F2DE7F9" w14:textId="600592A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w:t>
      </w:r>
      <w:r w:rsidR="007C1FB0">
        <w:rPr>
          <w:rFonts w:ascii="Times New Roman" w:hAnsi="Times New Roman" w:cs="Times New Roman"/>
          <w:sz w:val="24"/>
          <w:szCs w:val="24"/>
          <w:lang w:val="en-US"/>
        </w:rPr>
        <w:t>b</w:t>
      </w:r>
      <w:r w:rsidRPr="007F4B6E">
        <w:rPr>
          <w:rFonts w:ascii="Times New Roman" w:hAnsi="Times New Roman" w:cs="Times New Roman"/>
          <w:sz w:val="24"/>
          <w:szCs w:val="24"/>
        </w:rPr>
        <w:t>)</w:t>
      </w:r>
      <w:r w:rsidR="006F184C">
        <w:rPr>
          <w:rFonts w:ascii="Times New Roman" w:hAnsi="Times New Roman" w:cs="Times New Roman"/>
          <w:sz w:val="24"/>
          <w:szCs w:val="24"/>
        </w:rPr>
        <w:t xml:space="preserve"> </w:t>
      </w:r>
      <w:r w:rsidRPr="007F4B6E">
        <w:rPr>
          <w:rFonts w:ascii="Times New Roman" w:hAnsi="Times New Roman" w:cs="Times New Roman"/>
          <w:sz w:val="24"/>
          <w:szCs w:val="24"/>
        </w:rPr>
        <w:t xml:space="preserve">(ii) „литиевата клетка или батерия“ </w:t>
      </w:r>
      <w:r w:rsidR="006F184C">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„литиевата клетка или батерия или натриево-йонната клетка или батерия“.</w:t>
      </w:r>
    </w:p>
    <w:p w14:paraId="4F2920E9" w14:textId="209A7F7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подточка (</w:t>
      </w:r>
      <w:r w:rsidR="007C1FB0">
        <w:rPr>
          <w:rFonts w:ascii="Times New Roman" w:hAnsi="Times New Roman" w:cs="Times New Roman"/>
          <w:sz w:val="24"/>
          <w:szCs w:val="24"/>
        </w:rPr>
        <w:t>с</w:t>
      </w:r>
      <w:r w:rsidRPr="007F4B6E">
        <w:rPr>
          <w:rFonts w:ascii="Times New Roman" w:hAnsi="Times New Roman" w:cs="Times New Roman"/>
          <w:sz w:val="24"/>
          <w:szCs w:val="24"/>
        </w:rPr>
        <w:t>) „литиеви клетки или батерии“ се заменя с „литиеви клетки или батерии или натриево-йонни клетки или батерии“.</w:t>
      </w:r>
    </w:p>
    <w:p w14:paraId="77E06262"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668</w:t>
      </w:r>
      <w:r w:rsidRPr="007F4B6E">
        <w:rPr>
          <w:rFonts w:ascii="Times New Roman" w:hAnsi="Times New Roman" w:cs="Times New Roman"/>
          <w:sz w:val="24"/>
          <w:szCs w:val="24"/>
        </w:rPr>
        <w:tab/>
        <w:t>Въвеждащото изречение се изменя, както следва:</w:t>
      </w:r>
    </w:p>
    <w:p w14:paraId="762B3E56"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„Веществата, предназначени за нанасяне на пътна маркировка, и битумът или подобни продукти, предназначени за поправяне на пукнатини и цепнатини в съществуващи пътни настилки, превозвани при повишена температура, не подлежат на другите изисквания на ADR, при условие че са изпълнени следните условия:“.</w:t>
      </w:r>
    </w:p>
    <w:p w14:paraId="41F10C29" w14:textId="59E010B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669</w:t>
      </w:r>
      <w:r w:rsidRPr="007F4B6E">
        <w:rPr>
          <w:rFonts w:ascii="Times New Roman" w:hAnsi="Times New Roman" w:cs="Times New Roman"/>
          <w:sz w:val="24"/>
          <w:szCs w:val="24"/>
        </w:rPr>
        <w:tab/>
        <w:t>Думите „</w:t>
      </w:r>
      <w:r w:rsidR="007C1FB0">
        <w:rPr>
          <w:rFonts w:ascii="Times New Roman" w:hAnsi="Times New Roman" w:cs="Times New Roman"/>
          <w:sz w:val="24"/>
          <w:szCs w:val="24"/>
        </w:rPr>
        <w:t>номера</w:t>
      </w:r>
      <w:r w:rsidRPr="007F4B6E">
        <w:rPr>
          <w:rFonts w:ascii="Times New Roman" w:hAnsi="Times New Roman" w:cs="Times New Roman"/>
          <w:sz w:val="24"/>
          <w:szCs w:val="24"/>
        </w:rPr>
        <w:t xml:space="preserve"> </w:t>
      </w:r>
      <w:r w:rsidR="006F184C">
        <w:rPr>
          <w:rFonts w:ascii="Times New Roman" w:hAnsi="Times New Roman" w:cs="Times New Roman"/>
          <w:sz w:val="24"/>
          <w:szCs w:val="24"/>
        </w:rPr>
        <w:t xml:space="preserve">по ООН </w:t>
      </w:r>
      <w:r w:rsidRPr="007F4B6E">
        <w:rPr>
          <w:rFonts w:ascii="Times New Roman" w:hAnsi="Times New Roman" w:cs="Times New Roman"/>
          <w:sz w:val="24"/>
          <w:szCs w:val="24"/>
        </w:rPr>
        <w:t>3166 или 3171“ се заменят с „</w:t>
      </w:r>
      <w:r w:rsidR="006F184C">
        <w:rPr>
          <w:rFonts w:ascii="Times New Roman" w:hAnsi="Times New Roman" w:cs="Times New Roman"/>
          <w:sz w:val="24"/>
          <w:szCs w:val="24"/>
        </w:rPr>
        <w:t>номера по ООН</w:t>
      </w:r>
      <w:r w:rsidR="006F184C" w:rsidRPr="007F4B6E">
        <w:rPr>
          <w:rFonts w:ascii="Times New Roman" w:hAnsi="Times New Roman" w:cs="Times New Roman"/>
          <w:sz w:val="24"/>
          <w:szCs w:val="24"/>
        </w:rPr>
        <w:t xml:space="preserve"> </w:t>
      </w:r>
      <w:r w:rsidRPr="007F4B6E">
        <w:rPr>
          <w:rFonts w:ascii="Times New Roman" w:hAnsi="Times New Roman" w:cs="Times New Roman"/>
          <w:sz w:val="24"/>
          <w:szCs w:val="24"/>
        </w:rPr>
        <w:t>3166, 3171, 3556, 3557 или</w:t>
      </w:r>
      <w:r w:rsidR="007C1FB0" w:rsidRPr="007C1FB0">
        <w:rPr>
          <w:rFonts w:ascii="Times New Roman" w:hAnsi="Times New Roman" w:cs="Times New Roman"/>
          <w:sz w:val="24"/>
          <w:szCs w:val="24"/>
        </w:rPr>
        <w:t xml:space="preserve"> </w:t>
      </w:r>
      <w:r w:rsidRPr="007F4B6E">
        <w:rPr>
          <w:rFonts w:ascii="Times New Roman" w:hAnsi="Times New Roman" w:cs="Times New Roman"/>
          <w:sz w:val="24"/>
          <w:szCs w:val="24"/>
        </w:rPr>
        <w:t>3558, според случая“.</w:t>
      </w:r>
    </w:p>
    <w:p w14:paraId="57B882F4" w14:textId="77777777" w:rsidR="007C1FB0"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SP 670</w:t>
      </w:r>
      <w:r w:rsidRPr="007F4B6E">
        <w:rPr>
          <w:rFonts w:ascii="Times New Roman" w:hAnsi="Times New Roman" w:cs="Times New Roman"/>
          <w:sz w:val="24"/>
          <w:szCs w:val="24"/>
        </w:rPr>
        <w:tab/>
      </w:r>
      <w:r w:rsidR="007C1FB0">
        <w:rPr>
          <w:rFonts w:ascii="Times New Roman" w:hAnsi="Times New Roman" w:cs="Times New Roman"/>
          <w:sz w:val="24"/>
          <w:szCs w:val="24"/>
        </w:rPr>
        <w:t>Изменя се</w:t>
      </w:r>
      <w:r w:rsidRPr="007F4B6E">
        <w:rPr>
          <w:rFonts w:ascii="Times New Roman" w:hAnsi="Times New Roman" w:cs="Times New Roman"/>
          <w:sz w:val="24"/>
          <w:szCs w:val="24"/>
        </w:rPr>
        <w:t xml:space="preserve">, както следва: </w:t>
      </w:r>
    </w:p>
    <w:p w14:paraId="3F5CFCDD" w14:textId="3D170DC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буква </w:t>
      </w:r>
      <w:r w:rsidR="006F184C">
        <w:rPr>
          <w:rFonts w:ascii="Times New Roman" w:hAnsi="Times New Roman" w:cs="Times New Roman"/>
          <w:sz w:val="24"/>
          <w:szCs w:val="24"/>
        </w:rPr>
        <w:t>(</w:t>
      </w:r>
      <w:r w:rsidRPr="007F4B6E">
        <w:rPr>
          <w:rFonts w:ascii="Times New Roman" w:hAnsi="Times New Roman" w:cs="Times New Roman"/>
          <w:sz w:val="24"/>
          <w:szCs w:val="24"/>
        </w:rPr>
        <w:t>а):</w:t>
      </w:r>
    </w:p>
    <w:p w14:paraId="6D5D733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първия параграф, след „Литиеви клетки и батерии“ се добавя „и натриево-йонни клетки и батерии“ и „376 и 2.2.9.1.7“ се заменя с „376, 2.2.9.1.7.1 и 2.2.9.1.7.2“;</w:t>
      </w:r>
    </w:p>
    <w:p w14:paraId="3518EE8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(ii), след „други литиеви клетки или батерии“ се добавя „или натриево-йонни клетки или батерии“;</w:t>
      </w:r>
    </w:p>
    <w:p w14:paraId="18836EB6" w14:textId="5CFF027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буква </w:t>
      </w:r>
      <w:r w:rsidR="00E4340B">
        <w:rPr>
          <w:rFonts w:ascii="Times New Roman" w:hAnsi="Times New Roman" w:cs="Times New Roman"/>
          <w:sz w:val="24"/>
          <w:szCs w:val="24"/>
        </w:rPr>
        <w:t>(</w:t>
      </w:r>
      <w:r w:rsidR="007C1FB0">
        <w:rPr>
          <w:rFonts w:ascii="Times New Roman" w:hAnsi="Times New Roman" w:cs="Times New Roman"/>
          <w:sz w:val="24"/>
          <w:szCs w:val="24"/>
          <w:lang w:val="en-US"/>
        </w:rPr>
        <w:t>b</w:t>
      </w:r>
      <w:r w:rsidRPr="007F4B6E">
        <w:rPr>
          <w:rFonts w:ascii="Times New Roman" w:hAnsi="Times New Roman" w:cs="Times New Roman"/>
          <w:sz w:val="24"/>
          <w:szCs w:val="24"/>
        </w:rPr>
        <w:t>):</w:t>
      </w:r>
    </w:p>
    <w:p w14:paraId="053B026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първия параграф, след „литиеви клетки и батерии“ се добавя „и натриево-йонни клетки и батерии“ и „376 и 2.2.9.1.7“ се заменя с „376, 2.2.9.1.7.1 и 2.2.9.1.7.2“;</w:t>
      </w:r>
    </w:p>
    <w:p w14:paraId="43D7EB6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(ii), след „литиеви клетки или батерии“ се добавя „и натриево-йонни клетки и батерии“;</w:t>
      </w:r>
    </w:p>
    <w:p w14:paraId="4D6FB5C6" w14:textId="03EDD59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бележката под (ii) „литиеви клетки и батерии в оборудването“ </w:t>
      </w:r>
      <w:r w:rsidR="00E4340B" w:rsidRPr="007F4B6E">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„литиеви клетки и батерии и натриево-йонни клетки и батерии, съдържащи се в оборудването“;</w:t>
      </w:r>
    </w:p>
    <w:p w14:paraId="1A8B3B69" w14:textId="1187B6F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(iii) първото изречение се изменя, както следва: „Опаковките се маркират с надпис „ЛИТИЕВИ БАТЕРИИ ЗА ИЗХВЪРЛЯНЕ“, „ЛИТИЕВИ БАТЕРИИ ЗА РЕЦИКЛИРАНЕ“, „НАТРИЕВО-ЙОННИ БАТЕРИИ ЗА ИЗХВЪРЛЯНЕ“ или „НАТРИЕВО-ЙОННИ БАТЕРИИ ЗА РЕЦИКЛИРАНЕ“, както</w:t>
      </w:r>
      <w:r w:rsidR="007C1FB0">
        <w:rPr>
          <w:rFonts w:ascii="Times New Roman" w:hAnsi="Times New Roman" w:cs="Times New Roman"/>
          <w:sz w:val="24"/>
          <w:szCs w:val="24"/>
        </w:rPr>
        <w:t xml:space="preserve"> </w:t>
      </w:r>
      <w:r w:rsidRPr="007F4B6E">
        <w:rPr>
          <w:rFonts w:ascii="Times New Roman" w:hAnsi="Times New Roman" w:cs="Times New Roman"/>
          <w:sz w:val="24"/>
          <w:szCs w:val="24"/>
        </w:rPr>
        <w:t>е уместно“. Във второто изречение след „литиеви клетки или батерии“ се добавя „или натриево-йонни клетки или батерии“.</w:t>
      </w:r>
    </w:p>
    <w:p w14:paraId="6A72FE3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Добавят се следните нови специални разпоредби:</w:t>
      </w:r>
    </w:p>
    <w:p w14:paraId="589054DB"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„28</w:t>
      </w:r>
      <w:r w:rsidRPr="007F4B6E">
        <w:rPr>
          <w:rFonts w:ascii="Times New Roman" w:hAnsi="Times New Roman" w:cs="Times New Roman"/>
          <w:sz w:val="24"/>
          <w:szCs w:val="24"/>
        </w:rPr>
        <w:tab/>
        <w:t>Това вещество може да се превозва съгласно разпоредбите за клас 3 или клас 4.1 само ако е опаковано така, че процентът на разредителя да не падне под посоченото ниво по всяко време по време на превоза (вж. 2.2.3.1.1 и 2.2.41.1.18). В случаите, когато разредителят не е посочен, веществото трябва да бъде опаковано така, че количеството на взривното вещество да не надвишава посочената стойност.“</w:t>
      </w:r>
    </w:p>
    <w:p w14:paraId="3414489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„399   (</w:t>
      </w:r>
      <w:r w:rsidRPr="007C1FB0">
        <w:rPr>
          <w:rFonts w:ascii="Times New Roman" w:hAnsi="Times New Roman" w:cs="Times New Roman"/>
          <w:i/>
          <w:iCs/>
          <w:sz w:val="24"/>
          <w:szCs w:val="24"/>
        </w:rPr>
        <w:t>Запазено</w:t>
      </w:r>
      <w:r w:rsidRPr="007F4B6E">
        <w:rPr>
          <w:rFonts w:ascii="Times New Roman" w:hAnsi="Times New Roman" w:cs="Times New Roman"/>
          <w:sz w:val="24"/>
          <w:szCs w:val="24"/>
        </w:rPr>
        <w:t>)“</w:t>
      </w:r>
    </w:p>
    <w:p w14:paraId="0931024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„400</w:t>
      </w:r>
      <w:r w:rsidRPr="007F4B6E">
        <w:rPr>
          <w:rFonts w:ascii="Times New Roman" w:hAnsi="Times New Roman" w:cs="Times New Roman"/>
          <w:sz w:val="24"/>
          <w:szCs w:val="24"/>
        </w:rPr>
        <w:tab/>
        <w:t>Натриево-йонните клетки и батерии, както и натриево-йонните клетки и батерии, съдържащи се в или опаковани с оборудване, подготвени и предложени за превоз, не подлежат на други разпоредби на ADR, ако отговарят на следните условия:</w:t>
      </w:r>
    </w:p>
    <w:p w14:paraId="3E943080" w14:textId="77777777" w:rsidR="007C1FB0" w:rsidRDefault="007F4B6E" w:rsidP="007F4B6E">
      <w:pPr>
        <w:pStyle w:val="ListParagraph"/>
        <w:numPr>
          <w:ilvl w:val="0"/>
          <w:numId w:val="7"/>
        </w:numPr>
        <w:jc w:val="both"/>
        <w:rPr>
          <w:rFonts w:ascii="Times New Roman" w:hAnsi="Times New Roman" w:cs="Times New Roman"/>
          <w:sz w:val="24"/>
          <w:szCs w:val="24"/>
        </w:rPr>
      </w:pPr>
      <w:r w:rsidRPr="007C1FB0">
        <w:rPr>
          <w:rFonts w:ascii="Times New Roman" w:hAnsi="Times New Roman" w:cs="Times New Roman"/>
          <w:sz w:val="24"/>
          <w:szCs w:val="24"/>
        </w:rPr>
        <w:t xml:space="preserve">Клетката или батерията е </w:t>
      </w:r>
      <w:proofErr w:type="spellStart"/>
      <w:r w:rsidRPr="007C1FB0">
        <w:rPr>
          <w:rFonts w:ascii="Times New Roman" w:hAnsi="Times New Roman" w:cs="Times New Roman"/>
          <w:sz w:val="24"/>
          <w:szCs w:val="24"/>
        </w:rPr>
        <w:t>късосъединена</w:t>
      </w:r>
      <w:proofErr w:type="spellEnd"/>
      <w:r w:rsidRPr="007C1FB0">
        <w:rPr>
          <w:rFonts w:ascii="Times New Roman" w:hAnsi="Times New Roman" w:cs="Times New Roman"/>
          <w:sz w:val="24"/>
          <w:szCs w:val="24"/>
        </w:rPr>
        <w:t xml:space="preserve"> по начин, при който тя не съдържа електрическа енергия. </w:t>
      </w:r>
      <w:proofErr w:type="spellStart"/>
      <w:r w:rsidRPr="007C1FB0">
        <w:rPr>
          <w:rFonts w:ascii="Times New Roman" w:hAnsi="Times New Roman" w:cs="Times New Roman"/>
          <w:sz w:val="24"/>
          <w:szCs w:val="24"/>
        </w:rPr>
        <w:t>Късосъединението</w:t>
      </w:r>
      <w:proofErr w:type="spellEnd"/>
      <w:r w:rsidRPr="007C1FB0">
        <w:rPr>
          <w:rFonts w:ascii="Times New Roman" w:hAnsi="Times New Roman" w:cs="Times New Roman"/>
          <w:sz w:val="24"/>
          <w:szCs w:val="24"/>
        </w:rPr>
        <w:t xml:space="preserve"> на клетката или батерията е лесно проверимо (например шина между клемите);</w:t>
      </w:r>
    </w:p>
    <w:p w14:paraId="66FE47B9" w14:textId="77777777" w:rsidR="007C1FB0" w:rsidRDefault="007F4B6E" w:rsidP="007F4B6E">
      <w:pPr>
        <w:pStyle w:val="ListParagraph"/>
        <w:numPr>
          <w:ilvl w:val="0"/>
          <w:numId w:val="7"/>
        </w:numPr>
        <w:jc w:val="both"/>
        <w:rPr>
          <w:rFonts w:ascii="Times New Roman" w:hAnsi="Times New Roman" w:cs="Times New Roman"/>
          <w:sz w:val="24"/>
          <w:szCs w:val="24"/>
        </w:rPr>
      </w:pPr>
      <w:r w:rsidRPr="007C1FB0">
        <w:rPr>
          <w:rFonts w:ascii="Times New Roman" w:hAnsi="Times New Roman" w:cs="Times New Roman"/>
          <w:sz w:val="24"/>
          <w:szCs w:val="24"/>
        </w:rPr>
        <w:lastRenderedPageBreak/>
        <w:t>Всяка клетка или батерия отговаря на разпоредбите на 2.2.9.1.7.2 (a), (b), (d), (e) и (f);</w:t>
      </w:r>
    </w:p>
    <w:p w14:paraId="55C00F13" w14:textId="77777777" w:rsidR="007C1FB0" w:rsidRDefault="007F4B6E" w:rsidP="007F4B6E">
      <w:pPr>
        <w:pStyle w:val="ListParagraph"/>
        <w:numPr>
          <w:ilvl w:val="0"/>
          <w:numId w:val="7"/>
        </w:numPr>
        <w:jc w:val="both"/>
        <w:rPr>
          <w:rFonts w:ascii="Times New Roman" w:hAnsi="Times New Roman" w:cs="Times New Roman"/>
          <w:sz w:val="24"/>
          <w:szCs w:val="24"/>
        </w:rPr>
      </w:pPr>
      <w:r w:rsidRPr="007C1FB0">
        <w:rPr>
          <w:rFonts w:ascii="Times New Roman" w:hAnsi="Times New Roman" w:cs="Times New Roman"/>
          <w:sz w:val="24"/>
          <w:szCs w:val="24"/>
        </w:rPr>
        <w:t>Всяка опаковка е маркирана съгласно 5.2.1.9;</w:t>
      </w:r>
    </w:p>
    <w:p w14:paraId="01C57A90" w14:textId="77777777" w:rsidR="007C1FB0" w:rsidRDefault="007F4B6E" w:rsidP="007F4B6E">
      <w:pPr>
        <w:pStyle w:val="ListParagraph"/>
        <w:numPr>
          <w:ilvl w:val="0"/>
          <w:numId w:val="7"/>
        </w:numPr>
        <w:jc w:val="both"/>
        <w:rPr>
          <w:rFonts w:ascii="Times New Roman" w:hAnsi="Times New Roman" w:cs="Times New Roman"/>
          <w:sz w:val="24"/>
          <w:szCs w:val="24"/>
        </w:rPr>
      </w:pPr>
      <w:r w:rsidRPr="007C1FB0">
        <w:rPr>
          <w:rFonts w:ascii="Times New Roman" w:hAnsi="Times New Roman" w:cs="Times New Roman"/>
          <w:sz w:val="24"/>
          <w:szCs w:val="24"/>
        </w:rPr>
        <w:t>Освен когато клетките или батериите са монтирани в оборудване, всяка опаковка е в състояние да издържи изпитване за падане от височина 1,2 m във всякаква ориентация, без да се повредят съдържащите се в нея клетки или батерии, без преместване на съдържанието, което да доведе до контакт между батериите (или клетките), и без изтичане на съдържанието;</w:t>
      </w:r>
    </w:p>
    <w:p w14:paraId="392A0E32" w14:textId="77777777" w:rsidR="007C1FB0" w:rsidRDefault="007F4B6E" w:rsidP="007F4B6E">
      <w:pPr>
        <w:pStyle w:val="ListParagraph"/>
        <w:numPr>
          <w:ilvl w:val="0"/>
          <w:numId w:val="7"/>
        </w:numPr>
        <w:jc w:val="both"/>
        <w:rPr>
          <w:rFonts w:ascii="Times New Roman" w:hAnsi="Times New Roman" w:cs="Times New Roman"/>
          <w:sz w:val="24"/>
          <w:szCs w:val="24"/>
        </w:rPr>
      </w:pPr>
      <w:r w:rsidRPr="007C1FB0">
        <w:rPr>
          <w:rFonts w:ascii="Times New Roman" w:hAnsi="Times New Roman" w:cs="Times New Roman"/>
          <w:sz w:val="24"/>
          <w:szCs w:val="24"/>
        </w:rPr>
        <w:t>Клетките и батериите, когато са монтирани в оборудване, са защитени от повреда. Когато батериите са монтирани в оборудване, то се опакова в здрави външни опаковки, изработени от подходящ материал с достатъчна здравина и конструкция, съобразени с капацитета на опаковката и нейното предназначение, освен ако батерията не получава равностойна защита от оборудването, в което се намира;</w:t>
      </w:r>
    </w:p>
    <w:p w14:paraId="747C6937" w14:textId="0F76C1CD" w:rsidR="007F4B6E" w:rsidRPr="007C1FB0" w:rsidRDefault="007F4B6E" w:rsidP="007F4B6E">
      <w:pPr>
        <w:pStyle w:val="ListParagraph"/>
        <w:numPr>
          <w:ilvl w:val="0"/>
          <w:numId w:val="7"/>
        </w:numPr>
        <w:jc w:val="both"/>
        <w:rPr>
          <w:rFonts w:ascii="Times New Roman" w:hAnsi="Times New Roman" w:cs="Times New Roman"/>
          <w:sz w:val="24"/>
          <w:szCs w:val="24"/>
        </w:rPr>
      </w:pPr>
      <w:r w:rsidRPr="007C1FB0">
        <w:rPr>
          <w:rFonts w:ascii="Times New Roman" w:hAnsi="Times New Roman" w:cs="Times New Roman"/>
          <w:sz w:val="24"/>
          <w:szCs w:val="24"/>
        </w:rPr>
        <w:t>Всяка клетка, включително когато е компонент на батерия, съдържа само опасни товари, които са разрешени за превоз в съответствие с разпоредбите на глава 3.4 и в количество, което не надвишава количеството, посочено в колона (7а) от таблица А на глава 3.2.“</w:t>
      </w:r>
    </w:p>
    <w:p w14:paraId="63DD5FBC" w14:textId="074B0C0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„401</w:t>
      </w:r>
      <w:r w:rsidRPr="007F4B6E">
        <w:rPr>
          <w:rFonts w:ascii="Times New Roman" w:hAnsi="Times New Roman" w:cs="Times New Roman"/>
          <w:sz w:val="24"/>
          <w:szCs w:val="24"/>
        </w:rPr>
        <w:tab/>
        <w:t xml:space="preserve">Натриево-йонните клетки и батерии с органичен електролит се превозват като </w:t>
      </w:r>
      <w:r w:rsidR="00230CD0">
        <w:rPr>
          <w:rFonts w:ascii="Times New Roman" w:hAnsi="Times New Roman" w:cs="Times New Roman"/>
          <w:sz w:val="24"/>
          <w:szCs w:val="24"/>
        </w:rPr>
        <w:t>номера по ООН</w:t>
      </w:r>
      <w:r w:rsidR="00230CD0"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3551 или 3552, според случая. Натриево-йонните клетки и батерии с воден алкален електролит се превозват като </w:t>
      </w:r>
      <w:r w:rsidR="00230CD0">
        <w:rPr>
          <w:rFonts w:ascii="Times New Roman" w:hAnsi="Times New Roman" w:cs="Times New Roman"/>
          <w:sz w:val="24"/>
          <w:szCs w:val="24"/>
        </w:rPr>
        <w:t>номер по ООН</w:t>
      </w:r>
      <w:r w:rsidR="00230CD0"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2795. Батериите, съдържащи метален натрий или натриева сплав, се превозват като </w:t>
      </w:r>
      <w:r w:rsidR="00230CD0">
        <w:rPr>
          <w:rFonts w:ascii="Times New Roman" w:hAnsi="Times New Roman" w:cs="Times New Roman"/>
          <w:sz w:val="24"/>
          <w:szCs w:val="24"/>
        </w:rPr>
        <w:t>номер по ООН</w:t>
      </w:r>
      <w:r w:rsidR="00230CD0" w:rsidRPr="007F4B6E">
        <w:rPr>
          <w:rFonts w:ascii="Times New Roman" w:hAnsi="Times New Roman" w:cs="Times New Roman"/>
          <w:sz w:val="24"/>
          <w:szCs w:val="24"/>
        </w:rPr>
        <w:t xml:space="preserve"> </w:t>
      </w:r>
      <w:r w:rsidRPr="007F4B6E">
        <w:rPr>
          <w:rFonts w:ascii="Times New Roman" w:hAnsi="Times New Roman" w:cs="Times New Roman"/>
          <w:sz w:val="24"/>
          <w:szCs w:val="24"/>
        </w:rPr>
        <w:t>3292.“</w:t>
      </w:r>
    </w:p>
    <w:p w14:paraId="3EAE99C5" w14:textId="3AFB4AC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„402</w:t>
      </w:r>
      <w:r w:rsidR="007C1FB0">
        <w:rPr>
          <w:rFonts w:ascii="Times New Roman" w:hAnsi="Times New Roman" w:cs="Times New Roman"/>
          <w:sz w:val="24"/>
          <w:szCs w:val="24"/>
        </w:rPr>
        <w:t xml:space="preserve"> </w:t>
      </w:r>
      <w:r w:rsidRPr="007F4B6E">
        <w:rPr>
          <w:rFonts w:ascii="Times New Roman" w:hAnsi="Times New Roman" w:cs="Times New Roman"/>
          <w:sz w:val="24"/>
          <w:szCs w:val="24"/>
        </w:rPr>
        <w:t xml:space="preserve">Веществата, превозвани съгласно тази позиция, трябва да имат налягане на парите при 70 °C, ненадвишаващо 1,1 </w:t>
      </w:r>
      <w:proofErr w:type="spellStart"/>
      <w:r w:rsidRPr="007F4B6E">
        <w:rPr>
          <w:rFonts w:ascii="Times New Roman" w:hAnsi="Times New Roman" w:cs="Times New Roman"/>
          <w:sz w:val="24"/>
          <w:szCs w:val="24"/>
        </w:rPr>
        <w:t>MPa</w:t>
      </w:r>
      <w:proofErr w:type="spellEnd"/>
      <w:r w:rsidRPr="007F4B6E">
        <w:rPr>
          <w:rFonts w:ascii="Times New Roman" w:hAnsi="Times New Roman" w:cs="Times New Roman"/>
          <w:sz w:val="24"/>
          <w:szCs w:val="24"/>
        </w:rPr>
        <w:t xml:space="preserve"> (11 </w:t>
      </w:r>
      <w:proofErr w:type="spellStart"/>
      <w:r w:rsidRPr="007F4B6E">
        <w:rPr>
          <w:rFonts w:ascii="Times New Roman" w:hAnsi="Times New Roman" w:cs="Times New Roman"/>
          <w:sz w:val="24"/>
          <w:szCs w:val="24"/>
        </w:rPr>
        <w:t>bar</w:t>
      </w:r>
      <w:proofErr w:type="spellEnd"/>
      <w:r w:rsidRPr="007F4B6E">
        <w:rPr>
          <w:rFonts w:ascii="Times New Roman" w:hAnsi="Times New Roman" w:cs="Times New Roman"/>
          <w:sz w:val="24"/>
          <w:szCs w:val="24"/>
        </w:rPr>
        <w:t xml:space="preserve">), и плътност при 50 °C, не по-ниска от 0,525 </w:t>
      </w:r>
      <w:proofErr w:type="spellStart"/>
      <w:r w:rsidRPr="007F4B6E">
        <w:rPr>
          <w:rFonts w:ascii="Times New Roman" w:hAnsi="Times New Roman" w:cs="Times New Roman"/>
          <w:sz w:val="24"/>
          <w:szCs w:val="24"/>
        </w:rPr>
        <w:t>kg</w:t>
      </w:r>
      <w:proofErr w:type="spellEnd"/>
      <w:r w:rsidRPr="007F4B6E">
        <w:rPr>
          <w:rFonts w:ascii="Times New Roman" w:hAnsi="Times New Roman" w:cs="Times New Roman"/>
          <w:sz w:val="24"/>
          <w:szCs w:val="24"/>
        </w:rPr>
        <w:t>/l.“</w:t>
      </w:r>
    </w:p>
    <w:p w14:paraId="4B4DF8A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„403</w:t>
      </w:r>
      <w:r w:rsidRPr="007F4B6E">
        <w:rPr>
          <w:rFonts w:ascii="Times New Roman" w:hAnsi="Times New Roman" w:cs="Times New Roman"/>
          <w:sz w:val="24"/>
          <w:szCs w:val="24"/>
        </w:rPr>
        <w:tab/>
        <w:t>Нитроцелулозните мембранни филтри, обхванати от тази позиция, със съдържание на нитроцелулоза, ненадвишаващо 53 g/m², и нетна маса на нитроцелулозата, ненадвишаваща 300 g на вътрешна опаковка, не подлежат на изискванията на ADR, ако отговарят на следните условия:</w:t>
      </w:r>
    </w:p>
    <w:p w14:paraId="32E1B0D8" w14:textId="77777777" w:rsidR="007C1FB0" w:rsidRDefault="007F4B6E" w:rsidP="007F4B6E">
      <w:pPr>
        <w:pStyle w:val="ListParagraph"/>
        <w:numPr>
          <w:ilvl w:val="0"/>
          <w:numId w:val="9"/>
        </w:numPr>
        <w:jc w:val="both"/>
        <w:rPr>
          <w:rFonts w:ascii="Times New Roman" w:hAnsi="Times New Roman" w:cs="Times New Roman"/>
          <w:sz w:val="24"/>
          <w:szCs w:val="24"/>
        </w:rPr>
      </w:pPr>
      <w:r w:rsidRPr="007C1FB0">
        <w:rPr>
          <w:rFonts w:ascii="Times New Roman" w:hAnsi="Times New Roman" w:cs="Times New Roman"/>
          <w:sz w:val="24"/>
          <w:szCs w:val="24"/>
        </w:rPr>
        <w:t>Те са опаковани с хартиени разделители с плътност не по-малко от 80 g/m², поставени между всеки слой нитроцелулозни мембранни филтри;</w:t>
      </w:r>
    </w:p>
    <w:p w14:paraId="72BFCE4C" w14:textId="0B28AF81" w:rsidR="007F4B6E" w:rsidRPr="007C1FB0" w:rsidRDefault="007F4B6E" w:rsidP="007F4B6E">
      <w:pPr>
        <w:pStyle w:val="ListParagraph"/>
        <w:numPr>
          <w:ilvl w:val="0"/>
          <w:numId w:val="9"/>
        </w:numPr>
        <w:jc w:val="both"/>
        <w:rPr>
          <w:rFonts w:ascii="Times New Roman" w:hAnsi="Times New Roman" w:cs="Times New Roman"/>
          <w:sz w:val="24"/>
          <w:szCs w:val="24"/>
        </w:rPr>
      </w:pPr>
      <w:r w:rsidRPr="007C1FB0">
        <w:rPr>
          <w:rFonts w:ascii="Times New Roman" w:hAnsi="Times New Roman" w:cs="Times New Roman"/>
          <w:sz w:val="24"/>
          <w:szCs w:val="24"/>
        </w:rPr>
        <w:t>Те са опаковани така, че да се запази подреждането на нитроцелулозните мембранни филтри и хартиените разделители в някоя от следните конфигурации:</w:t>
      </w:r>
    </w:p>
    <w:p w14:paraId="2264560A" w14:textId="6518A6D4" w:rsidR="007C1FB0" w:rsidRDefault="007F4B6E" w:rsidP="007F4B6E">
      <w:pPr>
        <w:pStyle w:val="ListParagraph"/>
        <w:numPr>
          <w:ilvl w:val="0"/>
          <w:numId w:val="10"/>
        </w:numPr>
        <w:jc w:val="both"/>
        <w:rPr>
          <w:rFonts w:ascii="Times New Roman" w:hAnsi="Times New Roman" w:cs="Times New Roman"/>
          <w:sz w:val="24"/>
          <w:szCs w:val="24"/>
        </w:rPr>
      </w:pPr>
      <w:r w:rsidRPr="007C1FB0">
        <w:rPr>
          <w:rFonts w:ascii="Times New Roman" w:hAnsi="Times New Roman" w:cs="Times New Roman"/>
          <w:sz w:val="24"/>
          <w:szCs w:val="24"/>
        </w:rPr>
        <w:t xml:space="preserve">Ролки, плътно навити и опаковани в пластмасово фолио с плътност не по-малко от 80 </w:t>
      </w:r>
      <w:r w:rsidR="00230CD0">
        <w:rPr>
          <w:rFonts w:ascii="Times New Roman" w:hAnsi="Times New Roman" w:cs="Times New Roman"/>
          <w:sz w:val="24"/>
          <w:szCs w:val="24"/>
          <w:lang w:val="en-US"/>
        </w:rPr>
        <w:t>g</w:t>
      </w:r>
      <w:r w:rsidR="00230CD0" w:rsidRPr="00E153D8">
        <w:rPr>
          <w:rFonts w:ascii="Times New Roman" w:hAnsi="Times New Roman" w:cs="Times New Roman"/>
          <w:sz w:val="24"/>
          <w:szCs w:val="24"/>
        </w:rPr>
        <w:t>/</w:t>
      </w:r>
      <w:r w:rsidR="00230CD0">
        <w:rPr>
          <w:rFonts w:ascii="Times New Roman" w:hAnsi="Times New Roman" w:cs="Times New Roman"/>
          <w:sz w:val="24"/>
          <w:szCs w:val="24"/>
          <w:lang w:val="en-US"/>
        </w:rPr>
        <w:t>m</w:t>
      </w:r>
      <w:r w:rsidRPr="007C1FB0">
        <w:rPr>
          <w:rFonts w:ascii="Times New Roman" w:hAnsi="Times New Roman" w:cs="Times New Roman"/>
          <w:sz w:val="24"/>
          <w:szCs w:val="24"/>
        </w:rPr>
        <w:t>² или в алуминиеви пакети с пропускливост на кислород, равна или по-малка от 0,1 %, в съответствие със стандарт ISO 15105-1:2007;</w:t>
      </w:r>
    </w:p>
    <w:p w14:paraId="59DA5826" w14:textId="77777777" w:rsidR="007C1FB0" w:rsidRDefault="007F4B6E" w:rsidP="007F4B6E">
      <w:pPr>
        <w:pStyle w:val="ListParagraph"/>
        <w:numPr>
          <w:ilvl w:val="0"/>
          <w:numId w:val="10"/>
        </w:numPr>
        <w:jc w:val="both"/>
        <w:rPr>
          <w:rFonts w:ascii="Times New Roman" w:hAnsi="Times New Roman" w:cs="Times New Roman"/>
          <w:sz w:val="24"/>
          <w:szCs w:val="24"/>
        </w:rPr>
      </w:pPr>
      <w:r w:rsidRPr="007C1FB0">
        <w:rPr>
          <w:rFonts w:ascii="Times New Roman" w:hAnsi="Times New Roman" w:cs="Times New Roman"/>
          <w:sz w:val="24"/>
          <w:szCs w:val="24"/>
        </w:rPr>
        <w:t>Листове, опаковани в картон с плътност минимум 250 g/m² или алуминиеви пакети с пропускливост на кислород, равна или по-малка от 0,1 %, в съответствие със стандарт ISO 15105-1:2007;</w:t>
      </w:r>
    </w:p>
    <w:p w14:paraId="797B5ED2" w14:textId="2DB37D4A" w:rsidR="007F4B6E" w:rsidRPr="007C1FB0" w:rsidRDefault="007F4B6E" w:rsidP="007F4B6E">
      <w:pPr>
        <w:pStyle w:val="ListParagraph"/>
        <w:numPr>
          <w:ilvl w:val="0"/>
          <w:numId w:val="10"/>
        </w:numPr>
        <w:jc w:val="both"/>
        <w:rPr>
          <w:rFonts w:ascii="Times New Roman" w:hAnsi="Times New Roman" w:cs="Times New Roman"/>
          <w:sz w:val="24"/>
          <w:szCs w:val="24"/>
        </w:rPr>
      </w:pPr>
      <w:r w:rsidRPr="007C1FB0">
        <w:rPr>
          <w:rFonts w:ascii="Times New Roman" w:hAnsi="Times New Roman" w:cs="Times New Roman"/>
          <w:sz w:val="24"/>
          <w:szCs w:val="24"/>
        </w:rPr>
        <w:t>Кръгли филтри, опаковани в дискови държатели или картонени опаковки с плътност минимум 250 g/m² или поотделно в пликчета от хартия и пластмаса с обща плътност минимум 100 g/m².“</w:t>
      </w:r>
    </w:p>
    <w:p w14:paraId="0CF1991A"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„404</w:t>
      </w:r>
      <w:r w:rsidRPr="007F4B6E">
        <w:rPr>
          <w:rFonts w:ascii="Times New Roman" w:hAnsi="Times New Roman" w:cs="Times New Roman"/>
          <w:sz w:val="24"/>
          <w:szCs w:val="24"/>
        </w:rPr>
        <w:tab/>
        <w:t xml:space="preserve">Превозните средства, задвижвани с натриево-йонни батерии, които не съдържат други опасни товари, не подлежат на други разпоредби на ADR, ако батерията е </w:t>
      </w:r>
      <w:proofErr w:type="spellStart"/>
      <w:r w:rsidRPr="007F4B6E">
        <w:rPr>
          <w:rFonts w:ascii="Times New Roman" w:hAnsi="Times New Roman" w:cs="Times New Roman"/>
          <w:sz w:val="24"/>
          <w:szCs w:val="24"/>
        </w:rPr>
        <w:lastRenderedPageBreak/>
        <w:t>късосъединена</w:t>
      </w:r>
      <w:proofErr w:type="spellEnd"/>
      <w:r w:rsidRPr="007F4B6E">
        <w:rPr>
          <w:rFonts w:ascii="Times New Roman" w:hAnsi="Times New Roman" w:cs="Times New Roman"/>
          <w:sz w:val="24"/>
          <w:szCs w:val="24"/>
        </w:rPr>
        <w:t xml:space="preserve"> по начин, при който батерията не съдържа електрическа енергия. </w:t>
      </w:r>
      <w:proofErr w:type="spellStart"/>
      <w:r w:rsidRPr="007F4B6E">
        <w:rPr>
          <w:rFonts w:ascii="Times New Roman" w:hAnsi="Times New Roman" w:cs="Times New Roman"/>
          <w:sz w:val="24"/>
          <w:szCs w:val="24"/>
        </w:rPr>
        <w:t>Късосъединяването</w:t>
      </w:r>
      <w:proofErr w:type="spellEnd"/>
      <w:r w:rsidRPr="007F4B6E">
        <w:rPr>
          <w:rFonts w:ascii="Times New Roman" w:hAnsi="Times New Roman" w:cs="Times New Roman"/>
          <w:sz w:val="24"/>
          <w:szCs w:val="24"/>
        </w:rPr>
        <w:t xml:space="preserve"> на батерията трябва да може лесно да се провери (например чрез шина между клемите).“</w:t>
      </w:r>
    </w:p>
    <w:p w14:paraId="2B8B22D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„405</w:t>
      </w:r>
      <w:r w:rsidRPr="007F4B6E">
        <w:rPr>
          <w:rFonts w:ascii="Times New Roman" w:hAnsi="Times New Roman" w:cs="Times New Roman"/>
          <w:sz w:val="24"/>
          <w:szCs w:val="24"/>
        </w:rPr>
        <w:tab/>
        <w:t>(</w:t>
      </w:r>
      <w:r w:rsidRPr="007C1FB0">
        <w:rPr>
          <w:rFonts w:ascii="Times New Roman" w:hAnsi="Times New Roman" w:cs="Times New Roman"/>
          <w:i/>
          <w:iCs/>
          <w:sz w:val="24"/>
          <w:szCs w:val="24"/>
        </w:rPr>
        <w:t>Запазено</w:t>
      </w:r>
      <w:r w:rsidRPr="007F4B6E">
        <w:rPr>
          <w:rFonts w:ascii="Times New Roman" w:hAnsi="Times New Roman" w:cs="Times New Roman"/>
          <w:sz w:val="24"/>
          <w:szCs w:val="24"/>
        </w:rPr>
        <w:t>)“</w:t>
      </w:r>
    </w:p>
    <w:p w14:paraId="13C41B8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„406</w:t>
      </w:r>
      <w:r w:rsidRPr="007F4B6E">
        <w:rPr>
          <w:rFonts w:ascii="Times New Roman" w:hAnsi="Times New Roman" w:cs="Times New Roman"/>
          <w:sz w:val="24"/>
          <w:szCs w:val="24"/>
        </w:rPr>
        <w:tab/>
        <w:t xml:space="preserve">Веществата по тази позиция могат да се превозват в съответствие с разпоредбите за ограничени количества от глава 3.4, когато се превозват в съдове под налягане, съдържащи не повече от 1 000 ml. Съдовете под налягане трябва да отговарят на изискванията на инструкция за опаковане P200 от 4.1.4.1 и да имат продукт на капацитет на изпитвателно налягане, ненадвишаващ 15,2 </w:t>
      </w:r>
      <w:proofErr w:type="spellStart"/>
      <w:r w:rsidRPr="007F4B6E">
        <w:rPr>
          <w:rFonts w:ascii="Times New Roman" w:hAnsi="Times New Roman" w:cs="Times New Roman"/>
          <w:sz w:val="24"/>
          <w:szCs w:val="24"/>
        </w:rPr>
        <w:t>MPa·l</w:t>
      </w:r>
      <w:proofErr w:type="spellEnd"/>
      <w:r w:rsidRPr="007F4B6E">
        <w:rPr>
          <w:rFonts w:ascii="Times New Roman" w:hAnsi="Times New Roman" w:cs="Times New Roman"/>
          <w:sz w:val="24"/>
          <w:szCs w:val="24"/>
        </w:rPr>
        <w:t xml:space="preserve"> (152 </w:t>
      </w:r>
      <w:proofErr w:type="spellStart"/>
      <w:r w:rsidRPr="007F4B6E">
        <w:rPr>
          <w:rFonts w:ascii="Times New Roman" w:hAnsi="Times New Roman" w:cs="Times New Roman"/>
          <w:sz w:val="24"/>
          <w:szCs w:val="24"/>
        </w:rPr>
        <w:t>bar·l</w:t>
      </w:r>
      <w:proofErr w:type="spellEnd"/>
      <w:r w:rsidRPr="007F4B6E">
        <w:rPr>
          <w:rFonts w:ascii="Times New Roman" w:hAnsi="Times New Roman" w:cs="Times New Roman"/>
          <w:sz w:val="24"/>
          <w:szCs w:val="24"/>
        </w:rPr>
        <w:t>). Съдовете под налягане не трябва да се опаковат заедно с други опасни товари.“</w:t>
      </w:r>
    </w:p>
    <w:p w14:paraId="65619F5A" w14:textId="7DC507C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„407</w:t>
      </w:r>
      <w:r w:rsidRPr="007F4B6E">
        <w:rPr>
          <w:rFonts w:ascii="Times New Roman" w:hAnsi="Times New Roman" w:cs="Times New Roman"/>
          <w:sz w:val="24"/>
          <w:szCs w:val="24"/>
        </w:rPr>
        <w:tab/>
        <w:t>Устройствата за разпръскване на пожарогасителни средства са предмети, които съдържат пиротехническо вещество, предназначени са да разпръскват пожарогасително средство (или аерозол) при активиране и не съдържат други опасни товари. Тези артикули, опаковани за превоз, трябва да отговарят на критериите за подраздел 1.4, група за съвместимост S, когато се изпитват в съответствие с изпитвателна серия 6 (</w:t>
      </w:r>
      <w:r w:rsidR="00230CD0">
        <w:rPr>
          <w:rFonts w:ascii="Times New Roman" w:hAnsi="Times New Roman" w:cs="Times New Roman"/>
          <w:sz w:val="24"/>
          <w:szCs w:val="24"/>
          <w:lang w:val="en-US"/>
        </w:rPr>
        <w:t>c</w:t>
      </w:r>
      <w:r w:rsidRPr="007F4B6E">
        <w:rPr>
          <w:rFonts w:ascii="Times New Roman" w:hAnsi="Times New Roman" w:cs="Times New Roman"/>
          <w:sz w:val="24"/>
          <w:szCs w:val="24"/>
        </w:rPr>
        <w:t>) от раздел 16 на част I от Наръчника за изпитвания и критерии. Устройството трябва да се превозва или със свалено средство за активиране, или оборудвано с най-малко две независими средства за предотвратяване на случайно активиране.</w:t>
      </w:r>
    </w:p>
    <w:p w14:paraId="6D2B2333" w14:textId="40994C8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Устройствата за разпръскване на пожарогасителни средства се класифицират в клас 9, </w:t>
      </w:r>
      <w:r w:rsidR="00230CD0">
        <w:rPr>
          <w:rFonts w:ascii="Times New Roman" w:hAnsi="Times New Roman" w:cs="Times New Roman"/>
          <w:sz w:val="24"/>
          <w:szCs w:val="24"/>
        </w:rPr>
        <w:t>номер по ООН</w:t>
      </w:r>
      <w:r w:rsidR="00230CD0" w:rsidRPr="007F4B6E">
        <w:rPr>
          <w:rFonts w:ascii="Times New Roman" w:hAnsi="Times New Roman" w:cs="Times New Roman"/>
          <w:sz w:val="24"/>
          <w:szCs w:val="24"/>
        </w:rPr>
        <w:t xml:space="preserve"> </w:t>
      </w:r>
      <w:r w:rsidRPr="007F4B6E">
        <w:rPr>
          <w:rFonts w:ascii="Times New Roman" w:hAnsi="Times New Roman" w:cs="Times New Roman"/>
          <w:sz w:val="24"/>
          <w:szCs w:val="24"/>
        </w:rPr>
        <w:t>3559, само ако са изпълнени следните допълнителни условия:</w:t>
      </w:r>
    </w:p>
    <w:p w14:paraId="4288FF4B" w14:textId="77777777" w:rsidR="007C1FB0" w:rsidRPr="007C1FB0" w:rsidRDefault="007F4B6E" w:rsidP="007F4B6E">
      <w:pPr>
        <w:pStyle w:val="ListParagraph"/>
        <w:numPr>
          <w:ilvl w:val="0"/>
          <w:numId w:val="12"/>
        </w:numPr>
        <w:jc w:val="both"/>
        <w:rPr>
          <w:rFonts w:ascii="Times New Roman" w:hAnsi="Times New Roman" w:cs="Times New Roman"/>
          <w:sz w:val="24"/>
          <w:szCs w:val="24"/>
        </w:rPr>
      </w:pPr>
      <w:r w:rsidRPr="007C1FB0">
        <w:rPr>
          <w:rFonts w:ascii="Times New Roman" w:hAnsi="Times New Roman" w:cs="Times New Roman"/>
          <w:sz w:val="24"/>
          <w:szCs w:val="24"/>
        </w:rPr>
        <w:t>Устройството отговаря на критериите за изключване в 2.2.1.1.8.2 (</w:t>
      </w:r>
      <w:r w:rsidR="007C1FB0">
        <w:rPr>
          <w:rFonts w:ascii="Times New Roman" w:hAnsi="Times New Roman" w:cs="Times New Roman"/>
          <w:sz w:val="24"/>
          <w:szCs w:val="24"/>
          <w:lang w:val="en-US"/>
        </w:rPr>
        <w:t>b</w:t>
      </w:r>
      <w:r w:rsidRPr="007C1FB0">
        <w:rPr>
          <w:rFonts w:ascii="Times New Roman" w:hAnsi="Times New Roman" w:cs="Times New Roman"/>
          <w:sz w:val="24"/>
          <w:szCs w:val="24"/>
        </w:rPr>
        <w:t>), (</w:t>
      </w:r>
      <w:r w:rsidR="007C1FB0">
        <w:rPr>
          <w:rFonts w:ascii="Times New Roman" w:hAnsi="Times New Roman" w:cs="Times New Roman"/>
          <w:sz w:val="24"/>
          <w:szCs w:val="24"/>
          <w:lang w:val="en-US"/>
        </w:rPr>
        <w:t>c</w:t>
      </w:r>
      <w:r w:rsidRPr="007C1FB0">
        <w:rPr>
          <w:rFonts w:ascii="Times New Roman" w:hAnsi="Times New Roman" w:cs="Times New Roman"/>
          <w:sz w:val="24"/>
          <w:szCs w:val="24"/>
        </w:rPr>
        <w:t>) и (</w:t>
      </w:r>
      <w:r w:rsidR="007C1FB0">
        <w:rPr>
          <w:rFonts w:ascii="Times New Roman" w:hAnsi="Times New Roman" w:cs="Times New Roman"/>
          <w:sz w:val="24"/>
          <w:szCs w:val="24"/>
          <w:lang w:val="en-US"/>
        </w:rPr>
        <w:t>d</w:t>
      </w:r>
      <w:r w:rsidRPr="007C1FB0">
        <w:rPr>
          <w:rFonts w:ascii="Times New Roman" w:hAnsi="Times New Roman" w:cs="Times New Roman"/>
          <w:sz w:val="24"/>
          <w:szCs w:val="24"/>
        </w:rPr>
        <w:t>);</w:t>
      </w:r>
    </w:p>
    <w:p w14:paraId="68A47B17" w14:textId="77777777" w:rsidR="007C1FB0" w:rsidRPr="007C1FB0" w:rsidRDefault="007F4B6E" w:rsidP="007F4B6E">
      <w:pPr>
        <w:pStyle w:val="ListParagraph"/>
        <w:numPr>
          <w:ilvl w:val="0"/>
          <w:numId w:val="12"/>
        </w:numPr>
        <w:jc w:val="both"/>
        <w:rPr>
          <w:rFonts w:ascii="Times New Roman" w:hAnsi="Times New Roman" w:cs="Times New Roman"/>
          <w:sz w:val="24"/>
          <w:szCs w:val="24"/>
        </w:rPr>
      </w:pPr>
      <w:r w:rsidRPr="007C1FB0">
        <w:rPr>
          <w:rFonts w:ascii="Times New Roman" w:hAnsi="Times New Roman" w:cs="Times New Roman"/>
          <w:sz w:val="24"/>
          <w:szCs w:val="24"/>
        </w:rPr>
        <w:t>Пожарогасителният агент се счита за безопасен за нормално обитавани помещения в съответствие с международни или регионални стандарти (например стандартът на Националната асоциация за пожарна безопасност на Съединените американски щати за стационарни аерозолни пожарогасителни системи NFPA 2010);</w:t>
      </w:r>
    </w:p>
    <w:p w14:paraId="0045F78A" w14:textId="77777777" w:rsidR="007C1FB0" w:rsidRPr="007C1FB0" w:rsidRDefault="007F4B6E" w:rsidP="007F4B6E">
      <w:pPr>
        <w:pStyle w:val="ListParagraph"/>
        <w:numPr>
          <w:ilvl w:val="0"/>
          <w:numId w:val="12"/>
        </w:numPr>
        <w:jc w:val="both"/>
        <w:rPr>
          <w:rFonts w:ascii="Times New Roman" w:hAnsi="Times New Roman" w:cs="Times New Roman"/>
          <w:sz w:val="24"/>
          <w:szCs w:val="24"/>
        </w:rPr>
      </w:pPr>
      <w:r w:rsidRPr="007C1FB0">
        <w:rPr>
          <w:rFonts w:ascii="Times New Roman" w:hAnsi="Times New Roman" w:cs="Times New Roman"/>
          <w:sz w:val="24"/>
          <w:szCs w:val="24"/>
        </w:rPr>
        <w:t>Изделието е опаковано по такъв начин, че при активиране температурата на външната страна на опаковката не надвишава 200 °C;</w:t>
      </w:r>
    </w:p>
    <w:p w14:paraId="560A81EB" w14:textId="6E1A413F" w:rsidR="007F4B6E" w:rsidRPr="007C1FB0" w:rsidRDefault="007F4B6E" w:rsidP="007F4B6E">
      <w:pPr>
        <w:pStyle w:val="ListParagraph"/>
        <w:numPr>
          <w:ilvl w:val="0"/>
          <w:numId w:val="12"/>
        </w:numPr>
        <w:jc w:val="both"/>
        <w:rPr>
          <w:rFonts w:ascii="Times New Roman" w:hAnsi="Times New Roman" w:cs="Times New Roman"/>
          <w:sz w:val="24"/>
          <w:szCs w:val="24"/>
        </w:rPr>
      </w:pPr>
      <w:r w:rsidRPr="007C1FB0">
        <w:rPr>
          <w:rFonts w:ascii="Times New Roman" w:hAnsi="Times New Roman" w:cs="Times New Roman"/>
          <w:sz w:val="24"/>
          <w:szCs w:val="24"/>
        </w:rPr>
        <w:t>Тази позиция се използва само с одобрението на компетентния орган на страната на производство</w:t>
      </w:r>
      <w:r w:rsidRPr="00230CD0">
        <w:rPr>
          <w:rFonts w:ascii="Times New Roman" w:hAnsi="Times New Roman" w:cs="Times New Roman"/>
          <w:sz w:val="24"/>
          <w:szCs w:val="24"/>
          <w:vertAlign w:val="superscript"/>
        </w:rPr>
        <w:t>3</w:t>
      </w:r>
      <w:r w:rsidRPr="007C1FB0">
        <w:rPr>
          <w:rFonts w:ascii="Times New Roman" w:hAnsi="Times New Roman" w:cs="Times New Roman"/>
          <w:sz w:val="24"/>
          <w:szCs w:val="24"/>
        </w:rPr>
        <w:t xml:space="preserve"> .</w:t>
      </w:r>
    </w:p>
    <w:p w14:paraId="6C26F2A1" w14:textId="2701687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Настоящата позиция не се отнася за „УСТРОЙСТВА ЗА БЕЗОПАСНОСТ, задействани електрически“, описани в специална разпоредба 280 (</w:t>
      </w:r>
      <w:r w:rsidR="00230CD0">
        <w:rPr>
          <w:rFonts w:ascii="Times New Roman" w:hAnsi="Times New Roman" w:cs="Times New Roman"/>
          <w:sz w:val="24"/>
          <w:szCs w:val="24"/>
        </w:rPr>
        <w:t>номер по ООН</w:t>
      </w:r>
      <w:r w:rsidR="00230CD0" w:rsidRPr="007F4B6E">
        <w:rPr>
          <w:rFonts w:ascii="Times New Roman" w:hAnsi="Times New Roman" w:cs="Times New Roman"/>
          <w:sz w:val="24"/>
          <w:szCs w:val="24"/>
        </w:rPr>
        <w:t xml:space="preserve"> </w:t>
      </w:r>
      <w:r w:rsidRPr="007F4B6E">
        <w:rPr>
          <w:rFonts w:ascii="Times New Roman" w:hAnsi="Times New Roman" w:cs="Times New Roman"/>
          <w:sz w:val="24"/>
          <w:szCs w:val="24"/>
        </w:rPr>
        <w:t>3268).“</w:t>
      </w:r>
    </w:p>
    <w:p w14:paraId="2D36F7A9"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Бележка под линия 3 гласи:</w:t>
      </w:r>
    </w:p>
    <w:p w14:paraId="30C7DAE6"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Pr="00230CD0">
        <w:rPr>
          <w:rFonts w:ascii="Times New Roman" w:hAnsi="Times New Roman" w:cs="Times New Roman"/>
          <w:sz w:val="24"/>
          <w:szCs w:val="24"/>
          <w:vertAlign w:val="superscript"/>
        </w:rPr>
        <w:t>3</w:t>
      </w:r>
      <w:r w:rsidRPr="007F4B6E">
        <w:rPr>
          <w:rFonts w:ascii="Times New Roman" w:hAnsi="Times New Roman" w:cs="Times New Roman"/>
          <w:sz w:val="24"/>
          <w:szCs w:val="24"/>
        </w:rPr>
        <w:tab/>
      </w:r>
      <w:r w:rsidRPr="007C1FB0">
        <w:rPr>
          <w:rFonts w:ascii="Times New Roman" w:hAnsi="Times New Roman" w:cs="Times New Roman"/>
          <w:i/>
          <w:iCs/>
          <w:sz w:val="24"/>
          <w:szCs w:val="24"/>
        </w:rPr>
        <w:t>Ако страната на производство не е договаряща страна по ADR, одобрението се признава от компетентния орган на договаряща страна по ADR</w:t>
      </w:r>
      <w:r w:rsidRPr="007F4B6E">
        <w:rPr>
          <w:rFonts w:ascii="Times New Roman" w:hAnsi="Times New Roman" w:cs="Times New Roman"/>
          <w:sz w:val="24"/>
          <w:szCs w:val="24"/>
        </w:rPr>
        <w:t>.“</w:t>
      </w:r>
    </w:p>
    <w:p w14:paraId="7E256E7C"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глава 3.3 съществуващите бележки под линия 3—5 се преномерират като бележки под линия 4—6.</w:t>
      </w:r>
    </w:p>
    <w:p w14:paraId="7D0C8F71" w14:textId="2CDC6F4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„408</w:t>
      </w:r>
      <w:r w:rsidRPr="007F4B6E">
        <w:rPr>
          <w:rFonts w:ascii="Times New Roman" w:hAnsi="Times New Roman" w:cs="Times New Roman"/>
          <w:sz w:val="24"/>
          <w:szCs w:val="24"/>
        </w:rPr>
        <w:tab/>
        <w:t xml:space="preserve">Тази позиция се отнася само за водни разтвори, състоящи се от вода, </w:t>
      </w:r>
      <w:proofErr w:type="spellStart"/>
      <w:r w:rsidRPr="007F4B6E">
        <w:rPr>
          <w:rFonts w:ascii="Times New Roman" w:hAnsi="Times New Roman" w:cs="Times New Roman"/>
          <w:sz w:val="24"/>
          <w:szCs w:val="24"/>
        </w:rPr>
        <w:t>тетраметиламониев</w:t>
      </w:r>
      <w:proofErr w:type="spellEnd"/>
      <w:r w:rsidRPr="007F4B6E">
        <w:rPr>
          <w:rFonts w:ascii="Times New Roman" w:hAnsi="Times New Roman" w:cs="Times New Roman"/>
          <w:sz w:val="24"/>
          <w:szCs w:val="24"/>
        </w:rPr>
        <w:t xml:space="preserve"> хидроксид (TMAH) и не повече от 1 % други съставки. Другите формулировки, съдържащи </w:t>
      </w:r>
      <w:proofErr w:type="spellStart"/>
      <w:r w:rsidRPr="007F4B6E">
        <w:rPr>
          <w:rFonts w:ascii="Times New Roman" w:hAnsi="Times New Roman" w:cs="Times New Roman"/>
          <w:sz w:val="24"/>
          <w:szCs w:val="24"/>
        </w:rPr>
        <w:t>тетраметиламониев</w:t>
      </w:r>
      <w:proofErr w:type="spellEnd"/>
      <w:r w:rsidRPr="007F4B6E">
        <w:rPr>
          <w:rFonts w:ascii="Times New Roman" w:hAnsi="Times New Roman" w:cs="Times New Roman"/>
          <w:sz w:val="24"/>
          <w:szCs w:val="24"/>
        </w:rPr>
        <w:t xml:space="preserve"> хидроксид, се класифицират в </w:t>
      </w:r>
      <w:r w:rsidRPr="007F4B6E">
        <w:rPr>
          <w:rFonts w:ascii="Times New Roman" w:hAnsi="Times New Roman" w:cs="Times New Roman"/>
          <w:sz w:val="24"/>
          <w:szCs w:val="24"/>
        </w:rPr>
        <w:lastRenderedPageBreak/>
        <w:t xml:space="preserve">подходяща обща или N.O.S. позиция (напр. </w:t>
      </w:r>
      <w:r w:rsidR="007A2378">
        <w:rPr>
          <w:rFonts w:ascii="Times New Roman" w:hAnsi="Times New Roman" w:cs="Times New Roman"/>
          <w:sz w:val="24"/>
          <w:szCs w:val="24"/>
        </w:rPr>
        <w:t>номер по ООН</w:t>
      </w:r>
      <w:r w:rsidR="007A2378" w:rsidRPr="007F4B6E">
        <w:rPr>
          <w:rFonts w:ascii="Times New Roman" w:hAnsi="Times New Roman" w:cs="Times New Roman"/>
          <w:sz w:val="24"/>
          <w:szCs w:val="24"/>
        </w:rPr>
        <w:t xml:space="preserve"> </w:t>
      </w:r>
      <w:r w:rsidRPr="007F4B6E">
        <w:rPr>
          <w:rFonts w:ascii="Times New Roman" w:hAnsi="Times New Roman" w:cs="Times New Roman"/>
          <w:sz w:val="24"/>
          <w:szCs w:val="24"/>
        </w:rPr>
        <w:t>2927 ТОКСИЧНА ТЕЧНОСТ, КОРОЗИВНА, ОРГАНИЧНА, N.O.S.), с изключение на следното:</w:t>
      </w:r>
    </w:p>
    <w:p w14:paraId="5B35F212" w14:textId="3AD69F45" w:rsidR="007C1FB0" w:rsidRPr="007C1FB0" w:rsidRDefault="007F4B6E" w:rsidP="007F4B6E">
      <w:pPr>
        <w:pStyle w:val="ListParagraph"/>
        <w:numPr>
          <w:ilvl w:val="0"/>
          <w:numId w:val="14"/>
        </w:numPr>
        <w:jc w:val="both"/>
        <w:rPr>
          <w:rFonts w:ascii="Times New Roman" w:hAnsi="Times New Roman" w:cs="Times New Roman"/>
          <w:sz w:val="24"/>
          <w:szCs w:val="24"/>
        </w:rPr>
      </w:pPr>
      <w:r w:rsidRPr="007C1FB0">
        <w:rPr>
          <w:rFonts w:ascii="Times New Roman" w:hAnsi="Times New Roman" w:cs="Times New Roman"/>
          <w:sz w:val="24"/>
          <w:szCs w:val="24"/>
        </w:rPr>
        <w:t xml:space="preserve">Другите формулировки, съдържащи </w:t>
      </w:r>
      <w:proofErr w:type="spellStart"/>
      <w:r w:rsidRPr="007C1FB0">
        <w:rPr>
          <w:rFonts w:ascii="Times New Roman" w:hAnsi="Times New Roman" w:cs="Times New Roman"/>
          <w:sz w:val="24"/>
          <w:szCs w:val="24"/>
        </w:rPr>
        <w:t>повърхностноактивно</w:t>
      </w:r>
      <w:proofErr w:type="spellEnd"/>
      <w:r w:rsidRPr="007C1FB0">
        <w:rPr>
          <w:rFonts w:ascii="Times New Roman" w:hAnsi="Times New Roman" w:cs="Times New Roman"/>
          <w:sz w:val="24"/>
          <w:szCs w:val="24"/>
        </w:rPr>
        <w:t xml:space="preserve"> вещество в концентрация &gt; 1 % и не по-малко от 8,75 % </w:t>
      </w:r>
      <w:proofErr w:type="spellStart"/>
      <w:r w:rsidRPr="007C1FB0">
        <w:rPr>
          <w:rFonts w:ascii="Times New Roman" w:hAnsi="Times New Roman" w:cs="Times New Roman"/>
          <w:sz w:val="24"/>
          <w:szCs w:val="24"/>
        </w:rPr>
        <w:t>тетраметиламониев</w:t>
      </w:r>
      <w:proofErr w:type="spellEnd"/>
      <w:r w:rsidRPr="007C1FB0">
        <w:rPr>
          <w:rFonts w:ascii="Times New Roman" w:hAnsi="Times New Roman" w:cs="Times New Roman"/>
          <w:sz w:val="24"/>
          <w:szCs w:val="24"/>
        </w:rPr>
        <w:t xml:space="preserve"> хидроксид, се класифицират в </w:t>
      </w:r>
      <w:r w:rsidR="007A2378">
        <w:rPr>
          <w:rFonts w:ascii="Times New Roman" w:hAnsi="Times New Roman" w:cs="Times New Roman"/>
          <w:sz w:val="24"/>
          <w:szCs w:val="24"/>
        </w:rPr>
        <w:t>номер по ООН</w:t>
      </w:r>
      <w:r w:rsidR="007A2378" w:rsidRPr="007C1FB0">
        <w:rPr>
          <w:rFonts w:ascii="Times New Roman" w:hAnsi="Times New Roman" w:cs="Times New Roman"/>
          <w:sz w:val="24"/>
          <w:szCs w:val="24"/>
        </w:rPr>
        <w:t xml:space="preserve"> </w:t>
      </w:r>
      <w:r w:rsidRPr="007C1FB0">
        <w:rPr>
          <w:rFonts w:ascii="Times New Roman" w:hAnsi="Times New Roman" w:cs="Times New Roman"/>
          <w:sz w:val="24"/>
          <w:szCs w:val="24"/>
        </w:rPr>
        <w:t>2927 ТОКСИЧНА ТЕЧНОСТ, КОРОЗИВНА, ОРГАНИЧНА,</w:t>
      </w:r>
      <w:r w:rsidR="007C1FB0" w:rsidRPr="007C1FB0">
        <w:rPr>
          <w:rFonts w:ascii="Times New Roman" w:hAnsi="Times New Roman" w:cs="Times New Roman"/>
          <w:sz w:val="24"/>
          <w:szCs w:val="24"/>
        </w:rPr>
        <w:t xml:space="preserve"> </w:t>
      </w:r>
      <w:r w:rsidRPr="007C1FB0">
        <w:rPr>
          <w:rFonts w:ascii="Times New Roman" w:hAnsi="Times New Roman" w:cs="Times New Roman"/>
          <w:sz w:val="24"/>
          <w:szCs w:val="24"/>
        </w:rPr>
        <w:t>N.O.S., PG I; и</w:t>
      </w:r>
    </w:p>
    <w:p w14:paraId="00F0C8F8" w14:textId="56A8E931" w:rsidR="007F4B6E" w:rsidRPr="007C1FB0" w:rsidRDefault="007F4B6E" w:rsidP="007F4B6E">
      <w:pPr>
        <w:pStyle w:val="ListParagraph"/>
        <w:numPr>
          <w:ilvl w:val="0"/>
          <w:numId w:val="14"/>
        </w:numPr>
        <w:jc w:val="both"/>
        <w:rPr>
          <w:rFonts w:ascii="Times New Roman" w:hAnsi="Times New Roman" w:cs="Times New Roman"/>
          <w:sz w:val="24"/>
          <w:szCs w:val="24"/>
        </w:rPr>
      </w:pPr>
      <w:r w:rsidRPr="007C1FB0">
        <w:rPr>
          <w:rFonts w:ascii="Times New Roman" w:hAnsi="Times New Roman" w:cs="Times New Roman"/>
          <w:sz w:val="24"/>
          <w:szCs w:val="24"/>
        </w:rPr>
        <w:t xml:space="preserve">Другите препарати, съдържащи </w:t>
      </w:r>
      <w:proofErr w:type="spellStart"/>
      <w:r w:rsidRPr="007C1FB0">
        <w:rPr>
          <w:rFonts w:ascii="Times New Roman" w:hAnsi="Times New Roman" w:cs="Times New Roman"/>
          <w:sz w:val="24"/>
          <w:szCs w:val="24"/>
        </w:rPr>
        <w:t>повърхностноактивно</w:t>
      </w:r>
      <w:proofErr w:type="spellEnd"/>
      <w:r w:rsidRPr="007C1FB0">
        <w:rPr>
          <w:rFonts w:ascii="Times New Roman" w:hAnsi="Times New Roman" w:cs="Times New Roman"/>
          <w:sz w:val="24"/>
          <w:szCs w:val="24"/>
        </w:rPr>
        <w:t xml:space="preserve"> вещество в концентрация &gt; 1 % и с повече от 2,38 %, но по-малко от 8,75 % </w:t>
      </w:r>
      <w:proofErr w:type="spellStart"/>
      <w:r w:rsidRPr="007C1FB0">
        <w:rPr>
          <w:rFonts w:ascii="Times New Roman" w:hAnsi="Times New Roman" w:cs="Times New Roman"/>
          <w:sz w:val="24"/>
          <w:szCs w:val="24"/>
        </w:rPr>
        <w:t>тетраметиламмониев</w:t>
      </w:r>
      <w:proofErr w:type="spellEnd"/>
      <w:r w:rsidRPr="007C1FB0">
        <w:rPr>
          <w:rFonts w:ascii="Times New Roman" w:hAnsi="Times New Roman" w:cs="Times New Roman"/>
          <w:sz w:val="24"/>
          <w:szCs w:val="24"/>
        </w:rPr>
        <w:t xml:space="preserve"> хидроксид, се класифицират в </w:t>
      </w:r>
      <w:r w:rsidR="007A2378">
        <w:rPr>
          <w:rFonts w:ascii="Times New Roman" w:hAnsi="Times New Roman" w:cs="Times New Roman"/>
          <w:sz w:val="24"/>
          <w:szCs w:val="24"/>
        </w:rPr>
        <w:t>номер по ООН</w:t>
      </w:r>
      <w:r w:rsidR="007A2378" w:rsidRPr="007C1FB0">
        <w:rPr>
          <w:rFonts w:ascii="Times New Roman" w:hAnsi="Times New Roman" w:cs="Times New Roman"/>
          <w:sz w:val="24"/>
          <w:szCs w:val="24"/>
        </w:rPr>
        <w:t xml:space="preserve"> </w:t>
      </w:r>
      <w:r w:rsidRPr="007C1FB0">
        <w:rPr>
          <w:rFonts w:ascii="Times New Roman" w:hAnsi="Times New Roman" w:cs="Times New Roman"/>
          <w:sz w:val="24"/>
          <w:szCs w:val="24"/>
        </w:rPr>
        <w:t xml:space="preserve">2927 ТОКСИЧНА ТЕЧНОСТ, КОРОЗИВНА, ОРГАНИЧНА, </w:t>
      </w:r>
      <w:r w:rsidR="007C1FB0" w:rsidRPr="007C1FB0">
        <w:rPr>
          <w:rFonts w:ascii="Times New Roman" w:hAnsi="Times New Roman" w:cs="Times New Roman"/>
          <w:sz w:val="24"/>
          <w:szCs w:val="24"/>
        </w:rPr>
        <w:t>N.O.S</w:t>
      </w:r>
      <w:r w:rsidRPr="007C1FB0">
        <w:rPr>
          <w:rFonts w:ascii="Times New Roman" w:hAnsi="Times New Roman" w:cs="Times New Roman"/>
          <w:sz w:val="24"/>
          <w:szCs w:val="24"/>
        </w:rPr>
        <w:t>., PG II.“</w:t>
      </w:r>
    </w:p>
    <w:p w14:paraId="305A94B5" w14:textId="5A16B542" w:rsidR="007F4B6E" w:rsidRPr="007C1FB0"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„677</w:t>
      </w:r>
      <w:r w:rsidRPr="007F4B6E">
        <w:rPr>
          <w:rFonts w:ascii="Times New Roman" w:hAnsi="Times New Roman" w:cs="Times New Roman"/>
          <w:sz w:val="24"/>
          <w:szCs w:val="24"/>
        </w:rPr>
        <w:tab/>
        <w:t>Клетките и батериите, които съгласно специална разпоредба 376 са определени като повредени или дефектни и които при нормални условия на превоз могат бързо да се разпаднат, да реагират опасно, да предизвикат пламък или опасно отделяне на топлина, или опасно изпускане на токсични, корозивни или запалими газове или пари, се класифицират в транспортна категория 0. В транспортния документ думите „Превоз в съответствие със специална разпоредба 376“ се допълват с думите „Транспортна категория 0“.“</w:t>
      </w:r>
      <w:r w:rsidR="007C1FB0" w:rsidRPr="007C1FB0">
        <w:rPr>
          <w:rFonts w:ascii="Times New Roman" w:hAnsi="Times New Roman" w:cs="Times New Roman"/>
          <w:sz w:val="24"/>
          <w:szCs w:val="24"/>
        </w:rPr>
        <w:t xml:space="preserve"> </w:t>
      </w:r>
    </w:p>
    <w:p w14:paraId="1E07A997" w14:textId="169E722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„678</w:t>
      </w:r>
      <w:r w:rsidRPr="007F4B6E">
        <w:rPr>
          <w:rFonts w:ascii="Times New Roman" w:hAnsi="Times New Roman" w:cs="Times New Roman"/>
          <w:sz w:val="24"/>
          <w:szCs w:val="24"/>
        </w:rPr>
        <w:tab/>
        <w:t>Отпадъците, състоящи се от предмети и материали, замърсени със свободен азбест (</w:t>
      </w:r>
      <w:r w:rsidR="00CF2988">
        <w:rPr>
          <w:rFonts w:ascii="Times New Roman" w:hAnsi="Times New Roman" w:cs="Times New Roman"/>
          <w:sz w:val="24"/>
          <w:szCs w:val="24"/>
        </w:rPr>
        <w:t xml:space="preserve">номера по ООН </w:t>
      </w:r>
      <w:r w:rsidRPr="007F4B6E">
        <w:rPr>
          <w:rFonts w:ascii="Times New Roman" w:hAnsi="Times New Roman" w:cs="Times New Roman"/>
          <w:sz w:val="24"/>
          <w:szCs w:val="24"/>
        </w:rPr>
        <w:t xml:space="preserve">2212 и 2590), който не е фиксиран или потопен в свързващо вещество по начин, при който не може да възникне емисия на опасни количества </w:t>
      </w:r>
      <w:proofErr w:type="spellStart"/>
      <w:r w:rsidRPr="007F4B6E">
        <w:rPr>
          <w:rFonts w:ascii="Times New Roman" w:hAnsi="Times New Roman" w:cs="Times New Roman"/>
          <w:sz w:val="24"/>
          <w:szCs w:val="24"/>
        </w:rPr>
        <w:t>вдишваем</w:t>
      </w:r>
      <w:proofErr w:type="spellEnd"/>
      <w:r w:rsidRPr="007F4B6E">
        <w:rPr>
          <w:rFonts w:ascii="Times New Roman" w:hAnsi="Times New Roman" w:cs="Times New Roman"/>
          <w:sz w:val="24"/>
          <w:szCs w:val="24"/>
        </w:rPr>
        <w:t xml:space="preserve"> азбест, могат да се превозват съгласно разпоредбите на глава 7.3, при условие че се спазват следните разпоредби:</w:t>
      </w:r>
    </w:p>
    <w:p w14:paraId="51A24C3F" w14:textId="578D7956" w:rsidR="007C1FB0" w:rsidRPr="007C1FB0" w:rsidRDefault="007F4B6E" w:rsidP="007F4B6E">
      <w:pPr>
        <w:pStyle w:val="ListParagraph"/>
        <w:numPr>
          <w:ilvl w:val="0"/>
          <w:numId w:val="16"/>
        </w:numPr>
        <w:jc w:val="both"/>
        <w:rPr>
          <w:rFonts w:ascii="Times New Roman" w:hAnsi="Times New Roman" w:cs="Times New Roman"/>
          <w:sz w:val="24"/>
          <w:szCs w:val="24"/>
        </w:rPr>
      </w:pPr>
      <w:r w:rsidRPr="007C1FB0">
        <w:rPr>
          <w:rFonts w:ascii="Times New Roman" w:hAnsi="Times New Roman" w:cs="Times New Roman"/>
          <w:sz w:val="24"/>
          <w:szCs w:val="24"/>
        </w:rPr>
        <w:t xml:space="preserve">Отпадъците се превозват само от мястото, където са генерирани, до съоръжение за окончателно депониране. Между тези два вида обекти са разрешени само операции по междинно съхранение, без разтоварване или прехвърляне на </w:t>
      </w:r>
      <w:r w:rsidRPr="0080011C">
        <w:rPr>
          <w:rFonts w:ascii="Times New Roman" w:hAnsi="Times New Roman" w:cs="Times New Roman"/>
          <w:sz w:val="24"/>
          <w:szCs w:val="24"/>
        </w:rPr>
        <w:t>контейнер-торба</w:t>
      </w:r>
      <w:r w:rsidR="004C3718">
        <w:rPr>
          <w:rFonts w:ascii="Times New Roman" w:hAnsi="Times New Roman" w:cs="Times New Roman"/>
          <w:sz w:val="24"/>
          <w:szCs w:val="24"/>
        </w:rPr>
        <w:t>та</w:t>
      </w:r>
      <w:r w:rsidRPr="007C1FB0">
        <w:rPr>
          <w:rFonts w:ascii="Times New Roman" w:hAnsi="Times New Roman" w:cs="Times New Roman"/>
          <w:sz w:val="24"/>
          <w:szCs w:val="24"/>
        </w:rPr>
        <w:t>;</w:t>
      </w:r>
    </w:p>
    <w:p w14:paraId="0B926C90" w14:textId="468E06A9" w:rsidR="007F4B6E" w:rsidRPr="007C1FB0" w:rsidRDefault="007F4B6E" w:rsidP="007F4B6E">
      <w:pPr>
        <w:pStyle w:val="ListParagraph"/>
        <w:numPr>
          <w:ilvl w:val="0"/>
          <w:numId w:val="16"/>
        </w:numPr>
        <w:jc w:val="both"/>
        <w:rPr>
          <w:rFonts w:ascii="Times New Roman" w:hAnsi="Times New Roman" w:cs="Times New Roman"/>
          <w:sz w:val="24"/>
          <w:szCs w:val="24"/>
        </w:rPr>
      </w:pPr>
      <w:r w:rsidRPr="007C1FB0">
        <w:rPr>
          <w:rFonts w:ascii="Times New Roman" w:hAnsi="Times New Roman" w:cs="Times New Roman"/>
          <w:sz w:val="24"/>
          <w:szCs w:val="24"/>
        </w:rPr>
        <w:t>Отпадъците попадат в една от следните категории:</w:t>
      </w:r>
    </w:p>
    <w:p w14:paraId="7CF3C06C" w14:textId="77777777" w:rsidR="007C1FB0" w:rsidRPr="007C1FB0" w:rsidRDefault="007F4B6E" w:rsidP="007F4B6E">
      <w:pPr>
        <w:pStyle w:val="ListParagraph"/>
        <w:numPr>
          <w:ilvl w:val="0"/>
          <w:numId w:val="17"/>
        </w:numPr>
        <w:jc w:val="both"/>
        <w:rPr>
          <w:rFonts w:ascii="Times New Roman" w:hAnsi="Times New Roman" w:cs="Times New Roman"/>
          <w:sz w:val="24"/>
          <w:szCs w:val="24"/>
        </w:rPr>
      </w:pPr>
      <w:r w:rsidRPr="007C1FB0">
        <w:rPr>
          <w:rFonts w:ascii="Times New Roman" w:hAnsi="Times New Roman" w:cs="Times New Roman"/>
          <w:sz w:val="24"/>
          <w:szCs w:val="24"/>
        </w:rPr>
        <w:t>Твърди отпадъци от пътни работи, включително отпадъци от фрезоване на асфалт, замърсени със свободен азбест, и остатъци от почистването;</w:t>
      </w:r>
    </w:p>
    <w:p w14:paraId="62FBC655" w14:textId="77777777" w:rsidR="007C1FB0" w:rsidRPr="007C1FB0" w:rsidRDefault="007F4B6E" w:rsidP="007F4B6E">
      <w:pPr>
        <w:pStyle w:val="ListParagraph"/>
        <w:numPr>
          <w:ilvl w:val="0"/>
          <w:numId w:val="17"/>
        </w:numPr>
        <w:jc w:val="both"/>
        <w:rPr>
          <w:rFonts w:ascii="Times New Roman" w:hAnsi="Times New Roman" w:cs="Times New Roman"/>
          <w:sz w:val="24"/>
          <w:szCs w:val="24"/>
        </w:rPr>
      </w:pPr>
      <w:r w:rsidRPr="007C1FB0">
        <w:rPr>
          <w:rFonts w:ascii="Times New Roman" w:hAnsi="Times New Roman" w:cs="Times New Roman"/>
          <w:sz w:val="24"/>
          <w:szCs w:val="24"/>
        </w:rPr>
        <w:t>Почва, замърсена със свободен азбест;</w:t>
      </w:r>
    </w:p>
    <w:p w14:paraId="72D27B89" w14:textId="77777777" w:rsidR="007C1FB0" w:rsidRPr="007C1FB0" w:rsidRDefault="007F4B6E" w:rsidP="007F4B6E">
      <w:pPr>
        <w:pStyle w:val="ListParagraph"/>
        <w:numPr>
          <w:ilvl w:val="0"/>
          <w:numId w:val="17"/>
        </w:numPr>
        <w:jc w:val="both"/>
        <w:rPr>
          <w:rFonts w:ascii="Times New Roman" w:hAnsi="Times New Roman" w:cs="Times New Roman"/>
          <w:sz w:val="24"/>
          <w:szCs w:val="24"/>
        </w:rPr>
      </w:pPr>
      <w:r w:rsidRPr="007C1FB0">
        <w:rPr>
          <w:rFonts w:ascii="Times New Roman" w:hAnsi="Times New Roman" w:cs="Times New Roman"/>
          <w:sz w:val="24"/>
          <w:szCs w:val="24"/>
        </w:rPr>
        <w:t>Предмети (например мебели), замърсени със свободен азбест от повредени конструкции или сгради;</w:t>
      </w:r>
    </w:p>
    <w:p w14:paraId="720C667D" w14:textId="43DB8C3E" w:rsidR="007C1FB0" w:rsidRPr="007C1FB0" w:rsidRDefault="007F4B6E" w:rsidP="007F4B6E">
      <w:pPr>
        <w:pStyle w:val="ListParagraph"/>
        <w:numPr>
          <w:ilvl w:val="0"/>
          <w:numId w:val="17"/>
        </w:numPr>
        <w:jc w:val="both"/>
        <w:rPr>
          <w:rFonts w:ascii="Times New Roman" w:hAnsi="Times New Roman" w:cs="Times New Roman"/>
          <w:sz w:val="24"/>
          <w:szCs w:val="24"/>
        </w:rPr>
      </w:pPr>
      <w:r w:rsidRPr="007C1FB0">
        <w:rPr>
          <w:rFonts w:ascii="Times New Roman" w:hAnsi="Times New Roman" w:cs="Times New Roman"/>
          <w:sz w:val="24"/>
          <w:szCs w:val="24"/>
        </w:rPr>
        <w:t xml:space="preserve">Материали от повредени съоръжения или сгради, замърсени със свободен азбест, които поради обема или масата си не могат да бъдат опаковани в съответствие с инструкциите за опаковане, приложими към </w:t>
      </w:r>
      <w:r w:rsidR="00BB3FFC">
        <w:rPr>
          <w:rFonts w:ascii="Times New Roman" w:hAnsi="Times New Roman" w:cs="Times New Roman"/>
          <w:sz w:val="24"/>
          <w:szCs w:val="24"/>
        </w:rPr>
        <w:t xml:space="preserve">използвания </w:t>
      </w:r>
      <w:r w:rsidRPr="007C1FB0">
        <w:rPr>
          <w:rFonts w:ascii="Times New Roman" w:hAnsi="Times New Roman" w:cs="Times New Roman"/>
          <w:sz w:val="24"/>
          <w:szCs w:val="24"/>
        </w:rPr>
        <w:t xml:space="preserve">номер </w:t>
      </w:r>
      <w:r w:rsidR="00BB3FFC">
        <w:rPr>
          <w:rFonts w:ascii="Times New Roman" w:hAnsi="Times New Roman" w:cs="Times New Roman"/>
          <w:sz w:val="24"/>
          <w:szCs w:val="24"/>
        </w:rPr>
        <w:t xml:space="preserve">по </w:t>
      </w:r>
      <w:r w:rsidRPr="007C1FB0">
        <w:rPr>
          <w:rFonts w:ascii="Times New Roman" w:hAnsi="Times New Roman" w:cs="Times New Roman"/>
          <w:sz w:val="24"/>
          <w:szCs w:val="24"/>
        </w:rPr>
        <w:t>ООН (</w:t>
      </w:r>
      <w:r w:rsidR="00CF2988">
        <w:rPr>
          <w:rFonts w:ascii="Times New Roman" w:hAnsi="Times New Roman" w:cs="Times New Roman"/>
          <w:sz w:val="24"/>
          <w:szCs w:val="24"/>
        </w:rPr>
        <w:t xml:space="preserve">номера по ООН </w:t>
      </w:r>
      <w:r w:rsidRPr="007C1FB0">
        <w:rPr>
          <w:rFonts w:ascii="Times New Roman" w:hAnsi="Times New Roman" w:cs="Times New Roman"/>
          <w:sz w:val="24"/>
          <w:szCs w:val="24"/>
        </w:rPr>
        <w:t>2212 или 2590, според случая); или</w:t>
      </w:r>
    </w:p>
    <w:p w14:paraId="22150834" w14:textId="0BBD89DB" w:rsidR="007F4B6E" w:rsidRPr="007C1FB0" w:rsidRDefault="007F4B6E" w:rsidP="007F4B6E">
      <w:pPr>
        <w:pStyle w:val="ListParagraph"/>
        <w:numPr>
          <w:ilvl w:val="0"/>
          <w:numId w:val="17"/>
        </w:numPr>
        <w:jc w:val="both"/>
        <w:rPr>
          <w:rFonts w:ascii="Times New Roman" w:hAnsi="Times New Roman" w:cs="Times New Roman"/>
          <w:sz w:val="24"/>
          <w:szCs w:val="24"/>
        </w:rPr>
      </w:pPr>
      <w:r w:rsidRPr="007C1FB0">
        <w:rPr>
          <w:rFonts w:ascii="Times New Roman" w:hAnsi="Times New Roman" w:cs="Times New Roman"/>
          <w:sz w:val="24"/>
          <w:szCs w:val="24"/>
        </w:rPr>
        <w:t xml:space="preserve">Отпадъци от строителни обекти, замърсени със свободен азбест от разрушени или </w:t>
      </w:r>
      <w:proofErr w:type="spellStart"/>
      <w:r w:rsidRPr="007C1FB0">
        <w:rPr>
          <w:rFonts w:ascii="Times New Roman" w:hAnsi="Times New Roman" w:cs="Times New Roman"/>
          <w:sz w:val="24"/>
          <w:szCs w:val="24"/>
        </w:rPr>
        <w:t>рехабилитирани</w:t>
      </w:r>
      <w:proofErr w:type="spellEnd"/>
      <w:r w:rsidRPr="007C1FB0">
        <w:rPr>
          <w:rFonts w:ascii="Times New Roman" w:hAnsi="Times New Roman" w:cs="Times New Roman"/>
          <w:sz w:val="24"/>
          <w:szCs w:val="24"/>
        </w:rPr>
        <w:t xml:space="preserve"> съоръжения или сгради, които поради</w:t>
      </w:r>
      <w:r w:rsidR="007C1FB0" w:rsidRPr="007C1FB0">
        <w:rPr>
          <w:rFonts w:ascii="Times New Roman" w:hAnsi="Times New Roman" w:cs="Times New Roman"/>
          <w:sz w:val="24"/>
          <w:szCs w:val="24"/>
        </w:rPr>
        <w:t xml:space="preserve"> </w:t>
      </w:r>
      <w:r w:rsidRPr="007C1FB0">
        <w:rPr>
          <w:rFonts w:ascii="Times New Roman" w:hAnsi="Times New Roman" w:cs="Times New Roman"/>
          <w:sz w:val="24"/>
          <w:szCs w:val="24"/>
        </w:rPr>
        <w:t xml:space="preserve">размера или масата си, не могат да бъдат опаковани в съответствие с инструкциите за опаковане, приложими към </w:t>
      </w:r>
      <w:r w:rsidR="00BB3FFC">
        <w:rPr>
          <w:rFonts w:ascii="Times New Roman" w:hAnsi="Times New Roman" w:cs="Times New Roman"/>
          <w:sz w:val="24"/>
          <w:szCs w:val="24"/>
        </w:rPr>
        <w:t xml:space="preserve">използвания номер по ООН </w:t>
      </w:r>
      <w:r w:rsidRPr="007C1FB0">
        <w:rPr>
          <w:rFonts w:ascii="Times New Roman" w:hAnsi="Times New Roman" w:cs="Times New Roman"/>
          <w:sz w:val="24"/>
          <w:szCs w:val="24"/>
        </w:rPr>
        <w:t>(</w:t>
      </w:r>
      <w:r w:rsidR="00BB3FFC">
        <w:rPr>
          <w:rFonts w:ascii="Times New Roman" w:hAnsi="Times New Roman" w:cs="Times New Roman"/>
          <w:sz w:val="24"/>
          <w:szCs w:val="24"/>
        </w:rPr>
        <w:t xml:space="preserve">номера по ООН </w:t>
      </w:r>
      <w:r w:rsidRPr="007C1FB0">
        <w:rPr>
          <w:rFonts w:ascii="Times New Roman" w:hAnsi="Times New Roman" w:cs="Times New Roman"/>
          <w:sz w:val="24"/>
          <w:szCs w:val="24"/>
        </w:rPr>
        <w:t>2212 или 2590, според случая);</w:t>
      </w:r>
    </w:p>
    <w:p w14:paraId="73546A51" w14:textId="77777777" w:rsidR="007C1FB0" w:rsidRPr="007C1FB0" w:rsidRDefault="007F4B6E" w:rsidP="007F4B6E">
      <w:pPr>
        <w:pStyle w:val="ListParagraph"/>
        <w:numPr>
          <w:ilvl w:val="0"/>
          <w:numId w:val="16"/>
        </w:numPr>
        <w:jc w:val="both"/>
        <w:rPr>
          <w:rFonts w:ascii="Times New Roman" w:hAnsi="Times New Roman" w:cs="Times New Roman"/>
          <w:sz w:val="24"/>
          <w:szCs w:val="24"/>
        </w:rPr>
      </w:pPr>
      <w:r w:rsidRPr="007C1FB0">
        <w:rPr>
          <w:rFonts w:ascii="Times New Roman" w:hAnsi="Times New Roman" w:cs="Times New Roman"/>
          <w:sz w:val="24"/>
          <w:szCs w:val="24"/>
        </w:rPr>
        <w:t>Отпадъците, обхванати от тези разпоредби, не трябва да се смесват или натоварват с други отпадъци, съдържащи азбест, или с други опасни или неопасни отпадъци;</w:t>
      </w:r>
    </w:p>
    <w:p w14:paraId="0535ACEF" w14:textId="77777777" w:rsidR="007C1FB0" w:rsidRPr="007C1FB0" w:rsidRDefault="007F4B6E" w:rsidP="007F4B6E">
      <w:pPr>
        <w:pStyle w:val="ListParagraph"/>
        <w:numPr>
          <w:ilvl w:val="0"/>
          <w:numId w:val="16"/>
        </w:numPr>
        <w:jc w:val="both"/>
        <w:rPr>
          <w:rFonts w:ascii="Times New Roman" w:hAnsi="Times New Roman" w:cs="Times New Roman"/>
          <w:sz w:val="24"/>
          <w:szCs w:val="24"/>
        </w:rPr>
      </w:pPr>
      <w:r w:rsidRPr="007C1FB0">
        <w:rPr>
          <w:rFonts w:ascii="Times New Roman" w:hAnsi="Times New Roman" w:cs="Times New Roman"/>
          <w:sz w:val="24"/>
          <w:szCs w:val="24"/>
        </w:rPr>
        <w:lastRenderedPageBreak/>
        <w:t>Всяка пратка се счита за пълен товар съгласно определението в 1.2.1; и</w:t>
      </w:r>
    </w:p>
    <w:p w14:paraId="519154F7" w14:textId="01B483EC" w:rsidR="007F4B6E" w:rsidRPr="007C1FB0" w:rsidRDefault="007F4B6E" w:rsidP="007F4B6E">
      <w:pPr>
        <w:pStyle w:val="ListParagraph"/>
        <w:numPr>
          <w:ilvl w:val="0"/>
          <w:numId w:val="16"/>
        </w:numPr>
        <w:jc w:val="both"/>
        <w:rPr>
          <w:rFonts w:ascii="Times New Roman" w:hAnsi="Times New Roman" w:cs="Times New Roman"/>
          <w:sz w:val="24"/>
          <w:szCs w:val="24"/>
        </w:rPr>
      </w:pPr>
      <w:r w:rsidRPr="007C1FB0">
        <w:rPr>
          <w:rFonts w:ascii="Times New Roman" w:hAnsi="Times New Roman" w:cs="Times New Roman"/>
          <w:sz w:val="24"/>
          <w:szCs w:val="24"/>
        </w:rPr>
        <w:t>Транспортният документ трябва да е в съответствие с 5.4.1.1.4.“</w:t>
      </w:r>
    </w:p>
    <w:p w14:paraId="4F756C49" w14:textId="77777777" w:rsidR="007F4B6E" w:rsidRPr="007F4B6E" w:rsidRDefault="007F4B6E" w:rsidP="007F4B6E">
      <w:pPr>
        <w:jc w:val="both"/>
        <w:rPr>
          <w:rFonts w:ascii="Times New Roman" w:hAnsi="Times New Roman" w:cs="Times New Roman"/>
          <w:sz w:val="24"/>
          <w:szCs w:val="24"/>
        </w:rPr>
      </w:pPr>
    </w:p>
    <w:p w14:paraId="66C7FD37" w14:textId="77777777" w:rsidR="007F4B6E" w:rsidRPr="007C1FB0" w:rsidRDefault="007F4B6E" w:rsidP="007F4B6E">
      <w:pPr>
        <w:jc w:val="both"/>
        <w:rPr>
          <w:rFonts w:ascii="Times New Roman" w:hAnsi="Times New Roman" w:cs="Times New Roman"/>
          <w:b/>
          <w:bCs/>
          <w:sz w:val="24"/>
          <w:szCs w:val="24"/>
        </w:rPr>
      </w:pPr>
      <w:r w:rsidRPr="007C1FB0">
        <w:rPr>
          <w:rFonts w:ascii="Times New Roman" w:hAnsi="Times New Roman" w:cs="Times New Roman"/>
          <w:b/>
          <w:bCs/>
          <w:sz w:val="24"/>
          <w:szCs w:val="24"/>
        </w:rPr>
        <w:t>Глава 3.4</w:t>
      </w:r>
    </w:p>
    <w:p w14:paraId="214A18E0" w14:textId="5B94A20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3.4.1   В точка (h), в началото, </w:t>
      </w:r>
      <w:r w:rsidR="007C1FB0">
        <w:rPr>
          <w:rFonts w:ascii="Times New Roman" w:hAnsi="Times New Roman" w:cs="Times New Roman"/>
          <w:sz w:val="24"/>
          <w:szCs w:val="24"/>
        </w:rPr>
        <w:t>се добавя</w:t>
      </w:r>
      <w:r w:rsidRPr="007F4B6E">
        <w:rPr>
          <w:rFonts w:ascii="Times New Roman" w:hAnsi="Times New Roman" w:cs="Times New Roman"/>
          <w:sz w:val="24"/>
          <w:szCs w:val="24"/>
        </w:rPr>
        <w:t xml:space="preserve"> „Част 8, 8.2.3,“.</w:t>
      </w:r>
    </w:p>
    <w:p w14:paraId="32A90073" w14:textId="77777777" w:rsidR="007F4B6E" w:rsidRPr="007F4B6E" w:rsidRDefault="007F4B6E" w:rsidP="007F4B6E">
      <w:pPr>
        <w:jc w:val="both"/>
        <w:rPr>
          <w:rFonts w:ascii="Times New Roman" w:hAnsi="Times New Roman" w:cs="Times New Roman"/>
          <w:sz w:val="24"/>
          <w:szCs w:val="24"/>
        </w:rPr>
      </w:pPr>
    </w:p>
    <w:p w14:paraId="188302AA" w14:textId="77777777" w:rsidR="007F4B6E" w:rsidRPr="007C1FB0" w:rsidRDefault="007F4B6E" w:rsidP="007F4B6E">
      <w:pPr>
        <w:jc w:val="both"/>
        <w:rPr>
          <w:rFonts w:ascii="Times New Roman" w:hAnsi="Times New Roman" w:cs="Times New Roman"/>
          <w:b/>
          <w:bCs/>
          <w:sz w:val="24"/>
          <w:szCs w:val="24"/>
        </w:rPr>
      </w:pPr>
      <w:r w:rsidRPr="007C1FB0">
        <w:rPr>
          <w:rFonts w:ascii="Times New Roman" w:hAnsi="Times New Roman" w:cs="Times New Roman"/>
          <w:b/>
          <w:bCs/>
          <w:sz w:val="24"/>
          <w:szCs w:val="24"/>
        </w:rPr>
        <w:t>Глава 4.1</w:t>
      </w:r>
    </w:p>
    <w:p w14:paraId="7509E0C9"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4.1.1.4</w:t>
      </w:r>
      <w:r w:rsidRPr="007F4B6E">
        <w:rPr>
          <w:rFonts w:ascii="Times New Roman" w:hAnsi="Times New Roman" w:cs="Times New Roman"/>
          <w:sz w:val="24"/>
          <w:szCs w:val="24"/>
        </w:rPr>
        <w:tab/>
        <w:t>Изменението не се отнася за английската версия.</w:t>
      </w:r>
    </w:p>
    <w:p w14:paraId="1701859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4.1.1.5</w:t>
      </w:r>
      <w:r w:rsidRPr="007F4B6E">
        <w:rPr>
          <w:rFonts w:ascii="Times New Roman" w:hAnsi="Times New Roman" w:cs="Times New Roman"/>
          <w:sz w:val="24"/>
          <w:szCs w:val="24"/>
        </w:rPr>
        <w:tab/>
        <w:t>Добавя се нов 4.1.1.5.3, както следва:</w:t>
      </w:r>
    </w:p>
    <w:p w14:paraId="306ED46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„4.1.1.5.3   За превоз на отпадъци, различни от предмети, вътрешни опаковки с различни размери и форми, съдържащи течности или твърди вещества, могат да бъдат опаковани заедно в една външна опаковка, при условие че са изпълнени следните условия:</w:t>
      </w:r>
    </w:p>
    <w:p w14:paraId="5441DBC3" w14:textId="77777777" w:rsidR="007C1FB0" w:rsidRDefault="007F4B6E" w:rsidP="007F4B6E">
      <w:pPr>
        <w:pStyle w:val="ListParagraph"/>
        <w:numPr>
          <w:ilvl w:val="0"/>
          <w:numId w:val="19"/>
        </w:numPr>
        <w:jc w:val="both"/>
        <w:rPr>
          <w:rFonts w:ascii="Times New Roman" w:hAnsi="Times New Roman" w:cs="Times New Roman"/>
          <w:sz w:val="24"/>
          <w:szCs w:val="24"/>
        </w:rPr>
      </w:pPr>
      <w:r w:rsidRPr="007C1FB0">
        <w:rPr>
          <w:rFonts w:ascii="Times New Roman" w:hAnsi="Times New Roman" w:cs="Times New Roman"/>
          <w:sz w:val="24"/>
          <w:szCs w:val="24"/>
        </w:rPr>
        <w:t>Отпадъците, превозвани във всяка вътрешна опаковка, не са класифицирани в класове 1, 2, 6.2 или 7;</w:t>
      </w:r>
    </w:p>
    <w:p w14:paraId="11C49D9A" w14:textId="73F2E50D" w:rsidR="007F4B6E" w:rsidRPr="007C1FB0" w:rsidRDefault="007F4B6E" w:rsidP="007F4B6E">
      <w:pPr>
        <w:pStyle w:val="ListParagraph"/>
        <w:numPr>
          <w:ilvl w:val="0"/>
          <w:numId w:val="19"/>
        </w:numPr>
        <w:jc w:val="both"/>
        <w:rPr>
          <w:rFonts w:ascii="Times New Roman" w:hAnsi="Times New Roman" w:cs="Times New Roman"/>
          <w:sz w:val="24"/>
          <w:szCs w:val="24"/>
        </w:rPr>
      </w:pPr>
      <w:r w:rsidRPr="007C1FB0">
        <w:rPr>
          <w:rFonts w:ascii="Times New Roman" w:hAnsi="Times New Roman" w:cs="Times New Roman"/>
          <w:sz w:val="24"/>
          <w:szCs w:val="24"/>
        </w:rPr>
        <w:t>По изключение от 4.1.1.5, 4.1.1.5.1, 4.1.1.5.2, 4.1.1.21, 4.1.3.1 до 4.1.3.5,</w:t>
      </w:r>
      <w:r w:rsidR="007C1FB0">
        <w:rPr>
          <w:rFonts w:ascii="Times New Roman" w:hAnsi="Times New Roman" w:cs="Times New Roman"/>
          <w:sz w:val="24"/>
          <w:szCs w:val="24"/>
        </w:rPr>
        <w:t xml:space="preserve"> </w:t>
      </w:r>
      <w:r w:rsidRPr="007C1FB0">
        <w:rPr>
          <w:rFonts w:ascii="Times New Roman" w:hAnsi="Times New Roman" w:cs="Times New Roman"/>
          <w:sz w:val="24"/>
          <w:szCs w:val="24"/>
        </w:rPr>
        <w:t>4.1.3.7, 4.1.4, 6.1.5.2.1, 6.5.6.1.2 и 6.6.5.2.1:</w:t>
      </w:r>
    </w:p>
    <w:p w14:paraId="3EDECFD2" w14:textId="2CA16BAA" w:rsidR="007F4B6E" w:rsidRPr="007C1FB0" w:rsidRDefault="007F4B6E" w:rsidP="007C1FB0">
      <w:pPr>
        <w:pStyle w:val="ListParagraph"/>
        <w:numPr>
          <w:ilvl w:val="0"/>
          <w:numId w:val="20"/>
        </w:numPr>
        <w:jc w:val="both"/>
        <w:rPr>
          <w:rFonts w:ascii="Times New Roman" w:hAnsi="Times New Roman" w:cs="Times New Roman"/>
          <w:sz w:val="24"/>
          <w:szCs w:val="24"/>
        </w:rPr>
      </w:pPr>
      <w:r w:rsidRPr="007C1FB0">
        <w:rPr>
          <w:rFonts w:ascii="Times New Roman" w:hAnsi="Times New Roman" w:cs="Times New Roman"/>
          <w:sz w:val="24"/>
          <w:szCs w:val="24"/>
        </w:rPr>
        <w:t>Външната опаковка е един от следните типове:</w:t>
      </w:r>
    </w:p>
    <w:p w14:paraId="7A8CC1F1" w14:textId="77777777" w:rsidR="007C1FB0" w:rsidRDefault="007F4B6E" w:rsidP="007F4B6E">
      <w:pPr>
        <w:pStyle w:val="ListParagraph"/>
        <w:numPr>
          <w:ilvl w:val="0"/>
          <w:numId w:val="21"/>
        </w:numPr>
        <w:ind w:left="1134"/>
        <w:jc w:val="both"/>
        <w:rPr>
          <w:rFonts w:ascii="Times New Roman" w:hAnsi="Times New Roman" w:cs="Times New Roman"/>
          <w:sz w:val="24"/>
          <w:szCs w:val="24"/>
        </w:rPr>
      </w:pPr>
      <w:r w:rsidRPr="007C1FB0">
        <w:rPr>
          <w:rFonts w:ascii="Times New Roman" w:hAnsi="Times New Roman" w:cs="Times New Roman"/>
          <w:sz w:val="24"/>
          <w:szCs w:val="24"/>
        </w:rPr>
        <w:t>1H2, 1A2, 3A2, 3H1, 3H2, 4A или 4H2;</w:t>
      </w:r>
    </w:p>
    <w:p w14:paraId="71549A9C" w14:textId="77777777" w:rsidR="007C1FB0" w:rsidRDefault="007F4B6E" w:rsidP="007F4B6E">
      <w:pPr>
        <w:pStyle w:val="ListParagraph"/>
        <w:numPr>
          <w:ilvl w:val="0"/>
          <w:numId w:val="21"/>
        </w:numPr>
        <w:ind w:left="1134"/>
        <w:jc w:val="both"/>
        <w:rPr>
          <w:rFonts w:ascii="Times New Roman" w:hAnsi="Times New Roman" w:cs="Times New Roman"/>
          <w:sz w:val="24"/>
          <w:szCs w:val="24"/>
        </w:rPr>
      </w:pPr>
      <w:r w:rsidRPr="007C1FB0">
        <w:rPr>
          <w:rFonts w:ascii="Times New Roman" w:hAnsi="Times New Roman" w:cs="Times New Roman"/>
          <w:sz w:val="24"/>
          <w:szCs w:val="24"/>
        </w:rPr>
        <w:t>11A, 11H1 или 11H2;</w:t>
      </w:r>
    </w:p>
    <w:p w14:paraId="61FD2C16" w14:textId="4BB4C774" w:rsidR="007F4B6E" w:rsidRPr="007C1FB0" w:rsidRDefault="007F4B6E" w:rsidP="007F4B6E">
      <w:pPr>
        <w:pStyle w:val="ListParagraph"/>
        <w:numPr>
          <w:ilvl w:val="0"/>
          <w:numId w:val="21"/>
        </w:numPr>
        <w:ind w:left="1134"/>
        <w:jc w:val="both"/>
        <w:rPr>
          <w:rFonts w:ascii="Times New Roman" w:hAnsi="Times New Roman" w:cs="Times New Roman"/>
          <w:sz w:val="24"/>
          <w:szCs w:val="24"/>
        </w:rPr>
      </w:pPr>
      <w:r w:rsidRPr="007C1FB0">
        <w:rPr>
          <w:rFonts w:ascii="Times New Roman" w:hAnsi="Times New Roman" w:cs="Times New Roman"/>
          <w:sz w:val="24"/>
          <w:szCs w:val="24"/>
        </w:rPr>
        <w:t>50A или 50H;</w:t>
      </w:r>
    </w:p>
    <w:p w14:paraId="614EF6DE" w14:textId="77777777" w:rsidR="007C1FB0" w:rsidRDefault="007F4B6E" w:rsidP="007F4B6E">
      <w:pPr>
        <w:pStyle w:val="ListParagraph"/>
        <w:numPr>
          <w:ilvl w:val="0"/>
          <w:numId w:val="20"/>
        </w:numPr>
        <w:jc w:val="both"/>
        <w:rPr>
          <w:rFonts w:ascii="Times New Roman" w:hAnsi="Times New Roman" w:cs="Times New Roman"/>
          <w:sz w:val="24"/>
          <w:szCs w:val="24"/>
        </w:rPr>
      </w:pPr>
      <w:r w:rsidRPr="007C1FB0">
        <w:rPr>
          <w:rFonts w:ascii="Times New Roman" w:hAnsi="Times New Roman" w:cs="Times New Roman"/>
          <w:sz w:val="24"/>
          <w:szCs w:val="24"/>
        </w:rPr>
        <w:t>Външната опаковка се изпитва за опаковъчна група I;</w:t>
      </w:r>
    </w:p>
    <w:p w14:paraId="474A1242" w14:textId="77777777" w:rsidR="007C1FB0" w:rsidRDefault="007F4B6E" w:rsidP="007F4B6E">
      <w:pPr>
        <w:pStyle w:val="ListParagraph"/>
        <w:numPr>
          <w:ilvl w:val="0"/>
          <w:numId w:val="20"/>
        </w:numPr>
        <w:jc w:val="both"/>
        <w:rPr>
          <w:rFonts w:ascii="Times New Roman" w:hAnsi="Times New Roman" w:cs="Times New Roman"/>
          <w:sz w:val="24"/>
          <w:szCs w:val="24"/>
        </w:rPr>
      </w:pPr>
      <w:r w:rsidRPr="007C1FB0">
        <w:rPr>
          <w:rFonts w:ascii="Times New Roman" w:hAnsi="Times New Roman" w:cs="Times New Roman"/>
          <w:sz w:val="24"/>
          <w:szCs w:val="24"/>
        </w:rPr>
        <w:t>Външната опаковка не е необходимо да бъде тествана съгласно изискванията за опаковки, предназначени за течности, но трябва да може да задържа течности при нормални условия на превоз;</w:t>
      </w:r>
    </w:p>
    <w:p w14:paraId="1C027058" w14:textId="77777777" w:rsidR="007C1FB0" w:rsidRDefault="007F4B6E" w:rsidP="007F4B6E">
      <w:pPr>
        <w:pStyle w:val="ListParagraph"/>
        <w:numPr>
          <w:ilvl w:val="0"/>
          <w:numId w:val="20"/>
        </w:numPr>
        <w:jc w:val="both"/>
        <w:rPr>
          <w:rFonts w:ascii="Times New Roman" w:hAnsi="Times New Roman" w:cs="Times New Roman"/>
          <w:sz w:val="24"/>
          <w:szCs w:val="24"/>
        </w:rPr>
      </w:pPr>
      <w:r w:rsidRPr="007C1FB0">
        <w:rPr>
          <w:rFonts w:ascii="Times New Roman" w:hAnsi="Times New Roman" w:cs="Times New Roman"/>
          <w:sz w:val="24"/>
          <w:szCs w:val="24"/>
        </w:rPr>
        <w:t>Използва се достатъчно количество амортизиращ материал, за да се предотврати значително придвижване на вътрешните опаковки при нормални условия на превоз;</w:t>
      </w:r>
    </w:p>
    <w:p w14:paraId="2E179EE7" w14:textId="77777777" w:rsidR="007C1FB0" w:rsidRDefault="007F4B6E" w:rsidP="007F4B6E">
      <w:pPr>
        <w:pStyle w:val="ListParagraph"/>
        <w:numPr>
          <w:ilvl w:val="0"/>
          <w:numId w:val="20"/>
        </w:numPr>
        <w:jc w:val="both"/>
        <w:rPr>
          <w:rFonts w:ascii="Times New Roman" w:hAnsi="Times New Roman" w:cs="Times New Roman"/>
          <w:sz w:val="24"/>
          <w:szCs w:val="24"/>
        </w:rPr>
      </w:pPr>
      <w:r w:rsidRPr="007C1FB0">
        <w:rPr>
          <w:rFonts w:ascii="Times New Roman" w:hAnsi="Times New Roman" w:cs="Times New Roman"/>
          <w:sz w:val="24"/>
          <w:szCs w:val="24"/>
        </w:rPr>
        <w:t>Ако външната опаковка съдържа вътрешни опаковки, които могат лесно да се счупят, като например такива, изработени от стъкло, порцелан или фаянс, или вътрешни опаковки, които не са херметични, външната опаковка разполага със средства за задържане на всякаква свободна течност, която може да изтече от вътрешните опаковки по време на превоза, например абсорбиращ материал или други също толкова ефективни средства за задържане;</w:t>
      </w:r>
    </w:p>
    <w:p w14:paraId="3EABC9F7" w14:textId="2651E053" w:rsidR="007F4B6E" w:rsidRPr="007C1FB0" w:rsidRDefault="007F4B6E" w:rsidP="007F4B6E">
      <w:pPr>
        <w:pStyle w:val="ListParagraph"/>
        <w:numPr>
          <w:ilvl w:val="0"/>
          <w:numId w:val="20"/>
        </w:numPr>
        <w:jc w:val="both"/>
        <w:rPr>
          <w:rFonts w:ascii="Times New Roman" w:hAnsi="Times New Roman" w:cs="Times New Roman"/>
          <w:sz w:val="24"/>
          <w:szCs w:val="24"/>
        </w:rPr>
      </w:pPr>
      <w:r w:rsidRPr="007C1FB0">
        <w:rPr>
          <w:rFonts w:ascii="Times New Roman" w:hAnsi="Times New Roman" w:cs="Times New Roman"/>
          <w:sz w:val="24"/>
          <w:szCs w:val="24"/>
        </w:rPr>
        <w:t>За външни опаковки от полиетилен се счита, че е предоставено доказателство за достатъчна химическа съвместимост, ако химическата съвместимост на материала на външната опаковка с всички стандартни течности, описани в 6.1.6.1, е била проверена като част от типово изпитване на конструкцията и одобрение за опаковки от същия материал с код 1H1 или 3H1;</w:t>
      </w:r>
    </w:p>
    <w:p w14:paraId="32F212E7" w14:textId="77777777" w:rsidR="007C1FB0" w:rsidRDefault="007F4B6E" w:rsidP="007F4B6E">
      <w:pPr>
        <w:pStyle w:val="ListParagraph"/>
        <w:numPr>
          <w:ilvl w:val="0"/>
          <w:numId w:val="19"/>
        </w:numPr>
        <w:jc w:val="both"/>
        <w:rPr>
          <w:rFonts w:ascii="Times New Roman" w:hAnsi="Times New Roman" w:cs="Times New Roman"/>
          <w:sz w:val="24"/>
          <w:szCs w:val="24"/>
        </w:rPr>
      </w:pPr>
      <w:r w:rsidRPr="007C1FB0">
        <w:rPr>
          <w:rFonts w:ascii="Times New Roman" w:hAnsi="Times New Roman" w:cs="Times New Roman"/>
          <w:sz w:val="24"/>
          <w:szCs w:val="24"/>
        </w:rPr>
        <w:t>В зависимост от отпадъците, идентифицирани във всяка вътрешна опаковка, вътрешните опаковки се събират в подходяща външна опаковка единствено от обучен и компетентен персонал в съответствие с 1.3.2.2, като се използват</w:t>
      </w:r>
      <w:r w:rsidR="007C1FB0">
        <w:rPr>
          <w:rFonts w:ascii="Times New Roman" w:hAnsi="Times New Roman" w:cs="Times New Roman"/>
          <w:sz w:val="24"/>
          <w:szCs w:val="24"/>
        </w:rPr>
        <w:t xml:space="preserve"> </w:t>
      </w:r>
      <w:r w:rsidRPr="007C1FB0">
        <w:rPr>
          <w:rFonts w:ascii="Times New Roman" w:hAnsi="Times New Roman" w:cs="Times New Roman"/>
          <w:sz w:val="24"/>
          <w:szCs w:val="24"/>
        </w:rPr>
        <w:lastRenderedPageBreak/>
        <w:t>инструкции или процедури, гарантиращи съответствие с 4.1.1.6 и разпоредбите за смесено опаковане от 4.1.10.4;</w:t>
      </w:r>
    </w:p>
    <w:p w14:paraId="6604526D" w14:textId="1D933201" w:rsidR="007F4B6E" w:rsidRPr="007C1FB0" w:rsidRDefault="007F4B6E" w:rsidP="007F4B6E">
      <w:pPr>
        <w:pStyle w:val="ListParagraph"/>
        <w:numPr>
          <w:ilvl w:val="0"/>
          <w:numId w:val="19"/>
        </w:numPr>
        <w:jc w:val="both"/>
        <w:rPr>
          <w:rFonts w:ascii="Times New Roman" w:hAnsi="Times New Roman" w:cs="Times New Roman"/>
          <w:sz w:val="24"/>
          <w:szCs w:val="24"/>
        </w:rPr>
      </w:pPr>
      <w:r w:rsidRPr="007C1FB0">
        <w:rPr>
          <w:rFonts w:ascii="Times New Roman" w:hAnsi="Times New Roman" w:cs="Times New Roman"/>
          <w:sz w:val="24"/>
          <w:szCs w:val="24"/>
        </w:rPr>
        <w:t>Отпадъците, съдържащи се в една външна опаковка, се отнасят към най-подходящата позиция. При необходимост могат да се използват повече от една позиция. По изключение от 5.1.4 единственото маркиране и етикетиране върху външната опаковка съответства на позицията или позициите, отнесени към външната опаковка.“</w:t>
      </w:r>
    </w:p>
    <w:p w14:paraId="4EDAFA56"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4.1.1.10 (а)</w:t>
      </w:r>
      <w:r w:rsidRPr="007F4B6E">
        <w:rPr>
          <w:rFonts w:ascii="Times New Roman" w:hAnsi="Times New Roman" w:cs="Times New Roman"/>
          <w:sz w:val="24"/>
          <w:szCs w:val="24"/>
        </w:rPr>
        <w:tab/>
        <w:t>Изменението не се отнася за английската версия.</w:t>
      </w:r>
    </w:p>
    <w:p w14:paraId="41C28DCF" w14:textId="2EAFD6C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4.1.1.21.6</w:t>
      </w:r>
      <w:r w:rsidRPr="007F4B6E">
        <w:rPr>
          <w:rFonts w:ascii="Times New Roman" w:hAnsi="Times New Roman" w:cs="Times New Roman"/>
          <w:sz w:val="24"/>
          <w:szCs w:val="24"/>
        </w:rPr>
        <w:tab/>
        <w:t xml:space="preserve">В таблица 4.1.1.21.6, за </w:t>
      </w:r>
      <w:r w:rsidR="00BB3FFC">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1779, в колона (3б), „C3“ се заменя с „CF1“.</w:t>
      </w:r>
    </w:p>
    <w:p w14:paraId="5FC70C7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4.1.1.21</w:t>
      </w:r>
      <w:r w:rsidRPr="007F4B6E">
        <w:rPr>
          <w:rFonts w:ascii="Times New Roman" w:hAnsi="Times New Roman" w:cs="Times New Roman"/>
          <w:sz w:val="24"/>
          <w:szCs w:val="24"/>
        </w:rPr>
        <w:tab/>
        <w:t>Добавя се нов 4.1.1.21.7, както следва:</w:t>
      </w:r>
    </w:p>
    <w:p w14:paraId="72375D3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„4.1.1.21.7 По изключение от 4.1.1.21.1 течните отпадъци, класифицирани съгласно 2.1.3.5.5, могат да се пълнят в полиетиленови опаковки, при условие че опаковките са преминали изпитванията с всички стандартни течности, описани в 6.1.6.1. Опаковките трябва да отговарят на нивото на експлоатационни характеристики на групата опаковки, определено в съответствие с 2.1.3.5.5.</w:t>
      </w:r>
    </w:p>
    <w:p w14:paraId="51001B9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отклонение от точка 4.1.1.15, въз основа на информацията за състава на течните отпадъци, в случай на наличие на вещества, които биха могли да отслабят полиетиленовата опаковка (например някои хлорирани съединения), разрешеният срок на употреба за тази опаковка е две години и половина от датата на нейното производство.“</w:t>
      </w:r>
    </w:p>
    <w:p w14:paraId="0C2E44A6"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4.1.3.6.5</w:t>
      </w:r>
      <w:r w:rsidRPr="007F4B6E">
        <w:rPr>
          <w:rFonts w:ascii="Times New Roman" w:hAnsi="Times New Roman" w:cs="Times New Roman"/>
          <w:sz w:val="24"/>
          <w:szCs w:val="24"/>
        </w:rPr>
        <w:tab/>
        <w:t>Думите „ниво на пълнене“ се заменят с „степен на пълнене“.</w:t>
      </w:r>
    </w:p>
    <w:p w14:paraId="660C45E8" w14:textId="05D7C48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w:t>
      </w:r>
      <w:r w:rsidRPr="007F4B6E">
        <w:rPr>
          <w:rFonts w:ascii="Times New Roman" w:hAnsi="Times New Roman" w:cs="Times New Roman"/>
          <w:sz w:val="24"/>
          <w:szCs w:val="24"/>
        </w:rPr>
        <w:tab/>
        <w:t>, P003 В специалната разпоредба за опаковане PP90 думите „</w:t>
      </w:r>
      <w:r w:rsidR="00BB3FFC">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3506“ се заменят с „</w:t>
      </w:r>
      <w:r w:rsidR="00BB3FFC">
        <w:rPr>
          <w:rFonts w:ascii="Times New Roman" w:hAnsi="Times New Roman" w:cs="Times New Roman"/>
          <w:sz w:val="24"/>
          <w:szCs w:val="24"/>
        </w:rPr>
        <w:t xml:space="preserve">номера по ООН </w:t>
      </w:r>
      <w:r w:rsidRPr="007F4B6E">
        <w:rPr>
          <w:rFonts w:ascii="Times New Roman" w:hAnsi="Times New Roman" w:cs="Times New Roman"/>
          <w:sz w:val="24"/>
          <w:szCs w:val="24"/>
        </w:rPr>
        <w:t>3506 и 3554“, а след „живак“ се добавя „или галий, според случая“.</w:t>
      </w:r>
    </w:p>
    <w:p w14:paraId="7FE2B88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w:t>
      </w:r>
      <w:r w:rsidRPr="007F4B6E">
        <w:rPr>
          <w:rFonts w:ascii="Times New Roman" w:hAnsi="Times New Roman" w:cs="Times New Roman"/>
          <w:sz w:val="24"/>
          <w:szCs w:val="24"/>
        </w:rPr>
        <w:tab/>
        <w:t>, P006 В края се добавя нова точка (5) със следния текст:</w:t>
      </w:r>
    </w:p>
    <w:p w14:paraId="37CF39A4"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„(5) Предмети, съдържащи </w:t>
      </w:r>
      <w:proofErr w:type="spellStart"/>
      <w:r w:rsidRPr="007F4B6E">
        <w:rPr>
          <w:rFonts w:ascii="Times New Roman" w:hAnsi="Times New Roman" w:cs="Times New Roman"/>
          <w:sz w:val="24"/>
          <w:szCs w:val="24"/>
        </w:rPr>
        <w:t>предпроизводствени</w:t>
      </w:r>
      <w:proofErr w:type="spellEnd"/>
      <w:r w:rsidRPr="007F4B6E">
        <w:rPr>
          <w:rFonts w:ascii="Times New Roman" w:hAnsi="Times New Roman" w:cs="Times New Roman"/>
          <w:sz w:val="24"/>
          <w:szCs w:val="24"/>
        </w:rPr>
        <w:t xml:space="preserve"> прототипи на литиеви клетки или батерии, когато тези прототипи се превозват за изпитване или производствени серии от не повече от 100 литиеви клетки или батерии, които са от тип, който не отговаря на изискванията за изпитване на </w:t>
      </w:r>
      <w:r w:rsidRPr="007C1FB0">
        <w:rPr>
          <w:rFonts w:ascii="Times New Roman" w:hAnsi="Times New Roman" w:cs="Times New Roman"/>
          <w:i/>
          <w:iCs/>
          <w:sz w:val="24"/>
          <w:szCs w:val="24"/>
        </w:rPr>
        <w:t>Наръчника за изпитвания и критерии</w:t>
      </w:r>
      <w:r w:rsidRPr="007F4B6E">
        <w:rPr>
          <w:rFonts w:ascii="Times New Roman" w:hAnsi="Times New Roman" w:cs="Times New Roman"/>
          <w:sz w:val="24"/>
          <w:szCs w:val="24"/>
        </w:rPr>
        <w:t>, част III, подраздел 38.3, трябва освен това да отговарят на следното:</w:t>
      </w:r>
    </w:p>
    <w:p w14:paraId="43B0F885" w14:textId="77777777" w:rsidR="007C1FB0" w:rsidRDefault="007F4B6E" w:rsidP="007F4B6E">
      <w:pPr>
        <w:pStyle w:val="ListParagraph"/>
        <w:numPr>
          <w:ilvl w:val="1"/>
          <w:numId w:val="20"/>
        </w:numPr>
        <w:ind w:left="709"/>
        <w:jc w:val="both"/>
        <w:rPr>
          <w:rFonts w:ascii="Times New Roman" w:hAnsi="Times New Roman" w:cs="Times New Roman"/>
          <w:sz w:val="24"/>
          <w:szCs w:val="24"/>
        </w:rPr>
      </w:pPr>
      <w:r w:rsidRPr="007C1FB0">
        <w:rPr>
          <w:rFonts w:ascii="Times New Roman" w:hAnsi="Times New Roman" w:cs="Times New Roman"/>
          <w:sz w:val="24"/>
          <w:szCs w:val="24"/>
        </w:rPr>
        <w:t>Опаковките трябва да отговарят на изискванията, посочени в точка (1) от настоящата инструкция за опаковане;</w:t>
      </w:r>
    </w:p>
    <w:p w14:paraId="64C1E768" w14:textId="77777777" w:rsidR="007C1FB0" w:rsidRDefault="007F4B6E" w:rsidP="007F4B6E">
      <w:pPr>
        <w:pStyle w:val="ListParagraph"/>
        <w:numPr>
          <w:ilvl w:val="1"/>
          <w:numId w:val="20"/>
        </w:numPr>
        <w:ind w:left="709"/>
        <w:jc w:val="both"/>
        <w:rPr>
          <w:rFonts w:ascii="Times New Roman" w:hAnsi="Times New Roman" w:cs="Times New Roman"/>
          <w:sz w:val="24"/>
          <w:szCs w:val="24"/>
        </w:rPr>
      </w:pPr>
      <w:r w:rsidRPr="007C1FB0">
        <w:rPr>
          <w:rFonts w:ascii="Times New Roman" w:hAnsi="Times New Roman" w:cs="Times New Roman"/>
          <w:sz w:val="24"/>
          <w:szCs w:val="24"/>
        </w:rPr>
        <w:t xml:space="preserve">Трябва да се вземат подходящи мерки за минимизиране на въздействието на вибрации и удари и за предотвратяване на движението на артикула в опаковката, което може да доведе до повреда и опасно състояние по време на превоза. Когато за спазване на това изискване се използва амортизиращ материал, той трябва да бъде негорим и </w:t>
      </w:r>
      <w:proofErr w:type="spellStart"/>
      <w:r w:rsidRPr="007C1FB0">
        <w:rPr>
          <w:rFonts w:ascii="Times New Roman" w:hAnsi="Times New Roman" w:cs="Times New Roman"/>
          <w:sz w:val="24"/>
          <w:szCs w:val="24"/>
        </w:rPr>
        <w:t>електронепроводим</w:t>
      </w:r>
      <w:proofErr w:type="spellEnd"/>
      <w:r w:rsidRPr="007C1FB0">
        <w:rPr>
          <w:rFonts w:ascii="Times New Roman" w:hAnsi="Times New Roman" w:cs="Times New Roman"/>
          <w:sz w:val="24"/>
          <w:szCs w:val="24"/>
        </w:rPr>
        <w:t>;</w:t>
      </w:r>
    </w:p>
    <w:p w14:paraId="4497FBBD" w14:textId="77777777" w:rsidR="007C1FB0" w:rsidRDefault="007F4B6E" w:rsidP="007F4B6E">
      <w:pPr>
        <w:pStyle w:val="ListParagraph"/>
        <w:numPr>
          <w:ilvl w:val="1"/>
          <w:numId w:val="20"/>
        </w:numPr>
        <w:ind w:left="709"/>
        <w:jc w:val="both"/>
        <w:rPr>
          <w:rFonts w:ascii="Times New Roman" w:hAnsi="Times New Roman" w:cs="Times New Roman"/>
          <w:sz w:val="24"/>
          <w:szCs w:val="24"/>
        </w:rPr>
      </w:pPr>
      <w:proofErr w:type="spellStart"/>
      <w:r w:rsidRPr="007C1FB0">
        <w:rPr>
          <w:rFonts w:ascii="Times New Roman" w:hAnsi="Times New Roman" w:cs="Times New Roman"/>
          <w:sz w:val="24"/>
          <w:szCs w:val="24"/>
        </w:rPr>
        <w:t>Негоримостта</w:t>
      </w:r>
      <w:proofErr w:type="spellEnd"/>
      <w:r w:rsidRPr="007C1FB0">
        <w:rPr>
          <w:rFonts w:ascii="Times New Roman" w:hAnsi="Times New Roman" w:cs="Times New Roman"/>
          <w:sz w:val="24"/>
          <w:szCs w:val="24"/>
        </w:rPr>
        <w:t xml:space="preserve"> на амортизиращия материал се оценява съгласно стандарт, признат в страната, в която опаковката е проектирана или произведена;</w:t>
      </w:r>
    </w:p>
    <w:p w14:paraId="4339C6EA" w14:textId="4C49C1AE" w:rsidR="007F4B6E" w:rsidRPr="007C1FB0" w:rsidRDefault="007F4B6E" w:rsidP="007F4B6E">
      <w:pPr>
        <w:pStyle w:val="ListParagraph"/>
        <w:numPr>
          <w:ilvl w:val="1"/>
          <w:numId w:val="20"/>
        </w:numPr>
        <w:ind w:left="709"/>
        <w:jc w:val="both"/>
        <w:rPr>
          <w:rFonts w:ascii="Times New Roman" w:hAnsi="Times New Roman" w:cs="Times New Roman"/>
          <w:sz w:val="24"/>
          <w:szCs w:val="24"/>
        </w:rPr>
      </w:pPr>
      <w:r w:rsidRPr="007C1FB0">
        <w:rPr>
          <w:rFonts w:ascii="Times New Roman" w:hAnsi="Times New Roman" w:cs="Times New Roman"/>
          <w:sz w:val="24"/>
          <w:szCs w:val="24"/>
        </w:rPr>
        <w:lastRenderedPageBreak/>
        <w:t>Предметът може да се превозва без опаковка при условия, определени от компетентния орган на всяка договаряща страна по ADR, който може също да признае одобрение, дадено от компетентния орган на държава, която не е договаряща страна по ADR, при условие че това одобрение е дадено в съответствие с процедурите, приложими съгласно RID, ADR, ADN, Кодекса IMDG или Техническите инструкции на ИКАО. Допълнителните условия, които могат да бъдат взети предвид в процеса на одобрение, включват, но не се ограничават до:</w:t>
      </w:r>
    </w:p>
    <w:p w14:paraId="57469CB8" w14:textId="77777777" w:rsidR="007C1FB0" w:rsidRDefault="007F4B6E" w:rsidP="007F4B6E">
      <w:pPr>
        <w:pStyle w:val="ListParagraph"/>
        <w:numPr>
          <w:ilvl w:val="0"/>
          <w:numId w:val="23"/>
        </w:numPr>
        <w:jc w:val="both"/>
        <w:rPr>
          <w:rFonts w:ascii="Times New Roman" w:hAnsi="Times New Roman" w:cs="Times New Roman"/>
          <w:sz w:val="24"/>
          <w:szCs w:val="24"/>
        </w:rPr>
      </w:pPr>
      <w:r w:rsidRPr="007C1FB0">
        <w:rPr>
          <w:rFonts w:ascii="Times New Roman" w:hAnsi="Times New Roman" w:cs="Times New Roman"/>
          <w:sz w:val="24"/>
          <w:szCs w:val="24"/>
        </w:rPr>
        <w:t>Предметът трябва да бъде достатъчно здрав, за да издържи ударите и натоварванията, които обикновено се срещат по време на превоза, включително претоварване между единици за превоз на товари и между единици за превоз на товари и складове, както и всяко сваляне от палет за последваща ръчна или механична обработка; и</w:t>
      </w:r>
    </w:p>
    <w:p w14:paraId="228BE2B7" w14:textId="6F3ECCE0" w:rsidR="007F4B6E" w:rsidRPr="007C1FB0" w:rsidRDefault="007C1FB0" w:rsidP="007F4B6E">
      <w:pPr>
        <w:pStyle w:val="ListParagraph"/>
        <w:numPr>
          <w:ilvl w:val="0"/>
          <w:numId w:val="23"/>
        </w:numPr>
        <w:jc w:val="both"/>
        <w:rPr>
          <w:rFonts w:ascii="Times New Roman" w:hAnsi="Times New Roman" w:cs="Times New Roman"/>
          <w:sz w:val="24"/>
          <w:szCs w:val="24"/>
        </w:rPr>
      </w:pPr>
      <w:r w:rsidRPr="007C1FB0">
        <w:rPr>
          <w:rFonts w:ascii="Times New Roman" w:hAnsi="Times New Roman" w:cs="Times New Roman"/>
          <w:sz w:val="24"/>
          <w:szCs w:val="24"/>
        </w:rPr>
        <w:t xml:space="preserve"> </w:t>
      </w:r>
      <w:r w:rsidR="007F4B6E" w:rsidRPr="007C1FB0">
        <w:rPr>
          <w:rFonts w:ascii="Times New Roman" w:hAnsi="Times New Roman" w:cs="Times New Roman"/>
          <w:sz w:val="24"/>
          <w:szCs w:val="24"/>
        </w:rPr>
        <w:t>„Стоката трябва да бъде закрепена в ложета, каси или други средства за манипулиране по такъв начин, че да не се разхлаби при нормални условия на превоз.“</w:t>
      </w:r>
    </w:p>
    <w:p w14:paraId="6B855A53" w14:textId="2701773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w:t>
      </w:r>
      <w:r w:rsidRPr="007F4B6E">
        <w:rPr>
          <w:rFonts w:ascii="Times New Roman" w:hAnsi="Times New Roman" w:cs="Times New Roman"/>
          <w:sz w:val="24"/>
          <w:szCs w:val="24"/>
        </w:rPr>
        <w:tab/>
        <w:t xml:space="preserve">, P200 В (7) (а) </w:t>
      </w:r>
      <w:r w:rsidR="007C1FB0">
        <w:rPr>
          <w:rFonts w:ascii="Times New Roman" w:hAnsi="Times New Roman" w:cs="Times New Roman"/>
          <w:sz w:val="24"/>
          <w:szCs w:val="24"/>
        </w:rPr>
        <w:t>се преномерира</w:t>
      </w:r>
      <w:r w:rsidRPr="007F4B6E">
        <w:rPr>
          <w:rFonts w:ascii="Times New Roman" w:hAnsi="Times New Roman" w:cs="Times New Roman"/>
          <w:sz w:val="24"/>
          <w:szCs w:val="24"/>
        </w:rPr>
        <w:t xml:space="preserve"> списък</w:t>
      </w:r>
      <w:r w:rsidR="004F0A14">
        <w:rPr>
          <w:rFonts w:ascii="Times New Roman" w:hAnsi="Times New Roman" w:cs="Times New Roman"/>
          <w:sz w:val="24"/>
          <w:szCs w:val="24"/>
        </w:rPr>
        <w:t>ът</w:t>
      </w:r>
      <w:r w:rsidRPr="007F4B6E">
        <w:rPr>
          <w:rFonts w:ascii="Times New Roman" w:hAnsi="Times New Roman" w:cs="Times New Roman"/>
          <w:sz w:val="24"/>
          <w:szCs w:val="24"/>
        </w:rPr>
        <w:t xml:space="preserve"> с точки като (i) до (v). В (iv) „степен или налягане на пълнене“ </w:t>
      </w:r>
      <w:r w:rsidR="00F62557">
        <w:rPr>
          <w:rFonts w:ascii="Times New Roman" w:hAnsi="Times New Roman" w:cs="Times New Roman"/>
          <w:sz w:val="24"/>
          <w:szCs w:val="24"/>
        </w:rPr>
        <w:t xml:space="preserve">се заменя </w:t>
      </w:r>
      <w:r w:rsidRPr="007F4B6E">
        <w:rPr>
          <w:rFonts w:ascii="Times New Roman" w:hAnsi="Times New Roman" w:cs="Times New Roman"/>
          <w:sz w:val="24"/>
          <w:szCs w:val="24"/>
        </w:rPr>
        <w:t>с „степен на пълнене или налягане на пълнене“.</w:t>
      </w:r>
    </w:p>
    <w:p w14:paraId="75E705C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(10), в специалната разпоредба за опаковане p, се извършва следната промяна:</w:t>
      </w:r>
    </w:p>
    <w:p w14:paraId="7E8C8667" w14:textId="77777777" w:rsidR="004F0A14" w:rsidRDefault="007F4B6E" w:rsidP="007F4B6E">
      <w:pPr>
        <w:pStyle w:val="ListParagraph"/>
        <w:numPr>
          <w:ilvl w:val="0"/>
          <w:numId w:val="24"/>
        </w:numPr>
        <w:jc w:val="both"/>
        <w:rPr>
          <w:rFonts w:ascii="Times New Roman" w:hAnsi="Times New Roman" w:cs="Times New Roman"/>
          <w:sz w:val="24"/>
          <w:szCs w:val="24"/>
        </w:rPr>
      </w:pPr>
      <w:r w:rsidRPr="004F0A14">
        <w:rPr>
          <w:rFonts w:ascii="Times New Roman" w:hAnsi="Times New Roman" w:cs="Times New Roman"/>
          <w:sz w:val="24"/>
          <w:szCs w:val="24"/>
        </w:rPr>
        <w:t>Във втория параграф се заличава „оборудвани с устройства за освобождаване на налягането или“.</w:t>
      </w:r>
    </w:p>
    <w:p w14:paraId="56CADCCC" w14:textId="1E56AF37" w:rsidR="007F4B6E" w:rsidRPr="004F0A14" w:rsidRDefault="007F4B6E" w:rsidP="007F4B6E">
      <w:pPr>
        <w:pStyle w:val="ListParagraph"/>
        <w:numPr>
          <w:ilvl w:val="0"/>
          <w:numId w:val="24"/>
        </w:numPr>
        <w:jc w:val="both"/>
        <w:rPr>
          <w:rFonts w:ascii="Times New Roman" w:hAnsi="Times New Roman" w:cs="Times New Roman"/>
          <w:sz w:val="24"/>
          <w:szCs w:val="24"/>
        </w:rPr>
      </w:pPr>
      <w:r w:rsidRPr="004F0A14">
        <w:rPr>
          <w:rFonts w:ascii="Times New Roman" w:hAnsi="Times New Roman" w:cs="Times New Roman"/>
          <w:sz w:val="24"/>
          <w:szCs w:val="24"/>
        </w:rPr>
        <w:t>Заличава се последният параграф.</w:t>
      </w:r>
    </w:p>
    <w:p w14:paraId="3F8555C7" w14:textId="595E897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(10), в специалната разпоредба за опаковане s, </w:t>
      </w:r>
      <w:r w:rsidR="004F0A14">
        <w:rPr>
          <w:rFonts w:ascii="Times New Roman" w:hAnsi="Times New Roman" w:cs="Times New Roman"/>
          <w:sz w:val="24"/>
          <w:szCs w:val="24"/>
        </w:rPr>
        <w:t>се преномерира</w:t>
      </w:r>
      <w:r w:rsidRPr="007F4B6E">
        <w:rPr>
          <w:rFonts w:ascii="Times New Roman" w:hAnsi="Times New Roman" w:cs="Times New Roman"/>
          <w:sz w:val="24"/>
          <w:szCs w:val="24"/>
        </w:rPr>
        <w:t xml:space="preserve"> списък</w:t>
      </w:r>
      <w:r w:rsidR="004F0A14">
        <w:rPr>
          <w:rFonts w:ascii="Times New Roman" w:hAnsi="Times New Roman" w:cs="Times New Roman"/>
          <w:sz w:val="24"/>
          <w:szCs w:val="24"/>
        </w:rPr>
        <w:t>ът</w:t>
      </w:r>
      <w:r w:rsidRPr="007F4B6E">
        <w:rPr>
          <w:rFonts w:ascii="Times New Roman" w:hAnsi="Times New Roman" w:cs="Times New Roman"/>
          <w:sz w:val="24"/>
          <w:szCs w:val="24"/>
        </w:rPr>
        <w:t xml:space="preserve"> с точки като (a) до (b).</w:t>
      </w:r>
    </w:p>
    <w:p w14:paraId="79387AB2"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(11), шести ред от таблицата, „EN ISO 13088:2011“ се заменя с „EN ISO 13088:2012 + A1:2020“.</w:t>
      </w:r>
    </w:p>
    <w:p w14:paraId="06C802D7" w14:textId="7BA396A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(13), 2.4, „EN ISO 11114-1:2020“ </w:t>
      </w:r>
      <w:r w:rsidR="00F62557">
        <w:rPr>
          <w:rFonts w:ascii="Times New Roman" w:hAnsi="Times New Roman" w:cs="Times New Roman"/>
          <w:sz w:val="24"/>
          <w:szCs w:val="24"/>
        </w:rPr>
        <w:t>се заменя</w:t>
      </w:r>
      <w:r w:rsidR="00F62557"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с „EN ISO 11114-1:2020 + A1:2023“ и „EN ISO 11114-2:2013“ </w:t>
      </w:r>
      <w:r w:rsidR="00F62557">
        <w:rPr>
          <w:rFonts w:ascii="Times New Roman" w:hAnsi="Times New Roman" w:cs="Times New Roman"/>
          <w:sz w:val="24"/>
          <w:szCs w:val="24"/>
        </w:rPr>
        <w:t>се заменя</w:t>
      </w:r>
      <w:r w:rsidR="00F62557" w:rsidRPr="007F4B6E">
        <w:rPr>
          <w:rFonts w:ascii="Times New Roman" w:hAnsi="Times New Roman" w:cs="Times New Roman"/>
          <w:sz w:val="24"/>
          <w:szCs w:val="24"/>
        </w:rPr>
        <w:t xml:space="preserve"> </w:t>
      </w:r>
      <w:r w:rsidRPr="007F4B6E">
        <w:rPr>
          <w:rFonts w:ascii="Times New Roman" w:hAnsi="Times New Roman" w:cs="Times New Roman"/>
          <w:sz w:val="24"/>
          <w:szCs w:val="24"/>
        </w:rPr>
        <w:t>с „EN ISO 11114-2:2021“.</w:t>
      </w:r>
    </w:p>
    <w:p w14:paraId="4221B57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таблиците бележките под линия се поставят непосредствено под инструкциите за опаковане, на страниците, на които се появяват.</w:t>
      </w:r>
    </w:p>
    <w:p w14:paraId="223B7B63" w14:textId="1F06E6C7" w:rsidR="007F4B6E" w:rsidRPr="00F62557" w:rsidRDefault="007F4B6E" w:rsidP="007F4B6E">
      <w:pPr>
        <w:jc w:val="both"/>
        <w:rPr>
          <w:rFonts w:ascii="Times New Roman" w:hAnsi="Times New Roman" w:cs="Times New Roman"/>
          <w:sz w:val="24"/>
          <w:szCs w:val="24"/>
        </w:rPr>
      </w:pPr>
      <w:r w:rsidRPr="00F62557">
        <w:rPr>
          <w:rFonts w:ascii="Times New Roman" w:hAnsi="Times New Roman" w:cs="Times New Roman"/>
          <w:sz w:val="24"/>
          <w:szCs w:val="24"/>
        </w:rPr>
        <w:t xml:space="preserve">В таблица 2 </w:t>
      </w:r>
      <w:r w:rsidR="004F0A14" w:rsidRPr="00F62557">
        <w:rPr>
          <w:rFonts w:ascii="Times New Roman" w:hAnsi="Times New Roman" w:cs="Times New Roman"/>
          <w:sz w:val="24"/>
          <w:szCs w:val="24"/>
        </w:rPr>
        <w:t>се преномерират</w:t>
      </w:r>
      <w:r w:rsidRPr="00F62557">
        <w:rPr>
          <w:rFonts w:ascii="Times New Roman" w:hAnsi="Times New Roman" w:cs="Times New Roman"/>
          <w:sz w:val="24"/>
          <w:szCs w:val="24"/>
        </w:rPr>
        <w:t xml:space="preserve"> бележките под линия от </w:t>
      </w:r>
      <w:r w:rsidRPr="00F62557">
        <w:rPr>
          <w:rFonts w:ascii="Times New Roman" w:hAnsi="Times New Roman" w:cs="Times New Roman"/>
          <w:sz w:val="24"/>
          <w:szCs w:val="24"/>
          <w:vertAlign w:val="superscript"/>
        </w:rPr>
        <w:t>b</w:t>
      </w:r>
      <w:r w:rsidRPr="00F62557">
        <w:rPr>
          <w:rFonts w:ascii="Times New Roman" w:hAnsi="Times New Roman" w:cs="Times New Roman"/>
          <w:sz w:val="24"/>
          <w:szCs w:val="24"/>
        </w:rPr>
        <w:t xml:space="preserve"> до </w:t>
      </w:r>
      <w:r w:rsidRPr="00F62557">
        <w:rPr>
          <w:rFonts w:ascii="Times New Roman" w:hAnsi="Times New Roman" w:cs="Times New Roman"/>
          <w:sz w:val="24"/>
          <w:szCs w:val="24"/>
          <w:vertAlign w:val="superscript"/>
        </w:rPr>
        <w:t>d</w:t>
      </w:r>
      <w:r w:rsidRPr="00F62557">
        <w:rPr>
          <w:rFonts w:ascii="Times New Roman" w:hAnsi="Times New Roman" w:cs="Times New Roman"/>
          <w:sz w:val="24"/>
          <w:szCs w:val="24"/>
        </w:rPr>
        <w:t xml:space="preserve"> като </w:t>
      </w:r>
      <w:r w:rsidRPr="00F62557">
        <w:rPr>
          <w:rFonts w:ascii="Times New Roman" w:hAnsi="Times New Roman" w:cs="Times New Roman"/>
          <w:sz w:val="24"/>
          <w:szCs w:val="24"/>
          <w:vertAlign w:val="superscript"/>
        </w:rPr>
        <w:t>c</w:t>
      </w:r>
      <w:r w:rsidRPr="00F62557">
        <w:rPr>
          <w:rFonts w:ascii="Times New Roman" w:hAnsi="Times New Roman" w:cs="Times New Roman"/>
          <w:sz w:val="24"/>
          <w:szCs w:val="24"/>
        </w:rPr>
        <w:t xml:space="preserve"> до </w:t>
      </w:r>
      <w:r w:rsidRPr="00F62557">
        <w:rPr>
          <w:rFonts w:ascii="Times New Roman" w:hAnsi="Times New Roman" w:cs="Times New Roman"/>
          <w:sz w:val="24"/>
          <w:szCs w:val="24"/>
          <w:vertAlign w:val="superscript"/>
        </w:rPr>
        <w:t>e</w:t>
      </w:r>
      <w:r w:rsidRPr="00F62557">
        <w:rPr>
          <w:rFonts w:ascii="Times New Roman" w:hAnsi="Times New Roman" w:cs="Times New Roman"/>
          <w:sz w:val="24"/>
          <w:szCs w:val="24"/>
        </w:rPr>
        <w:t>.</w:t>
      </w:r>
    </w:p>
    <w:p w14:paraId="5EF940AE" w14:textId="47FB663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таблица 2, във всички записи с няколко изпитвателни налягания, </w:t>
      </w:r>
      <w:r w:rsidR="004F0A14">
        <w:rPr>
          <w:rFonts w:ascii="Times New Roman" w:hAnsi="Times New Roman" w:cs="Times New Roman"/>
          <w:sz w:val="24"/>
          <w:szCs w:val="24"/>
        </w:rPr>
        <w:t>се отделя</w:t>
      </w:r>
      <w:r w:rsidRPr="007F4B6E">
        <w:rPr>
          <w:rFonts w:ascii="Times New Roman" w:hAnsi="Times New Roman" w:cs="Times New Roman"/>
          <w:sz w:val="24"/>
          <w:szCs w:val="24"/>
        </w:rPr>
        <w:t xml:space="preserve"> всеки ред с пунктирана линия, обхващаща последните три колони. За номера </w:t>
      </w:r>
      <w:r w:rsidR="00F62557">
        <w:rPr>
          <w:rFonts w:ascii="Times New Roman" w:hAnsi="Times New Roman" w:cs="Times New Roman"/>
          <w:sz w:val="24"/>
          <w:szCs w:val="24"/>
        </w:rPr>
        <w:t xml:space="preserve">по ООН </w:t>
      </w:r>
      <w:r w:rsidRPr="007F4B6E">
        <w:rPr>
          <w:rFonts w:ascii="Times New Roman" w:hAnsi="Times New Roman" w:cs="Times New Roman"/>
          <w:sz w:val="24"/>
          <w:szCs w:val="24"/>
        </w:rPr>
        <w:t xml:space="preserve">1010, 1012, 1060, 1078, 1965 и 2073, </w:t>
      </w:r>
      <w:r w:rsidR="00907A53">
        <w:rPr>
          <w:rFonts w:ascii="Times New Roman" w:hAnsi="Times New Roman" w:cs="Times New Roman"/>
          <w:sz w:val="24"/>
          <w:szCs w:val="24"/>
        </w:rPr>
        <w:t>се отделят</w:t>
      </w:r>
      <w:r w:rsidRPr="007F4B6E">
        <w:rPr>
          <w:rFonts w:ascii="Times New Roman" w:hAnsi="Times New Roman" w:cs="Times New Roman"/>
          <w:sz w:val="24"/>
          <w:szCs w:val="24"/>
        </w:rPr>
        <w:t xml:space="preserve"> различните записи с различно „име и описание“ с пунктирана линия, обхващаща всички колони с изключение на първата.</w:t>
      </w:r>
    </w:p>
    <w:p w14:paraId="1B334A80" w14:textId="540993A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таблица 2 за </w:t>
      </w:r>
      <w:r w:rsidR="00F62557">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 xml:space="preserve">1012 БУТИЛЕН (1-бутилен), </w:t>
      </w:r>
      <w:r w:rsidR="00F62557">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 xml:space="preserve">1012 БУТИЛЕН (cis-2-бутилен) и </w:t>
      </w:r>
      <w:r w:rsidR="00F62557">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1012 БУТИЛЕН (trans-2-бутилен) в последната колона се вмъкне „</w:t>
      </w:r>
      <w:proofErr w:type="spellStart"/>
      <w:r w:rsidRPr="007F4B6E">
        <w:rPr>
          <w:rFonts w:ascii="Times New Roman" w:hAnsi="Times New Roman" w:cs="Times New Roman"/>
          <w:sz w:val="24"/>
          <w:szCs w:val="24"/>
        </w:rPr>
        <w:t>ra</w:t>
      </w:r>
      <w:proofErr w:type="spellEnd"/>
      <w:r w:rsidRPr="007F4B6E">
        <w:rPr>
          <w:rFonts w:ascii="Times New Roman" w:hAnsi="Times New Roman" w:cs="Times New Roman"/>
          <w:sz w:val="24"/>
          <w:szCs w:val="24"/>
        </w:rPr>
        <w:t>“.</w:t>
      </w:r>
    </w:p>
    <w:p w14:paraId="19BDCA92" w14:textId="0E72CFE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таблица 2, за </w:t>
      </w:r>
      <w:r w:rsidR="00F62557">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 xml:space="preserve">1078 ХЛАДИЛЕН ГАЗ, </w:t>
      </w:r>
      <w:r w:rsidR="00907A53">
        <w:rPr>
          <w:rFonts w:ascii="Times New Roman" w:hAnsi="Times New Roman" w:cs="Times New Roman"/>
          <w:sz w:val="24"/>
          <w:szCs w:val="24"/>
          <w:lang w:val="en-US"/>
        </w:rPr>
        <w:t>N</w:t>
      </w:r>
      <w:r w:rsidRPr="007F4B6E">
        <w:rPr>
          <w:rFonts w:ascii="Times New Roman" w:hAnsi="Times New Roman" w:cs="Times New Roman"/>
          <w:sz w:val="24"/>
          <w:szCs w:val="24"/>
        </w:rPr>
        <w:t>.О.</w:t>
      </w:r>
      <w:r w:rsidR="00907A53">
        <w:rPr>
          <w:rFonts w:ascii="Times New Roman" w:hAnsi="Times New Roman" w:cs="Times New Roman"/>
          <w:sz w:val="24"/>
          <w:szCs w:val="24"/>
          <w:lang w:val="en-US"/>
        </w:rPr>
        <w:t>S</w:t>
      </w:r>
      <w:r w:rsidRPr="007F4B6E">
        <w:rPr>
          <w:rFonts w:ascii="Times New Roman" w:hAnsi="Times New Roman" w:cs="Times New Roman"/>
          <w:sz w:val="24"/>
          <w:szCs w:val="24"/>
        </w:rPr>
        <w:t>., в редовете за „Смес F1“, „Смес F2“ и „Смес F3“, в последната колона се вмъкват „</w:t>
      </w:r>
      <w:proofErr w:type="spellStart"/>
      <w:r w:rsidRPr="007F4B6E">
        <w:rPr>
          <w:rFonts w:ascii="Times New Roman" w:hAnsi="Times New Roman" w:cs="Times New Roman"/>
          <w:sz w:val="24"/>
          <w:szCs w:val="24"/>
        </w:rPr>
        <w:t>ra</w:t>
      </w:r>
      <w:proofErr w:type="spellEnd"/>
      <w:r w:rsidRPr="007F4B6E">
        <w:rPr>
          <w:rFonts w:ascii="Times New Roman" w:hAnsi="Times New Roman" w:cs="Times New Roman"/>
          <w:sz w:val="24"/>
          <w:szCs w:val="24"/>
        </w:rPr>
        <w:t>, z“.</w:t>
      </w:r>
    </w:p>
    <w:p w14:paraId="273D648B" w14:textId="659DAC8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 xml:space="preserve">В таблица 2, за </w:t>
      </w:r>
      <w:r w:rsidR="00F62557">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1965 СМЕС ОТ ВЪГЛЕВОДОРОДНИ ГАЗОВЕ, ВТЕЧНЕНИ,</w:t>
      </w:r>
      <w:r w:rsidR="00907A53">
        <w:rPr>
          <w:rFonts w:ascii="Times New Roman" w:hAnsi="Times New Roman" w:cs="Times New Roman"/>
          <w:sz w:val="24"/>
          <w:szCs w:val="24"/>
        </w:rPr>
        <w:t xml:space="preserve"> </w:t>
      </w:r>
      <w:r w:rsidRPr="007F4B6E">
        <w:rPr>
          <w:rFonts w:ascii="Times New Roman" w:hAnsi="Times New Roman" w:cs="Times New Roman"/>
          <w:sz w:val="24"/>
          <w:szCs w:val="24"/>
        </w:rPr>
        <w:t xml:space="preserve">N.O.S., в редовете за „Смес А“, „Смес А01“, „Смес А02“, „Смес А0“, „Смес А1“, „Смес В1“, „Смес В2“, „Смес В“ и „Смес С“, в последната колона, </w:t>
      </w:r>
      <w:r w:rsidR="00907A53">
        <w:rPr>
          <w:rFonts w:ascii="Times New Roman" w:hAnsi="Times New Roman" w:cs="Times New Roman"/>
          <w:sz w:val="24"/>
          <w:szCs w:val="24"/>
        </w:rPr>
        <w:t>се въвежда</w:t>
      </w:r>
      <w:r w:rsidRPr="007F4B6E">
        <w:rPr>
          <w:rFonts w:ascii="Times New Roman" w:hAnsi="Times New Roman" w:cs="Times New Roman"/>
          <w:sz w:val="24"/>
          <w:szCs w:val="24"/>
        </w:rPr>
        <w:t xml:space="preserve"> „</w:t>
      </w:r>
      <w:proofErr w:type="spellStart"/>
      <w:r w:rsidRPr="007F4B6E">
        <w:rPr>
          <w:rFonts w:ascii="Times New Roman" w:hAnsi="Times New Roman" w:cs="Times New Roman"/>
          <w:sz w:val="24"/>
          <w:szCs w:val="24"/>
        </w:rPr>
        <w:t>ra</w:t>
      </w:r>
      <w:proofErr w:type="spellEnd"/>
      <w:r w:rsidRPr="007F4B6E">
        <w:rPr>
          <w:rFonts w:ascii="Times New Roman" w:hAnsi="Times New Roman" w:cs="Times New Roman"/>
          <w:sz w:val="24"/>
          <w:szCs w:val="24"/>
        </w:rPr>
        <w:t xml:space="preserve">, </w:t>
      </w:r>
      <w:proofErr w:type="spellStart"/>
      <w:r w:rsidRPr="007F4B6E">
        <w:rPr>
          <w:rFonts w:ascii="Times New Roman" w:hAnsi="Times New Roman" w:cs="Times New Roman"/>
          <w:sz w:val="24"/>
          <w:szCs w:val="24"/>
        </w:rPr>
        <w:t>ta</w:t>
      </w:r>
      <w:proofErr w:type="spellEnd"/>
      <w:r w:rsidRPr="007F4B6E">
        <w:rPr>
          <w:rFonts w:ascii="Times New Roman" w:hAnsi="Times New Roman" w:cs="Times New Roman"/>
          <w:sz w:val="24"/>
          <w:szCs w:val="24"/>
        </w:rPr>
        <w:t>, v, z“.</w:t>
      </w:r>
    </w:p>
    <w:p w14:paraId="7946F15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таблица 2 се добавя следният нов ред:</w:t>
      </w:r>
    </w:p>
    <w:tbl>
      <w:tblPr>
        <w:tblStyle w:val="TableNormal1"/>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560"/>
        <w:gridCol w:w="530"/>
        <w:gridCol w:w="532"/>
        <w:gridCol w:w="530"/>
        <w:gridCol w:w="532"/>
        <w:gridCol w:w="530"/>
        <w:gridCol w:w="532"/>
        <w:gridCol w:w="532"/>
        <w:gridCol w:w="530"/>
        <w:gridCol w:w="532"/>
        <w:gridCol w:w="530"/>
      </w:tblGrid>
      <w:tr w:rsidR="00907A53" w:rsidRPr="00907A53" w14:paraId="509BF925" w14:textId="77777777" w:rsidTr="00EE6028">
        <w:trPr>
          <w:trHeight w:val="1713"/>
        </w:trPr>
        <w:tc>
          <w:tcPr>
            <w:tcW w:w="566" w:type="dxa"/>
          </w:tcPr>
          <w:p w14:paraId="4F228A2F" w14:textId="77777777" w:rsidR="00907A53" w:rsidRPr="00A57E56" w:rsidRDefault="00907A53" w:rsidP="00907A53">
            <w:pPr>
              <w:rPr>
                <w:rFonts w:ascii="Times New Roman" w:eastAsia="Times New Roman" w:hAnsi="Times New Roman" w:cs="Times New Roman"/>
                <w:sz w:val="14"/>
                <w:lang w:val="bg-BG"/>
              </w:rPr>
            </w:pPr>
          </w:p>
          <w:p w14:paraId="7B1BFA3F" w14:textId="77777777" w:rsidR="00907A53" w:rsidRPr="00A57E56" w:rsidRDefault="00907A53" w:rsidP="00907A53">
            <w:pPr>
              <w:rPr>
                <w:rFonts w:ascii="Times New Roman" w:eastAsia="Times New Roman" w:hAnsi="Times New Roman" w:cs="Times New Roman"/>
                <w:sz w:val="14"/>
                <w:lang w:val="bg-BG"/>
              </w:rPr>
            </w:pPr>
          </w:p>
          <w:p w14:paraId="7B5C4688" w14:textId="77777777" w:rsidR="00907A53" w:rsidRPr="00A57E56" w:rsidRDefault="00907A53" w:rsidP="00907A53">
            <w:pPr>
              <w:rPr>
                <w:rFonts w:ascii="Times New Roman" w:eastAsia="Times New Roman" w:hAnsi="Times New Roman" w:cs="Times New Roman"/>
                <w:sz w:val="14"/>
                <w:lang w:val="bg-BG"/>
              </w:rPr>
            </w:pPr>
          </w:p>
          <w:p w14:paraId="1E0AD528" w14:textId="77777777" w:rsidR="00907A53" w:rsidRPr="00A57E56" w:rsidRDefault="00907A53" w:rsidP="00907A53">
            <w:pPr>
              <w:rPr>
                <w:rFonts w:ascii="Times New Roman" w:eastAsia="Times New Roman" w:hAnsi="Times New Roman" w:cs="Times New Roman"/>
                <w:sz w:val="14"/>
                <w:lang w:val="bg-BG"/>
              </w:rPr>
            </w:pPr>
          </w:p>
          <w:p w14:paraId="20A01BDA" w14:textId="77777777" w:rsidR="00907A53" w:rsidRPr="00A57E56" w:rsidRDefault="00907A53" w:rsidP="00907A53">
            <w:pPr>
              <w:spacing w:before="9"/>
              <w:rPr>
                <w:rFonts w:ascii="Times New Roman" w:eastAsia="Times New Roman" w:hAnsi="Times New Roman" w:cs="Times New Roman"/>
                <w:sz w:val="14"/>
                <w:lang w:val="bg-BG"/>
              </w:rPr>
            </w:pPr>
          </w:p>
          <w:p w14:paraId="39593624" w14:textId="77777777" w:rsidR="00907A53" w:rsidRPr="00907A53" w:rsidRDefault="00907A53" w:rsidP="00907A53">
            <w:pPr>
              <w:ind w:left="9" w:right="3"/>
              <w:jc w:val="center"/>
              <w:rPr>
                <w:rFonts w:ascii="Times New Roman" w:eastAsia="Times New Roman" w:hAnsi="Times New Roman" w:cs="Times New Roman"/>
                <w:b/>
                <w:sz w:val="14"/>
              </w:rPr>
            </w:pPr>
            <w:r w:rsidRPr="00907A53">
              <w:rPr>
                <w:rFonts w:ascii="Times New Roman" w:eastAsia="Times New Roman" w:hAnsi="Times New Roman" w:cs="Times New Roman"/>
                <w:b/>
                <w:sz w:val="13"/>
              </w:rPr>
              <w:t xml:space="preserve">UN </w:t>
            </w:r>
            <w:r w:rsidRPr="00907A53">
              <w:rPr>
                <w:rFonts w:ascii="Times New Roman" w:eastAsia="Times New Roman" w:hAnsi="Times New Roman" w:cs="Times New Roman"/>
                <w:b/>
                <w:spacing w:val="-5"/>
                <w:sz w:val="13"/>
              </w:rPr>
              <w:t>№</w:t>
            </w:r>
          </w:p>
        </w:tc>
        <w:tc>
          <w:tcPr>
            <w:tcW w:w="1560" w:type="dxa"/>
          </w:tcPr>
          <w:p w14:paraId="2E7EC28B" w14:textId="77777777" w:rsidR="00907A53" w:rsidRPr="00907A53" w:rsidRDefault="00907A53" w:rsidP="00907A53">
            <w:pPr>
              <w:rPr>
                <w:rFonts w:ascii="Times New Roman" w:eastAsia="Times New Roman" w:hAnsi="Times New Roman" w:cs="Times New Roman"/>
                <w:sz w:val="14"/>
              </w:rPr>
            </w:pPr>
          </w:p>
          <w:p w14:paraId="4FFA2291" w14:textId="77777777" w:rsidR="00907A53" w:rsidRPr="00907A53" w:rsidRDefault="00907A53" w:rsidP="00907A53">
            <w:pPr>
              <w:rPr>
                <w:rFonts w:ascii="Times New Roman" w:eastAsia="Times New Roman" w:hAnsi="Times New Roman" w:cs="Times New Roman"/>
                <w:sz w:val="14"/>
              </w:rPr>
            </w:pPr>
          </w:p>
          <w:p w14:paraId="4A0CE6DF" w14:textId="77777777" w:rsidR="00907A53" w:rsidRPr="00907A53" w:rsidRDefault="00907A53" w:rsidP="00907A53">
            <w:pPr>
              <w:rPr>
                <w:rFonts w:ascii="Times New Roman" w:eastAsia="Times New Roman" w:hAnsi="Times New Roman" w:cs="Times New Roman"/>
                <w:sz w:val="14"/>
              </w:rPr>
            </w:pPr>
          </w:p>
          <w:p w14:paraId="6C01DCD0" w14:textId="77777777" w:rsidR="00907A53" w:rsidRPr="00907A53" w:rsidRDefault="00907A53" w:rsidP="00907A53">
            <w:pPr>
              <w:rPr>
                <w:rFonts w:ascii="Times New Roman" w:eastAsia="Times New Roman" w:hAnsi="Times New Roman" w:cs="Times New Roman"/>
                <w:sz w:val="14"/>
              </w:rPr>
            </w:pPr>
          </w:p>
          <w:p w14:paraId="1E8115AB" w14:textId="77777777" w:rsidR="00907A53" w:rsidRPr="00907A53" w:rsidRDefault="00907A53" w:rsidP="00907A53">
            <w:pPr>
              <w:spacing w:before="9"/>
              <w:rPr>
                <w:rFonts w:ascii="Times New Roman" w:eastAsia="Times New Roman" w:hAnsi="Times New Roman" w:cs="Times New Roman"/>
                <w:sz w:val="14"/>
              </w:rPr>
            </w:pPr>
          </w:p>
          <w:p w14:paraId="59290F92" w14:textId="68EE56B3" w:rsidR="00907A53" w:rsidRPr="00907A53" w:rsidRDefault="00907A53" w:rsidP="00907A53">
            <w:pPr>
              <w:ind w:left="122"/>
              <w:rPr>
                <w:rFonts w:ascii="Times New Roman" w:eastAsia="Times New Roman" w:hAnsi="Times New Roman" w:cs="Times New Roman"/>
                <w:b/>
                <w:sz w:val="14"/>
                <w:lang w:val="bg-BG"/>
              </w:rPr>
            </w:pPr>
            <w:r>
              <w:rPr>
                <w:rFonts w:ascii="Times New Roman" w:eastAsia="Times New Roman" w:hAnsi="Times New Roman" w:cs="Times New Roman"/>
                <w:b/>
                <w:sz w:val="13"/>
                <w:lang w:val="bg-BG"/>
              </w:rPr>
              <w:t>Наименование и описание</w:t>
            </w:r>
          </w:p>
        </w:tc>
        <w:tc>
          <w:tcPr>
            <w:tcW w:w="530" w:type="dxa"/>
            <w:textDirection w:val="btLr"/>
          </w:tcPr>
          <w:p w14:paraId="21BD76A5" w14:textId="74050068" w:rsidR="00907A53" w:rsidRPr="00907A53" w:rsidRDefault="00907A53" w:rsidP="00907A53">
            <w:pPr>
              <w:ind w:left="297"/>
              <w:rPr>
                <w:rFonts w:ascii="Times New Roman" w:eastAsia="Times New Roman" w:hAnsi="Times New Roman" w:cs="Times New Roman"/>
                <w:b/>
                <w:sz w:val="14"/>
                <w:lang w:val="bg-BG"/>
              </w:rPr>
            </w:pPr>
            <w:r>
              <w:rPr>
                <w:rFonts w:ascii="Times New Roman" w:eastAsia="Times New Roman" w:hAnsi="Times New Roman" w:cs="Times New Roman"/>
                <w:sz w:val="14"/>
                <w:lang w:val="bg-BG"/>
              </w:rPr>
              <w:t>Класификационен код</w:t>
            </w:r>
          </w:p>
        </w:tc>
        <w:tc>
          <w:tcPr>
            <w:tcW w:w="532" w:type="dxa"/>
            <w:textDirection w:val="btLr"/>
          </w:tcPr>
          <w:p w14:paraId="7C7D5395" w14:textId="77777777" w:rsidR="00907A53" w:rsidRPr="00907A53" w:rsidRDefault="00907A53" w:rsidP="00907A53">
            <w:pPr>
              <w:spacing w:before="63"/>
              <w:rPr>
                <w:rFonts w:ascii="Times New Roman" w:eastAsia="Times New Roman" w:hAnsi="Times New Roman" w:cs="Times New Roman"/>
                <w:sz w:val="14"/>
              </w:rPr>
            </w:pPr>
          </w:p>
          <w:p w14:paraId="6EFC6B72" w14:textId="77777777" w:rsidR="00907A53" w:rsidRPr="00907A53" w:rsidRDefault="00907A53" w:rsidP="00907A53">
            <w:pPr>
              <w:ind w:left="472"/>
              <w:rPr>
                <w:rFonts w:ascii="Times New Roman" w:eastAsia="Times New Roman" w:hAnsi="Times New Roman" w:cs="Times New Roman"/>
                <w:b/>
                <w:position w:val="1"/>
                <w:sz w:val="14"/>
              </w:rPr>
            </w:pPr>
            <w:r w:rsidRPr="00907A53">
              <w:rPr>
                <w:rFonts w:ascii="Times New Roman" w:eastAsia="Times New Roman" w:hAnsi="Times New Roman" w:cs="Times New Roman"/>
                <w:b/>
                <w:sz w:val="8"/>
              </w:rPr>
              <w:t xml:space="preserve">LC50 </w:t>
            </w:r>
            <w:r w:rsidRPr="00907A53">
              <w:rPr>
                <w:rFonts w:ascii="Times New Roman" w:eastAsia="Times New Roman" w:hAnsi="Times New Roman" w:cs="Times New Roman"/>
                <w:b/>
                <w:spacing w:val="-2"/>
                <w:position w:val="1"/>
                <w:sz w:val="13"/>
              </w:rPr>
              <w:t>(ml/m³)</w:t>
            </w:r>
          </w:p>
        </w:tc>
        <w:tc>
          <w:tcPr>
            <w:tcW w:w="530" w:type="dxa"/>
            <w:textDirection w:val="btLr"/>
          </w:tcPr>
          <w:p w14:paraId="64B2D90A" w14:textId="77777777" w:rsidR="00907A53" w:rsidRPr="00907A53" w:rsidRDefault="00907A53" w:rsidP="00907A53">
            <w:pPr>
              <w:spacing w:before="62"/>
              <w:rPr>
                <w:rFonts w:ascii="Times New Roman" w:eastAsia="Times New Roman" w:hAnsi="Times New Roman" w:cs="Times New Roman"/>
                <w:sz w:val="14"/>
              </w:rPr>
            </w:pPr>
          </w:p>
          <w:p w14:paraId="3C3D52BD" w14:textId="4B719B65" w:rsidR="00907A53" w:rsidRPr="00907A53" w:rsidRDefault="00907A53" w:rsidP="00907A53">
            <w:pPr>
              <w:ind w:left="563"/>
              <w:rPr>
                <w:rFonts w:ascii="Times New Roman" w:eastAsia="Times New Roman" w:hAnsi="Times New Roman" w:cs="Times New Roman"/>
                <w:b/>
                <w:sz w:val="14"/>
                <w:lang w:val="bg-BG"/>
              </w:rPr>
            </w:pPr>
            <w:r>
              <w:rPr>
                <w:rFonts w:ascii="Times New Roman" w:eastAsia="Times New Roman" w:hAnsi="Times New Roman" w:cs="Times New Roman"/>
                <w:b/>
                <w:spacing w:val="-2"/>
                <w:sz w:val="13"/>
                <w:lang w:val="bg-BG"/>
              </w:rPr>
              <w:t>Бутилки</w:t>
            </w:r>
          </w:p>
        </w:tc>
        <w:tc>
          <w:tcPr>
            <w:tcW w:w="532" w:type="dxa"/>
            <w:textDirection w:val="btLr"/>
          </w:tcPr>
          <w:p w14:paraId="179BEB0A" w14:textId="77777777" w:rsidR="00907A53" w:rsidRPr="00907A53" w:rsidRDefault="00907A53" w:rsidP="00907A53">
            <w:pPr>
              <w:spacing w:before="62"/>
              <w:rPr>
                <w:rFonts w:ascii="Times New Roman" w:eastAsia="Times New Roman" w:hAnsi="Times New Roman" w:cs="Times New Roman"/>
                <w:sz w:val="14"/>
              </w:rPr>
            </w:pPr>
          </w:p>
          <w:p w14:paraId="539491F5" w14:textId="765D6469" w:rsidR="00907A53" w:rsidRPr="00907A53" w:rsidRDefault="00907A53" w:rsidP="00907A53">
            <w:pPr>
              <w:spacing w:before="1"/>
              <w:jc w:val="center"/>
              <w:rPr>
                <w:rFonts w:ascii="Times New Roman" w:eastAsia="Times New Roman" w:hAnsi="Times New Roman" w:cs="Times New Roman"/>
                <w:b/>
                <w:sz w:val="14"/>
                <w:lang w:val="bg-BG"/>
              </w:rPr>
            </w:pPr>
            <w:r>
              <w:rPr>
                <w:rFonts w:ascii="Times New Roman" w:eastAsia="Times New Roman" w:hAnsi="Times New Roman" w:cs="Times New Roman"/>
                <w:b/>
                <w:spacing w:val="-2"/>
                <w:sz w:val="13"/>
                <w:lang w:val="bg-BG"/>
              </w:rPr>
              <w:t>Тръби</w:t>
            </w:r>
          </w:p>
        </w:tc>
        <w:tc>
          <w:tcPr>
            <w:tcW w:w="530" w:type="dxa"/>
            <w:textDirection w:val="btLr"/>
          </w:tcPr>
          <w:p w14:paraId="05B04E1B" w14:textId="77777777" w:rsidR="00907A53" w:rsidRPr="00907A53" w:rsidRDefault="00907A53" w:rsidP="00907A53">
            <w:pPr>
              <w:spacing w:before="63"/>
              <w:rPr>
                <w:rFonts w:ascii="Times New Roman" w:eastAsia="Times New Roman" w:hAnsi="Times New Roman" w:cs="Times New Roman"/>
                <w:sz w:val="14"/>
              </w:rPr>
            </w:pPr>
          </w:p>
          <w:p w14:paraId="57B11D13" w14:textId="7F3ECEDB" w:rsidR="00907A53" w:rsidRPr="00907A53" w:rsidRDefault="00907A53" w:rsidP="00907A53">
            <w:pPr>
              <w:ind w:left="383"/>
              <w:rPr>
                <w:rFonts w:ascii="Times New Roman" w:eastAsia="Times New Roman" w:hAnsi="Times New Roman" w:cs="Times New Roman"/>
                <w:b/>
                <w:sz w:val="14"/>
                <w:lang w:val="bg-BG"/>
              </w:rPr>
            </w:pPr>
            <w:r>
              <w:rPr>
                <w:rFonts w:ascii="Times New Roman" w:eastAsia="Times New Roman" w:hAnsi="Times New Roman" w:cs="Times New Roman"/>
                <w:b/>
                <w:spacing w:val="-2"/>
                <w:sz w:val="13"/>
                <w:lang w:val="bg-BG"/>
              </w:rPr>
              <w:t>Барабани</w:t>
            </w:r>
            <w:r w:rsidRPr="00907A53">
              <w:rPr>
                <w:rFonts w:ascii="Times New Roman" w:eastAsia="Times New Roman" w:hAnsi="Times New Roman" w:cs="Times New Roman"/>
                <w:b/>
                <w:spacing w:val="-2"/>
                <w:sz w:val="13"/>
              </w:rPr>
              <w:t xml:space="preserve"> </w:t>
            </w:r>
            <w:r>
              <w:rPr>
                <w:rFonts w:ascii="Times New Roman" w:eastAsia="Times New Roman" w:hAnsi="Times New Roman" w:cs="Times New Roman"/>
                <w:b/>
                <w:sz w:val="13"/>
                <w:lang w:val="bg-BG"/>
              </w:rPr>
              <w:t>под</w:t>
            </w:r>
            <w:r w:rsidRPr="00907A53">
              <w:rPr>
                <w:rFonts w:ascii="Times New Roman" w:eastAsia="Times New Roman" w:hAnsi="Times New Roman" w:cs="Times New Roman"/>
                <w:b/>
                <w:sz w:val="13"/>
              </w:rPr>
              <w:t xml:space="preserve"> </w:t>
            </w:r>
            <w:r>
              <w:rPr>
                <w:rFonts w:ascii="Times New Roman" w:eastAsia="Times New Roman" w:hAnsi="Times New Roman" w:cs="Times New Roman"/>
                <w:b/>
                <w:sz w:val="13"/>
                <w:lang w:val="bg-BG"/>
              </w:rPr>
              <w:t>налягане</w:t>
            </w:r>
          </w:p>
        </w:tc>
        <w:tc>
          <w:tcPr>
            <w:tcW w:w="532" w:type="dxa"/>
            <w:textDirection w:val="btLr"/>
          </w:tcPr>
          <w:p w14:paraId="40B555BE" w14:textId="77777777" w:rsidR="00907A53" w:rsidRPr="00907A53" w:rsidRDefault="00907A53" w:rsidP="00907A53">
            <w:pPr>
              <w:spacing w:before="66"/>
              <w:rPr>
                <w:rFonts w:ascii="Times New Roman" w:eastAsia="Times New Roman" w:hAnsi="Times New Roman" w:cs="Times New Roman"/>
                <w:sz w:val="14"/>
              </w:rPr>
            </w:pPr>
          </w:p>
          <w:p w14:paraId="07A72CD3" w14:textId="49A6C24F" w:rsidR="00907A53" w:rsidRPr="00907A53" w:rsidRDefault="00907A53" w:rsidP="00907A53">
            <w:pPr>
              <w:ind w:left="249"/>
              <w:rPr>
                <w:rFonts w:ascii="Times New Roman" w:eastAsia="Times New Roman" w:hAnsi="Times New Roman" w:cs="Times New Roman"/>
                <w:b/>
                <w:sz w:val="14"/>
                <w:lang w:val="bg-BG"/>
              </w:rPr>
            </w:pPr>
            <w:r>
              <w:rPr>
                <w:rFonts w:ascii="Times New Roman" w:eastAsia="Times New Roman" w:hAnsi="Times New Roman" w:cs="Times New Roman"/>
                <w:b/>
                <w:sz w:val="13"/>
                <w:lang w:val="bg-BG"/>
              </w:rPr>
              <w:t>Свързани</w:t>
            </w:r>
            <w:r w:rsidRPr="00907A53">
              <w:rPr>
                <w:rFonts w:ascii="Times New Roman" w:eastAsia="Times New Roman" w:hAnsi="Times New Roman" w:cs="Times New Roman"/>
                <w:b/>
                <w:sz w:val="13"/>
              </w:rPr>
              <w:t xml:space="preserve"> </w:t>
            </w:r>
            <w:r>
              <w:rPr>
                <w:rFonts w:ascii="Times New Roman" w:eastAsia="Times New Roman" w:hAnsi="Times New Roman" w:cs="Times New Roman"/>
                <w:b/>
                <w:spacing w:val="-2"/>
                <w:sz w:val="13"/>
                <w:lang w:val="bg-BG"/>
              </w:rPr>
              <w:t>бутилки</w:t>
            </w:r>
          </w:p>
        </w:tc>
        <w:tc>
          <w:tcPr>
            <w:tcW w:w="532" w:type="dxa"/>
            <w:textDirection w:val="btLr"/>
          </w:tcPr>
          <w:p w14:paraId="336F431D" w14:textId="77777777" w:rsidR="00907A53" w:rsidRPr="00907A53" w:rsidRDefault="00907A53" w:rsidP="00907A53">
            <w:pPr>
              <w:spacing w:before="64"/>
              <w:rPr>
                <w:rFonts w:ascii="Times New Roman" w:eastAsia="Times New Roman" w:hAnsi="Times New Roman" w:cs="Times New Roman"/>
                <w:sz w:val="14"/>
                <w:lang w:val="bg-BG"/>
              </w:rPr>
            </w:pPr>
          </w:p>
          <w:p w14:paraId="4E6E8CAC" w14:textId="2ED6654A" w:rsidR="00907A53" w:rsidRPr="00907A53" w:rsidRDefault="00907A53" w:rsidP="00907A53">
            <w:pPr>
              <w:spacing w:before="1"/>
              <w:ind w:left="280"/>
              <w:rPr>
                <w:rFonts w:ascii="Times New Roman" w:eastAsia="Times New Roman" w:hAnsi="Times New Roman" w:cs="Times New Roman"/>
                <w:b/>
                <w:sz w:val="14"/>
                <w:lang w:val="bg-BG"/>
              </w:rPr>
            </w:pPr>
            <w:r>
              <w:rPr>
                <w:rFonts w:ascii="Times New Roman" w:eastAsia="Times New Roman" w:hAnsi="Times New Roman" w:cs="Times New Roman"/>
                <w:b/>
                <w:sz w:val="13"/>
                <w:lang w:val="bg-BG"/>
              </w:rPr>
              <w:t>Период</w:t>
            </w:r>
            <w:r w:rsidRPr="00907A53">
              <w:rPr>
                <w:rFonts w:ascii="Times New Roman" w:eastAsia="Times New Roman" w:hAnsi="Times New Roman" w:cs="Times New Roman"/>
                <w:b/>
                <w:sz w:val="13"/>
                <w:lang w:val="bg-BG"/>
              </w:rPr>
              <w:t xml:space="preserve"> </w:t>
            </w:r>
            <w:r>
              <w:rPr>
                <w:rFonts w:ascii="Times New Roman" w:eastAsia="Times New Roman" w:hAnsi="Times New Roman" w:cs="Times New Roman"/>
                <w:b/>
                <w:sz w:val="13"/>
                <w:lang w:val="bg-BG"/>
              </w:rPr>
              <w:t>на</w:t>
            </w:r>
            <w:r w:rsidRPr="00907A53">
              <w:rPr>
                <w:rFonts w:ascii="Times New Roman" w:eastAsia="Times New Roman" w:hAnsi="Times New Roman" w:cs="Times New Roman"/>
                <w:b/>
                <w:sz w:val="13"/>
                <w:lang w:val="bg-BG"/>
              </w:rPr>
              <w:t xml:space="preserve"> </w:t>
            </w:r>
            <w:r>
              <w:rPr>
                <w:rFonts w:ascii="Times New Roman" w:eastAsia="Times New Roman" w:hAnsi="Times New Roman" w:cs="Times New Roman"/>
                <w:b/>
                <w:sz w:val="13"/>
                <w:lang w:val="bg-BG"/>
              </w:rPr>
              <w:t>изпитване</w:t>
            </w:r>
            <w:r w:rsidRPr="00907A53">
              <w:rPr>
                <w:rFonts w:ascii="Times New Roman" w:eastAsia="Times New Roman" w:hAnsi="Times New Roman" w:cs="Times New Roman"/>
                <w:b/>
                <w:sz w:val="13"/>
                <w:lang w:val="bg-BG"/>
              </w:rPr>
              <w:t xml:space="preserve">, години </w:t>
            </w:r>
            <w:r w:rsidRPr="00907A53">
              <w:rPr>
                <w:rFonts w:ascii="Times New Roman" w:eastAsia="Times New Roman" w:hAnsi="Times New Roman" w:cs="Times New Roman"/>
                <w:b/>
                <w:spacing w:val="-10"/>
                <w:sz w:val="13"/>
                <w:vertAlign w:val="superscript"/>
              </w:rPr>
              <w:t>a</w:t>
            </w:r>
          </w:p>
        </w:tc>
        <w:tc>
          <w:tcPr>
            <w:tcW w:w="530" w:type="dxa"/>
            <w:textDirection w:val="btLr"/>
          </w:tcPr>
          <w:p w14:paraId="021773DC" w14:textId="77777777" w:rsidR="00907A53" w:rsidRPr="00907A53" w:rsidRDefault="00907A53" w:rsidP="00907A53">
            <w:pPr>
              <w:spacing w:before="65"/>
              <w:rPr>
                <w:rFonts w:ascii="Times New Roman" w:eastAsia="Times New Roman" w:hAnsi="Times New Roman" w:cs="Times New Roman"/>
                <w:sz w:val="14"/>
                <w:lang w:val="bg-BG"/>
              </w:rPr>
            </w:pPr>
          </w:p>
          <w:p w14:paraId="58C47C70" w14:textId="29DEBC0A" w:rsidR="00907A53" w:rsidRPr="00907A53" w:rsidRDefault="00907A53" w:rsidP="00907A53">
            <w:pPr>
              <w:ind w:left="314"/>
              <w:rPr>
                <w:rFonts w:ascii="Times New Roman" w:eastAsia="Times New Roman" w:hAnsi="Times New Roman" w:cs="Times New Roman"/>
                <w:b/>
                <w:sz w:val="14"/>
              </w:rPr>
            </w:pPr>
            <w:r>
              <w:rPr>
                <w:rFonts w:ascii="Times New Roman" w:eastAsia="Times New Roman" w:hAnsi="Times New Roman" w:cs="Times New Roman"/>
                <w:b/>
                <w:sz w:val="13"/>
                <w:lang w:val="bg-BG"/>
              </w:rPr>
              <w:t>Изпитвателно</w:t>
            </w:r>
            <w:r w:rsidRPr="00907A53">
              <w:rPr>
                <w:rFonts w:ascii="Times New Roman" w:eastAsia="Times New Roman" w:hAnsi="Times New Roman" w:cs="Times New Roman"/>
                <w:b/>
                <w:sz w:val="13"/>
              </w:rPr>
              <w:t xml:space="preserve"> </w:t>
            </w:r>
            <w:r>
              <w:rPr>
                <w:rFonts w:ascii="Times New Roman" w:eastAsia="Times New Roman" w:hAnsi="Times New Roman" w:cs="Times New Roman"/>
                <w:b/>
                <w:sz w:val="13"/>
                <w:lang w:val="bg-BG"/>
              </w:rPr>
              <w:t>налягане</w:t>
            </w:r>
            <w:r w:rsidRPr="00907A53">
              <w:rPr>
                <w:rFonts w:ascii="Times New Roman" w:eastAsia="Times New Roman" w:hAnsi="Times New Roman" w:cs="Times New Roman"/>
                <w:b/>
                <w:sz w:val="13"/>
              </w:rPr>
              <w:t xml:space="preserve">, </w:t>
            </w:r>
            <w:r w:rsidRPr="00907A53">
              <w:rPr>
                <w:rFonts w:ascii="Times New Roman" w:eastAsia="Times New Roman" w:hAnsi="Times New Roman" w:cs="Times New Roman"/>
                <w:b/>
                <w:spacing w:val="-5"/>
                <w:sz w:val="13"/>
              </w:rPr>
              <w:t>bar</w:t>
            </w:r>
          </w:p>
        </w:tc>
        <w:tc>
          <w:tcPr>
            <w:tcW w:w="532" w:type="dxa"/>
            <w:textDirection w:val="btLr"/>
          </w:tcPr>
          <w:p w14:paraId="04E6B367" w14:textId="77777777" w:rsidR="00907A53" w:rsidRPr="00907A53" w:rsidRDefault="00907A53" w:rsidP="00907A53">
            <w:pPr>
              <w:spacing w:before="66"/>
              <w:rPr>
                <w:rFonts w:ascii="Times New Roman" w:eastAsia="Times New Roman" w:hAnsi="Times New Roman" w:cs="Times New Roman"/>
                <w:sz w:val="14"/>
              </w:rPr>
            </w:pPr>
          </w:p>
          <w:p w14:paraId="217D3150" w14:textId="0A89B1EF" w:rsidR="00907A53" w:rsidRPr="00907A53" w:rsidRDefault="00907A53" w:rsidP="00907A53">
            <w:pPr>
              <w:ind w:left="498"/>
              <w:rPr>
                <w:rFonts w:ascii="Times New Roman" w:eastAsia="Times New Roman" w:hAnsi="Times New Roman" w:cs="Times New Roman"/>
                <w:b/>
                <w:sz w:val="14"/>
                <w:lang w:val="bg-BG"/>
              </w:rPr>
            </w:pPr>
            <w:r>
              <w:rPr>
                <w:rFonts w:ascii="Times New Roman" w:eastAsia="Times New Roman" w:hAnsi="Times New Roman" w:cs="Times New Roman"/>
                <w:b/>
                <w:spacing w:val="-2"/>
                <w:sz w:val="13"/>
                <w:lang w:val="bg-BG"/>
              </w:rPr>
              <w:t>Степен</w:t>
            </w:r>
            <w:r w:rsidRPr="00907A53">
              <w:rPr>
                <w:rFonts w:ascii="Times New Roman" w:eastAsia="Times New Roman" w:hAnsi="Times New Roman" w:cs="Times New Roman"/>
                <w:b/>
                <w:spacing w:val="-2"/>
                <w:sz w:val="13"/>
              </w:rPr>
              <w:t xml:space="preserve"> </w:t>
            </w:r>
            <w:r>
              <w:rPr>
                <w:rFonts w:ascii="Times New Roman" w:eastAsia="Times New Roman" w:hAnsi="Times New Roman" w:cs="Times New Roman"/>
                <w:b/>
                <w:sz w:val="13"/>
                <w:lang w:val="bg-BG"/>
              </w:rPr>
              <w:t>на</w:t>
            </w:r>
            <w:r w:rsidRPr="00907A53">
              <w:rPr>
                <w:rFonts w:ascii="Times New Roman" w:eastAsia="Times New Roman" w:hAnsi="Times New Roman" w:cs="Times New Roman"/>
                <w:b/>
                <w:sz w:val="13"/>
              </w:rPr>
              <w:t xml:space="preserve"> </w:t>
            </w:r>
            <w:r>
              <w:rPr>
                <w:rFonts w:ascii="Times New Roman" w:eastAsia="Times New Roman" w:hAnsi="Times New Roman" w:cs="Times New Roman"/>
                <w:b/>
                <w:sz w:val="13"/>
                <w:lang w:val="bg-BG"/>
              </w:rPr>
              <w:t>пълнене</w:t>
            </w:r>
          </w:p>
        </w:tc>
        <w:tc>
          <w:tcPr>
            <w:tcW w:w="530" w:type="dxa"/>
            <w:textDirection w:val="btLr"/>
          </w:tcPr>
          <w:p w14:paraId="5AD99B0F" w14:textId="77777777" w:rsidR="00907A53" w:rsidRPr="00907A53" w:rsidRDefault="00907A53" w:rsidP="00907A53">
            <w:pPr>
              <w:spacing w:before="28"/>
              <w:rPr>
                <w:rFonts w:ascii="Times New Roman" w:eastAsia="Times New Roman" w:hAnsi="Times New Roman" w:cs="Times New Roman"/>
                <w:sz w:val="14"/>
              </w:rPr>
            </w:pPr>
          </w:p>
          <w:p w14:paraId="691E75D9" w14:textId="240B3D4B" w:rsidR="00907A53" w:rsidRPr="00907A53" w:rsidRDefault="00907A53" w:rsidP="00907A53">
            <w:pPr>
              <w:ind w:left="62"/>
              <w:rPr>
                <w:rFonts w:ascii="Times New Roman" w:eastAsia="Times New Roman" w:hAnsi="Times New Roman" w:cs="Times New Roman"/>
                <w:b/>
                <w:sz w:val="14"/>
                <w:lang w:val="bg-BG"/>
              </w:rPr>
            </w:pPr>
            <w:r>
              <w:rPr>
                <w:rFonts w:ascii="Times New Roman" w:eastAsia="Times New Roman" w:hAnsi="Times New Roman" w:cs="Times New Roman"/>
                <w:b/>
                <w:sz w:val="13"/>
                <w:lang w:val="bg-BG"/>
              </w:rPr>
              <w:t>Специални</w:t>
            </w:r>
            <w:r w:rsidRPr="00907A53">
              <w:rPr>
                <w:rFonts w:ascii="Times New Roman" w:eastAsia="Times New Roman" w:hAnsi="Times New Roman" w:cs="Times New Roman"/>
                <w:b/>
                <w:sz w:val="13"/>
              </w:rPr>
              <w:t xml:space="preserve"> </w:t>
            </w:r>
            <w:r>
              <w:rPr>
                <w:rFonts w:ascii="Times New Roman" w:eastAsia="Times New Roman" w:hAnsi="Times New Roman" w:cs="Times New Roman"/>
                <w:b/>
                <w:spacing w:val="-2"/>
                <w:sz w:val="13"/>
                <w:lang w:val="bg-BG"/>
              </w:rPr>
              <w:t>изисквания</w:t>
            </w:r>
            <w:r w:rsidRPr="00907A53">
              <w:rPr>
                <w:rFonts w:ascii="Times New Roman" w:eastAsia="Times New Roman" w:hAnsi="Times New Roman" w:cs="Times New Roman"/>
                <w:b/>
                <w:spacing w:val="-2"/>
                <w:sz w:val="13"/>
              </w:rPr>
              <w:t xml:space="preserve"> </w:t>
            </w:r>
            <w:r>
              <w:rPr>
                <w:rFonts w:ascii="Times New Roman" w:eastAsia="Times New Roman" w:hAnsi="Times New Roman" w:cs="Times New Roman"/>
                <w:b/>
                <w:sz w:val="13"/>
                <w:lang w:val="bg-BG"/>
              </w:rPr>
              <w:t>за</w:t>
            </w:r>
            <w:r w:rsidRPr="00907A53">
              <w:rPr>
                <w:rFonts w:ascii="Times New Roman" w:eastAsia="Times New Roman" w:hAnsi="Times New Roman" w:cs="Times New Roman"/>
                <w:b/>
                <w:sz w:val="13"/>
              </w:rPr>
              <w:t xml:space="preserve"> </w:t>
            </w:r>
            <w:r w:rsidR="003D23F7">
              <w:rPr>
                <w:rFonts w:ascii="Times New Roman" w:eastAsia="Times New Roman" w:hAnsi="Times New Roman" w:cs="Times New Roman"/>
                <w:b/>
                <w:sz w:val="13"/>
                <w:lang w:val="bg-BG"/>
              </w:rPr>
              <w:t>опаковане</w:t>
            </w:r>
          </w:p>
        </w:tc>
      </w:tr>
      <w:tr w:rsidR="00907A53" w:rsidRPr="00907A53" w14:paraId="524C2820" w14:textId="77777777" w:rsidTr="00EE6028">
        <w:trPr>
          <w:trHeight w:val="282"/>
        </w:trPr>
        <w:tc>
          <w:tcPr>
            <w:tcW w:w="566" w:type="dxa"/>
          </w:tcPr>
          <w:p w14:paraId="0AB1EF30" w14:textId="77777777" w:rsidR="00907A53" w:rsidRPr="00907A53" w:rsidRDefault="00907A53" w:rsidP="00907A53">
            <w:pPr>
              <w:spacing w:before="10"/>
              <w:ind w:left="9"/>
              <w:jc w:val="center"/>
              <w:rPr>
                <w:rFonts w:ascii="Times New Roman" w:eastAsia="Times New Roman" w:hAnsi="Times New Roman" w:cs="Times New Roman"/>
                <w:sz w:val="20"/>
              </w:rPr>
            </w:pPr>
            <w:r w:rsidRPr="00907A53">
              <w:rPr>
                <w:rFonts w:ascii="Times New Roman" w:eastAsia="Times New Roman" w:hAnsi="Times New Roman" w:cs="Times New Roman"/>
                <w:spacing w:val="-4"/>
                <w:sz w:val="18"/>
              </w:rPr>
              <w:t>3553</w:t>
            </w:r>
          </w:p>
        </w:tc>
        <w:tc>
          <w:tcPr>
            <w:tcW w:w="1560" w:type="dxa"/>
          </w:tcPr>
          <w:p w14:paraId="6731C9BE" w14:textId="77777777" w:rsidR="00907A53" w:rsidRPr="00907A53" w:rsidRDefault="00907A53" w:rsidP="00907A53">
            <w:pPr>
              <w:spacing w:before="10"/>
              <w:ind w:left="148"/>
              <w:rPr>
                <w:rFonts w:ascii="Times New Roman" w:eastAsia="Times New Roman" w:hAnsi="Times New Roman" w:cs="Times New Roman"/>
                <w:b/>
                <w:sz w:val="20"/>
              </w:rPr>
            </w:pPr>
            <w:r w:rsidRPr="00907A53">
              <w:rPr>
                <w:rFonts w:ascii="Times New Roman" w:eastAsia="Times New Roman" w:hAnsi="Times New Roman" w:cs="Times New Roman"/>
                <w:sz w:val="18"/>
              </w:rPr>
              <w:t xml:space="preserve">ДИСИЛАН </w:t>
            </w:r>
            <w:r w:rsidRPr="00907A53">
              <w:rPr>
                <w:rFonts w:ascii="Times New Roman" w:eastAsia="Times New Roman" w:hAnsi="Times New Roman" w:cs="Times New Roman"/>
                <w:b/>
                <w:spacing w:val="-10"/>
                <w:sz w:val="18"/>
                <w:vertAlign w:val="superscript"/>
              </w:rPr>
              <w:t>d</w:t>
            </w:r>
          </w:p>
        </w:tc>
        <w:tc>
          <w:tcPr>
            <w:tcW w:w="530" w:type="dxa"/>
          </w:tcPr>
          <w:p w14:paraId="7C157EE6" w14:textId="77777777" w:rsidR="00907A53" w:rsidRPr="00907A53" w:rsidRDefault="00907A53" w:rsidP="00907A53">
            <w:pPr>
              <w:spacing w:before="10"/>
              <w:ind w:left="160"/>
              <w:rPr>
                <w:rFonts w:ascii="Times New Roman" w:eastAsia="Times New Roman" w:hAnsi="Times New Roman" w:cs="Times New Roman"/>
                <w:sz w:val="20"/>
              </w:rPr>
            </w:pPr>
            <w:r w:rsidRPr="00907A53">
              <w:rPr>
                <w:rFonts w:ascii="Times New Roman" w:eastAsia="Times New Roman" w:hAnsi="Times New Roman" w:cs="Times New Roman"/>
                <w:spacing w:val="-5"/>
                <w:sz w:val="18"/>
              </w:rPr>
              <w:t>2F</w:t>
            </w:r>
          </w:p>
        </w:tc>
        <w:tc>
          <w:tcPr>
            <w:tcW w:w="532" w:type="dxa"/>
          </w:tcPr>
          <w:p w14:paraId="5FB22794" w14:textId="77777777" w:rsidR="00907A53" w:rsidRPr="00907A53" w:rsidRDefault="00907A53" w:rsidP="00907A53">
            <w:pPr>
              <w:rPr>
                <w:rFonts w:ascii="Times New Roman" w:eastAsia="Times New Roman" w:hAnsi="Times New Roman" w:cs="Times New Roman"/>
                <w:sz w:val="18"/>
              </w:rPr>
            </w:pPr>
          </w:p>
        </w:tc>
        <w:tc>
          <w:tcPr>
            <w:tcW w:w="530" w:type="dxa"/>
          </w:tcPr>
          <w:p w14:paraId="50A53381" w14:textId="77777777" w:rsidR="00907A53" w:rsidRPr="00907A53" w:rsidRDefault="00907A53" w:rsidP="00907A53">
            <w:pPr>
              <w:spacing w:before="10"/>
              <w:ind w:left="23" w:right="8"/>
              <w:jc w:val="center"/>
              <w:rPr>
                <w:rFonts w:ascii="Times New Roman" w:eastAsia="Times New Roman" w:hAnsi="Times New Roman" w:cs="Times New Roman"/>
                <w:sz w:val="20"/>
              </w:rPr>
            </w:pPr>
            <w:r w:rsidRPr="00907A53">
              <w:rPr>
                <w:rFonts w:ascii="Times New Roman" w:eastAsia="Times New Roman" w:hAnsi="Times New Roman" w:cs="Times New Roman"/>
                <w:spacing w:val="-10"/>
                <w:sz w:val="18"/>
              </w:rPr>
              <w:t>X</w:t>
            </w:r>
          </w:p>
        </w:tc>
        <w:tc>
          <w:tcPr>
            <w:tcW w:w="532" w:type="dxa"/>
          </w:tcPr>
          <w:p w14:paraId="6CB5B46D" w14:textId="77777777" w:rsidR="00907A53" w:rsidRPr="00907A53" w:rsidRDefault="00907A53" w:rsidP="00907A53">
            <w:pPr>
              <w:spacing w:before="10"/>
              <w:ind w:left="21" w:right="7"/>
              <w:jc w:val="center"/>
              <w:rPr>
                <w:rFonts w:ascii="Times New Roman" w:eastAsia="Times New Roman" w:hAnsi="Times New Roman" w:cs="Times New Roman"/>
                <w:sz w:val="20"/>
              </w:rPr>
            </w:pPr>
            <w:r w:rsidRPr="00907A53">
              <w:rPr>
                <w:rFonts w:ascii="Times New Roman" w:eastAsia="Times New Roman" w:hAnsi="Times New Roman" w:cs="Times New Roman"/>
                <w:spacing w:val="-10"/>
                <w:sz w:val="18"/>
              </w:rPr>
              <w:t>X</w:t>
            </w:r>
          </w:p>
        </w:tc>
        <w:tc>
          <w:tcPr>
            <w:tcW w:w="530" w:type="dxa"/>
          </w:tcPr>
          <w:p w14:paraId="11D7AE44" w14:textId="77777777" w:rsidR="00907A53" w:rsidRPr="00907A53" w:rsidRDefault="00907A53" w:rsidP="00907A53">
            <w:pPr>
              <w:spacing w:before="10"/>
              <w:ind w:left="23" w:right="6"/>
              <w:jc w:val="center"/>
              <w:rPr>
                <w:rFonts w:ascii="Times New Roman" w:eastAsia="Times New Roman" w:hAnsi="Times New Roman" w:cs="Times New Roman"/>
                <w:sz w:val="20"/>
              </w:rPr>
            </w:pPr>
            <w:r w:rsidRPr="00907A53">
              <w:rPr>
                <w:rFonts w:ascii="Times New Roman" w:eastAsia="Times New Roman" w:hAnsi="Times New Roman" w:cs="Times New Roman"/>
                <w:spacing w:val="-10"/>
                <w:sz w:val="18"/>
              </w:rPr>
              <w:t>X</w:t>
            </w:r>
          </w:p>
        </w:tc>
        <w:tc>
          <w:tcPr>
            <w:tcW w:w="532" w:type="dxa"/>
          </w:tcPr>
          <w:p w14:paraId="1A451323" w14:textId="77777777" w:rsidR="00907A53" w:rsidRPr="00907A53" w:rsidRDefault="00907A53" w:rsidP="00907A53">
            <w:pPr>
              <w:spacing w:before="10"/>
              <w:ind w:left="21"/>
              <w:jc w:val="center"/>
              <w:rPr>
                <w:rFonts w:ascii="Times New Roman" w:eastAsia="Times New Roman" w:hAnsi="Times New Roman" w:cs="Times New Roman"/>
                <w:sz w:val="20"/>
              </w:rPr>
            </w:pPr>
            <w:r w:rsidRPr="00907A53">
              <w:rPr>
                <w:rFonts w:ascii="Times New Roman" w:eastAsia="Times New Roman" w:hAnsi="Times New Roman" w:cs="Times New Roman"/>
                <w:spacing w:val="-10"/>
                <w:sz w:val="18"/>
              </w:rPr>
              <w:t>X</w:t>
            </w:r>
          </w:p>
        </w:tc>
        <w:tc>
          <w:tcPr>
            <w:tcW w:w="532" w:type="dxa"/>
          </w:tcPr>
          <w:p w14:paraId="66FBF48A" w14:textId="77777777" w:rsidR="00907A53" w:rsidRPr="00907A53" w:rsidRDefault="00907A53" w:rsidP="00907A53">
            <w:pPr>
              <w:spacing w:before="10"/>
              <w:ind w:left="171"/>
              <w:rPr>
                <w:rFonts w:ascii="Times New Roman" w:eastAsia="Times New Roman" w:hAnsi="Times New Roman" w:cs="Times New Roman"/>
                <w:sz w:val="20"/>
              </w:rPr>
            </w:pPr>
            <w:r w:rsidRPr="00907A53">
              <w:rPr>
                <w:rFonts w:ascii="Times New Roman" w:eastAsia="Times New Roman" w:hAnsi="Times New Roman" w:cs="Times New Roman"/>
                <w:spacing w:val="-5"/>
                <w:sz w:val="18"/>
              </w:rPr>
              <w:t>10</w:t>
            </w:r>
          </w:p>
        </w:tc>
        <w:tc>
          <w:tcPr>
            <w:tcW w:w="530" w:type="dxa"/>
          </w:tcPr>
          <w:p w14:paraId="6AE12F44" w14:textId="77777777" w:rsidR="00907A53" w:rsidRPr="00907A53" w:rsidRDefault="00907A53" w:rsidP="00907A53">
            <w:pPr>
              <w:spacing w:before="10"/>
              <w:ind w:left="119"/>
              <w:rPr>
                <w:rFonts w:ascii="Times New Roman" w:eastAsia="Times New Roman" w:hAnsi="Times New Roman" w:cs="Times New Roman"/>
                <w:sz w:val="20"/>
              </w:rPr>
            </w:pPr>
            <w:r w:rsidRPr="00907A53">
              <w:rPr>
                <w:rFonts w:ascii="Times New Roman" w:eastAsia="Times New Roman" w:hAnsi="Times New Roman" w:cs="Times New Roman"/>
                <w:spacing w:val="-5"/>
                <w:sz w:val="18"/>
              </w:rPr>
              <w:t>225</w:t>
            </w:r>
          </w:p>
        </w:tc>
        <w:tc>
          <w:tcPr>
            <w:tcW w:w="532" w:type="dxa"/>
          </w:tcPr>
          <w:p w14:paraId="5BDF3B70" w14:textId="77777777" w:rsidR="00907A53" w:rsidRPr="00907A53" w:rsidRDefault="00907A53" w:rsidP="00907A53">
            <w:pPr>
              <w:spacing w:before="10"/>
              <w:ind w:left="96"/>
              <w:rPr>
                <w:rFonts w:ascii="Times New Roman" w:eastAsia="Times New Roman" w:hAnsi="Times New Roman" w:cs="Times New Roman"/>
                <w:sz w:val="20"/>
              </w:rPr>
            </w:pPr>
            <w:r w:rsidRPr="00907A53">
              <w:rPr>
                <w:rFonts w:ascii="Times New Roman" w:eastAsia="Times New Roman" w:hAnsi="Times New Roman" w:cs="Times New Roman"/>
                <w:spacing w:val="-4"/>
                <w:sz w:val="18"/>
              </w:rPr>
              <w:t>0,39</w:t>
            </w:r>
          </w:p>
        </w:tc>
        <w:tc>
          <w:tcPr>
            <w:tcW w:w="530" w:type="dxa"/>
          </w:tcPr>
          <w:p w14:paraId="1DF81BB8" w14:textId="77777777" w:rsidR="00907A53" w:rsidRPr="00907A53" w:rsidRDefault="00907A53" w:rsidP="00907A53">
            <w:pPr>
              <w:spacing w:before="10"/>
              <w:ind w:left="23"/>
              <w:jc w:val="center"/>
              <w:rPr>
                <w:rFonts w:ascii="Times New Roman" w:eastAsia="Times New Roman" w:hAnsi="Times New Roman" w:cs="Times New Roman"/>
                <w:sz w:val="20"/>
              </w:rPr>
            </w:pPr>
            <w:r w:rsidRPr="00907A53">
              <w:rPr>
                <w:rFonts w:ascii="Times New Roman" w:eastAsia="Times New Roman" w:hAnsi="Times New Roman" w:cs="Times New Roman"/>
                <w:spacing w:val="-10"/>
                <w:sz w:val="18"/>
              </w:rPr>
              <w:t>q</w:t>
            </w:r>
          </w:p>
        </w:tc>
      </w:tr>
    </w:tbl>
    <w:p w14:paraId="31A4EC46" w14:textId="77777777" w:rsidR="007F4B6E" w:rsidRPr="007F4B6E" w:rsidRDefault="007F4B6E" w:rsidP="007F4B6E">
      <w:pPr>
        <w:jc w:val="both"/>
        <w:rPr>
          <w:rFonts w:ascii="Times New Roman" w:hAnsi="Times New Roman" w:cs="Times New Roman"/>
          <w:sz w:val="24"/>
          <w:szCs w:val="24"/>
        </w:rPr>
      </w:pPr>
    </w:p>
    <w:p w14:paraId="73E258A4" w14:textId="77777777" w:rsidR="007F4B6E" w:rsidRPr="007F4B6E" w:rsidRDefault="007F4B6E" w:rsidP="003D23F7">
      <w:pPr>
        <w:jc w:val="center"/>
        <w:rPr>
          <w:rFonts w:ascii="Times New Roman" w:hAnsi="Times New Roman" w:cs="Times New Roman"/>
          <w:sz w:val="24"/>
          <w:szCs w:val="24"/>
        </w:rPr>
      </w:pPr>
      <w:r w:rsidRPr="007F4B6E">
        <w:rPr>
          <w:rFonts w:ascii="Times New Roman" w:hAnsi="Times New Roman" w:cs="Times New Roman"/>
          <w:sz w:val="24"/>
          <w:szCs w:val="24"/>
        </w:rPr>
        <w:t>В бележката под линия, преномерирана като в  под таблица 2, цифрата се заменя със:</w:t>
      </w:r>
    </w:p>
    <w:p w14:paraId="4D6F8B41" w14:textId="77777777" w:rsidR="007F4B6E" w:rsidRPr="007F4B6E" w:rsidRDefault="007F4B6E" w:rsidP="003D23F7">
      <w:pPr>
        <w:jc w:val="center"/>
        <w:rPr>
          <w:rFonts w:ascii="Times New Roman" w:hAnsi="Times New Roman" w:cs="Times New Roman"/>
          <w:sz w:val="24"/>
          <w:szCs w:val="24"/>
        </w:rPr>
      </w:pPr>
      <w:r w:rsidRPr="007F4B6E">
        <w:rPr>
          <w:rFonts w:ascii="Times New Roman" w:hAnsi="Times New Roman" w:cs="Times New Roman"/>
          <w:sz w:val="24"/>
          <w:szCs w:val="24"/>
        </w:rPr>
        <w:t xml:space="preserve">Плътност при 50 °C в </w:t>
      </w:r>
      <w:proofErr w:type="spellStart"/>
      <w:r w:rsidRPr="007F4B6E">
        <w:rPr>
          <w:rFonts w:ascii="Times New Roman" w:hAnsi="Times New Roman" w:cs="Times New Roman"/>
          <w:sz w:val="24"/>
          <w:szCs w:val="24"/>
        </w:rPr>
        <w:t>kg</w:t>
      </w:r>
      <w:proofErr w:type="spellEnd"/>
      <w:r w:rsidRPr="007F4B6E">
        <w:rPr>
          <w:rFonts w:ascii="Times New Roman" w:hAnsi="Times New Roman" w:cs="Times New Roman"/>
          <w:sz w:val="24"/>
          <w:szCs w:val="24"/>
        </w:rPr>
        <w:t>/l</w:t>
      </w:r>
    </w:p>
    <w:p w14:paraId="48D2D9A8" w14:textId="4BE4968E" w:rsidR="003D23F7" w:rsidRPr="00A57E56" w:rsidRDefault="003D23F7" w:rsidP="003D23F7">
      <w:pPr>
        <w:widowControl w:val="0"/>
        <w:tabs>
          <w:tab w:val="left" w:pos="1619"/>
          <w:tab w:val="left" w:pos="2521"/>
          <w:tab w:val="left" w:pos="3421"/>
          <w:tab w:val="left" w:pos="4321"/>
          <w:tab w:val="left" w:pos="5223"/>
          <w:tab w:val="left" w:pos="6126"/>
          <w:tab w:val="left" w:pos="7026"/>
          <w:tab w:val="right" w:pos="8289"/>
        </w:tabs>
        <w:autoSpaceDE w:val="0"/>
        <w:autoSpaceDN w:val="0"/>
        <w:spacing w:before="78" w:after="0" w:line="240" w:lineRule="auto"/>
        <w:ind w:left="716"/>
        <w:rPr>
          <w:rFonts w:ascii="Times New Roman" w:eastAsia="Times New Roman" w:hAnsi="Times New Roman" w:cs="Times New Roman"/>
          <w:kern w:val="0"/>
          <w:sz w:val="16"/>
          <w14:ligatures w14:val="none"/>
        </w:rPr>
      </w:pPr>
      <w:r w:rsidRPr="003D23F7">
        <w:rPr>
          <w:rFonts w:ascii="Times New Roman" w:eastAsia="Times New Roman" w:hAnsi="Times New Roman" w:cs="Times New Roman"/>
          <w:noProof/>
          <w:kern w:val="0"/>
          <w:sz w:val="16"/>
          <w:lang w:eastAsia="bg-BG"/>
          <w14:ligatures w14:val="none"/>
        </w:rPr>
        <mc:AlternateContent>
          <mc:Choice Requires="wpg">
            <w:drawing>
              <wp:anchor distT="0" distB="0" distL="0" distR="0" simplePos="0" relativeHeight="251659264" behindDoc="0" locked="0" layoutInCell="1" allowOverlap="1" wp14:anchorId="47836813" wp14:editId="173C6EC1">
                <wp:simplePos x="0" y="0"/>
                <wp:positionH relativeFrom="page">
                  <wp:posOffset>3488435</wp:posOffset>
                </wp:positionH>
                <wp:positionV relativeFrom="paragraph">
                  <wp:posOffset>168678</wp:posOffset>
                </wp:positionV>
                <wp:extent cx="2822575" cy="1109980"/>
                <wp:effectExtent l="0" t="0" r="0" b="0"/>
                <wp:wrapNone/>
                <wp:docPr id="24" name="Group 24"/>
                <wp:cNvGraphicFramePr/>
                <a:graphic xmlns:a="http://schemas.openxmlformats.org/drawingml/2006/main">
                  <a:graphicData uri="http://schemas.microsoft.com/office/word/2010/wordprocessingGroup">
                    <wpg:wgp>
                      <wpg:cNvGrpSpPr/>
                      <wpg:grpSpPr>
                        <a:xfrm>
                          <a:off x="0" y="0"/>
                          <a:ext cx="2822575" cy="1109980"/>
                          <a:chOff x="0" y="0"/>
                          <a:chExt cx="2822575" cy="1109980"/>
                        </a:xfrm>
                      </wpg:grpSpPr>
                      <wps:wsp>
                        <wps:cNvPr id="25" name="Graphic 25"/>
                        <wps:cNvSpPr/>
                        <wps:spPr>
                          <a:xfrm>
                            <a:off x="2293620" y="3047"/>
                            <a:ext cx="525780" cy="241300"/>
                          </a:xfrm>
                          <a:custGeom>
                            <a:avLst/>
                            <a:gdLst/>
                            <a:ahLst/>
                            <a:cxnLst/>
                            <a:rect l="l" t="t" r="r" b="b"/>
                            <a:pathLst>
                              <a:path w="525780" h="241300">
                                <a:moveTo>
                                  <a:pt x="525779" y="0"/>
                                </a:moveTo>
                                <a:lnTo>
                                  <a:pt x="0" y="240792"/>
                                </a:lnTo>
                              </a:path>
                            </a:pathLst>
                          </a:custGeom>
                          <a:ln w="6096">
                            <a:solidFill>
                              <a:srgbClr val="000000"/>
                            </a:solidFill>
                            <a:prstDash val="solid"/>
                          </a:ln>
                        </wps:spPr>
                        <wps:bodyPr wrap="square" lIns="0" tIns="0" rIns="0" bIns="0" rtlCol="0">
                          <a:prstTxWarp prst="textNoShape">
                            <a:avLst/>
                          </a:prstTxWarp>
                        </wps:bodyPr>
                      </wps:wsp>
                      <wps:wsp>
                        <wps:cNvPr id="26" name="Graphic 26"/>
                        <wps:cNvSpPr/>
                        <wps:spPr>
                          <a:xfrm>
                            <a:off x="1720595" y="249936"/>
                            <a:ext cx="567055" cy="241300"/>
                          </a:xfrm>
                          <a:custGeom>
                            <a:avLst/>
                            <a:gdLst/>
                            <a:ahLst/>
                            <a:cxnLst/>
                            <a:rect l="l" t="t" r="r" b="b"/>
                            <a:pathLst>
                              <a:path w="567055" h="241300">
                                <a:moveTo>
                                  <a:pt x="566927" y="0"/>
                                </a:moveTo>
                                <a:lnTo>
                                  <a:pt x="0" y="240791"/>
                                </a:lnTo>
                              </a:path>
                            </a:pathLst>
                          </a:custGeom>
                          <a:ln w="6096">
                            <a:solidFill>
                              <a:srgbClr val="000000"/>
                            </a:solidFill>
                            <a:prstDash val="solid"/>
                          </a:ln>
                        </wps:spPr>
                        <wps:bodyPr wrap="square" lIns="0" tIns="0" rIns="0" bIns="0" rtlCol="0">
                          <a:prstTxWarp prst="textNoShape">
                            <a:avLst/>
                          </a:prstTxWarp>
                        </wps:bodyPr>
                      </wps:wsp>
                      <wps:wsp>
                        <wps:cNvPr id="27" name="Graphic 27"/>
                        <wps:cNvSpPr/>
                        <wps:spPr>
                          <a:xfrm>
                            <a:off x="1147572" y="496823"/>
                            <a:ext cx="567055" cy="239395"/>
                          </a:xfrm>
                          <a:custGeom>
                            <a:avLst/>
                            <a:gdLst/>
                            <a:ahLst/>
                            <a:cxnLst/>
                            <a:rect l="l" t="t" r="r" b="b"/>
                            <a:pathLst>
                              <a:path w="567055" h="239395">
                                <a:moveTo>
                                  <a:pt x="566927" y="0"/>
                                </a:moveTo>
                                <a:lnTo>
                                  <a:pt x="0" y="239267"/>
                                </a:lnTo>
                              </a:path>
                            </a:pathLst>
                          </a:custGeom>
                          <a:ln w="6096">
                            <a:solidFill>
                              <a:srgbClr val="000000"/>
                            </a:solidFill>
                            <a:prstDash val="solid"/>
                          </a:ln>
                        </wps:spPr>
                        <wps:bodyPr wrap="square" lIns="0" tIns="0" rIns="0" bIns="0" rtlCol="0">
                          <a:prstTxWarp prst="textNoShape">
                            <a:avLst/>
                          </a:prstTxWarp>
                        </wps:bodyPr>
                      </wps:wsp>
                      <wps:wsp>
                        <wps:cNvPr id="28" name="Graphic 28"/>
                        <wps:cNvSpPr/>
                        <wps:spPr>
                          <a:xfrm>
                            <a:off x="576072" y="742187"/>
                            <a:ext cx="565785" cy="241300"/>
                          </a:xfrm>
                          <a:custGeom>
                            <a:avLst/>
                            <a:gdLst/>
                            <a:ahLst/>
                            <a:cxnLst/>
                            <a:rect l="l" t="t" r="r" b="b"/>
                            <a:pathLst>
                              <a:path w="565785" h="241300">
                                <a:moveTo>
                                  <a:pt x="565403" y="0"/>
                                </a:moveTo>
                                <a:lnTo>
                                  <a:pt x="0" y="240792"/>
                                </a:lnTo>
                              </a:path>
                            </a:pathLst>
                          </a:custGeom>
                          <a:ln w="6096">
                            <a:solidFill>
                              <a:srgbClr val="000000"/>
                            </a:solidFill>
                            <a:prstDash val="solid"/>
                          </a:ln>
                        </wps:spPr>
                        <wps:bodyPr wrap="square" lIns="0" tIns="0" rIns="0" bIns="0" rtlCol="0">
                          <a:prstTxWarp prst="textNoShape">
                            <a:avLst/>
                          </a:prstTxWarp>
                        </wps:bodyPr>
                      </wps:wsp>
                      <wps:wsp>
                        <wps:cNvPr id="29" name="Graphic 29"/>
                        <wps:cNvSpPr/>
                        <wps:spPr>
                          <a:xfrm>
                            <a:off x="3047" y="989075"/>
                            <a:ext cx="567055" cy="117475"/>
                          </a:xfrm>
                          <a:custGeom>
                            <a:avLst/>
                            <a:gdLst/>
                            <a:ahLst/>
                            <a:cxnLst/>
                            <a:rect l="l" t="t" r="r" b="b"/>
                            <a:pathLst>
                              <a:path w="567055" h="117475">
                                <a:moveTo>
                                  <a:pt x="566927" y="0"/>
                                </a:moveTo>
                                <a:lnTo>
                                  <a:pt x="0" y="117347"/>
                                </a:lnTo>
                              </a:path>
                            </a:pathLst>
                          </a:custGeom>
                          <a:ln w="6096">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13006872" id="Group 24" o:spid="_x0000_s1026" style="position:absolute;margin-left:274.7pt;margin-top:13.3pt;width:222.25pt;height:87.4pt;z-index:251659264;mso-wrap-distance-left:0;mso-wrap-distance-right:0;mso-position-horizontal-relative:page" coordsize="28225,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">
                <v:shape id="Graphic 25" o:spid="_x0000_s1027" style="position:absolute;left:22936;top:30;width:5258;height:2413;visibility:visible;mso-wrap-style:square;v-text-anchor:top" coordsize="52578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" path="m525779,l,240792e" filled="f" strokeweight=".48pt">
                  <v:path arrowok="t"/>
                </v:shape>
                <v:shape id="Graphic 26" o:spid="_x0000_s1028" style="position:absolute;left:17205;top:2499;width:5671;height:2413;visibility:visible;mso-wrap-style:square;v-text-anchor:top" coordsize="56705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" path="m566927,l,240791e" filled="f" strokeweight=".48pt">
                  <v:path arrowok="t"/>
                </v:shape>
                <v:shape id="Graphic 27" o:spid="_x0000_s1029" style="position:absolute;left:11475;top:4968;width:5671;height:2394;visibility:visible;mso-wrap-style:square;v-text-anchor:top" coordsize="56705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" path="m566927,l,239267e" filled="f" strokeweight=".48pt">
                  <v:path arrowok="t"/>
                </v:shape>
                <v:shape id="Graphic 28" o:spid="_x0000_s1030" style="position:absolute;left:5760;top:7421;width:5658;height:2413;visibility:visible;mso-wrap-style:square;v-text-anchor:top" coordsize="56578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" path="m565403,l,240792e" filled="f" strokeweight=".48pt">
                  <v:path arrowok="t"/>
                </v:shape>
                <v:shape id="Graphic 29" o:spid="_x0000_s1031" style="position:absolute;left:30;top:9890;width:5671;height:1175;visibility:visible;mso-wrap-style:square;v-text-anchor:top" coordsize="56705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" path="m566927,l,117347e" filled="f" strokeweight=".48pt">
                  <v:path arrowok="t"/>
                </v:shape>
                <w10:wrap anchorx="page"/>
              </v:group>
            </w:pict>
          </mc:Fallback>
        </mc:AlternateContent>
      </w:r>
      <w:r w:rsidRPr="00A57E56">
        <w:rPr>
          <w:rFonts w:ascii="Times New Roman" w:eastAsia="Times New Roman" w:hAnsi="Times New Roman" w:cs="Times New Roman"/>
          <w:spacing w:val="-2"/>
          <w:kern w:val="0"/>
          <w:sz w:val="15"/>
          <w14:ligatures w14:val="none"/>
        </w:rPr>
        <w:t>0,440</w:t>
      </w:r>
      <w:r w:rsidRPr="00A57E56">
        <w:rPr>
          <w:rFonts w:ascii="Times New Roman" w:eastAsia="Times New Roman" w:hAnsi="Times New Roman" w:cs="Times New Roman"/>
          <w:kern w:val="0"/>
          <w:sz w:val="15"/>
          <w14:ligatures w14:val="none"/>
        </w:rPr>
        <w:tab/>
      </w:r>
      <w:r w:rsidRPr="00A57E56">
        <w:rPr>
          <w:rFonts w:ascii="Times New Roman" w:eastAsia="Times New Roman" w:hAnsi="Times New Roman" w:cs="Times New Roman"/>
          <w:spacing w:val="-2"/>
          <w:kern w:val="0"/>
          <w:sz w:val="15"/>
          <w14:ligatures w14:val="none"/>
        </w:rPr>
        <w:t>0,450</w:t>
      </w:r>
      <w:r w:rsidRPr="00A57E56">
        <w:rPr>
          <w:rFonts w:ascii="Times New Roman" w:eastAsia="Times New Roman" w:hAnsi="Times New Roman" w:cs="Times New Roman"/>
          <w:kern w:val="0"/>
          <w:sz w:val="15"/>
          <w14:ligatures w14:val="none"/>
        </w:rPr>
        <w:tab/>
      </w:r>
      <w:r w:rsidRPr="00A57E56">
        <w:rPr>
          <w:rFonts w:ascii="Times New Roman" w:eastAsia="Times New Roman" w:hAnsi="Times New Roman" w:cs="Times New Roman"/>
          <w:spacing w:val="-4"/>
          <w:kern w:val="0"/>
          <w:sz w:val="15"/>
          <w14:ligatures w14:val="none"/>
        </w:rPr>
        <w:t>0,463</w:t>
      </w:r>
      <w:r w:rsidRPr="00A57E56">
        <w:rPr>
          <w:rFonts w:ascii="Times New Roman" w:eastAsia="Times New Roman" w:hAnsi="Times New Roman" w:cs="Times New Roman"/>
          <w:kern w:val="0"/>
          <w:sz w:val="15"/>
          <w14:ligatures w14:val="none"/>
        </w:rPr>
        <w:tab/>
      </w:r>
      <w:r w:rsidRPr="00A57E56">
        <w:rPr>
          <w:rFonts w:ascii="Times New Roman" w:eastAsia="Times New Roman" w:hAnsi="Times New Roman" w:cs="Times New Roman"/>
          <w:spacing w:val="-4"/>
          <w:kern w:val="0"/>
          <w:sz w:val="15"/>
          <w14:ligatures w14:val="none"/>
        </w:rPr>
        <w:t>0,474</w:t>
      </w:r>
      <w:r w:rsidRPr="00A57E56">
        <w:rPr>
          <w:rFonts w:ascii="Times New Roman" w:eastAsia="Times New Roman" w:hAnsi="Times New Roman" w:cs="Times New Roman"/>
          <w:kern w:val="0"/>
          <w:sz w:val="15"/>
          <w14:ligatures w14:val="none"/>
        </w:rPr>
        <w:tab/>
      </w:r>
      <w:r w:rsidRPr="00A57E56">
        <w:rPr>
          <w:rFonts w:ascii="Times New Roman" w:eastAsia="Times New Roman" w:hAnsi="Times New Roman" w:cs="Times New Roman"/>
          <w:spacing w:val="-4"/>
          <w:kern w:val="0"/>
          <w:sz w:val="15"/>
          <w14:ligatures w14:val="none"/>
        </w:rPr>
        <w:t>0,485</w:t>
      </w:r>
      <w:r w:rsidRPr="00A57E56">
        <w:rPr>
          <w:rFonts w:ascii="Times New Roman" w:eastAsia="Times New Roman" w:hAnsi="Times New Roman" w:cs="Times New Roman"/>
          <w:kern w:val="0"/>
          <w:sz w:val="15"/>
          <w14:ligatures w14:val="none"/>
        </w:rPr>
        <w:tab/>
      </w:r>
      <w:r w:rsidRPr="00A57E56">
        <w:rPr>
          <w:rFonts w:ascii="Times New Roman" w:eastAsia="Times New Roman" w:hAnsi="Times New Roman" w:cs="Times New Roman"/>
          <w:spacing w:val="-4"/>
          <w:kern w:val="0"/>
          <w:sz w:val="15"/>
          <w14:ligatures w14:val="none"/>
        </w:rPr>
        <w:t>0,495</w:t>
      </w:r>
      <w:r w:rsidRPr="00A57E56">
        <w:rPr>
          <w:rFonts w:ascii="Times New Roman" w:eastAsia="Times New Roman" w:hAnsi="Times New Roman" w:cs="Times New Roman"/>
          <w:kern w:val="0"/>
          <w:sz w:val="15"/>
          <w14:ligatures w14:val="none"/>
        </w:rPr>
        <w:tab/>
      </w:r>
      <w:r w:rsidRPr="00A57E56">
        <w:rPr>
          <w:rFonts w:ascii="Times New Roman" w:eastAsia="Times New Roman" w:hAnsi="Times New Roman" w:cs="Times New Roman"/>
          <w:spacing w:val="-2"/>
          <w:kern w:val="0"/>
          <w:sz w:val="15"/>
          <w14:ligatures w14:val="none"/>
        </w:rPr>
        <w:t>0,505</w:t>
      </w:r>
      <w:r w:rsidRPr="00A57E56">
        <w:rPr>
          <w:rFonts w:ascii="Times New Roman" w:eastAsia="Times New Roman" w:hAnsi="Times New Roman" w:cs="Times New Roman"/>
          <w:kern w:val="0"/>
          <w:sz w:val="15"/>
          <w14:ligatures w14:val="none"/>
        </w:rPr>
        <w:tab/>
      </w:r>
      <w:r w:rsidRPr="00A57E56">
        <w:rPr>
          <w:rFonts w:ascii="Times New Roman" w:eastAsia="Times New Roman" w:hAnsi="Times New Roman" w:cs="Times New Roman"/>
          <w:spacing w:val="-2"/>
          <w:kern w:val="0"/>
          <w:sz w:val="15"/>
          <w14:ligatures w14:val="none"/>
        </w:rPr>
        <w:t>0,516</w:t>
      </w:r>
      <w:r w:rsidRPr="00A57E56">
        <w:rPr>
          <w:rFonts w:ascii="Times New Roman" w:eastAsia="Times New Roman" w:hAnsi="Times New Roman" w:cs="Times New Roman"/>
          <w:kern w:val="0"/>
          <w:sz w:val="15"/>
          <w14:ligatures w14:val="none"/>
        </w:rPr>
        <w:tab/>
      </w:r>
      <w:r w:rsidRPr="00A57E56">
        <w:rPr>
          <w:rFonts w:ascii="Times New Roman" w:eastAsia="Times New Roman" w:hAnsi="Times New Roman" w:cs="Times New Roman"/>
          <w:spacing w:val="-2"/>
          <w:kern w:val="0"/>
          <w:sz w:val="15"/>
          <w14:ligatures w14:val="none"/>
        </w:rPr>
        <w:t>0,525</w:t>
      </w:r>
    </w:p>
    <w:p w14:paraId="5BF4DBCB" w14:textId="1B70AF03" w:rsidR="003D23F7" w:rsidRPr="00A57E56" w:rsidRDefault="003D23F7" w:rsidP="003D23F7">
      <w:pPr>
        <w:widowControl w:val="0"/>
        <w:autoSpaceDE w:val="0"/>
        <w:autoSpaceDN w:val="0"/>
        <w:spacing w:before="300" w:after="0" w:line="240" w:lineRule="auto"/>
        <w:ind w:left="527"/>
        <w:rPr>
          <w:rFonts w:ascii="Times New Roman" w:eastAsia="Times New Roman" w:hAnsi="Times New Roman" w:cs="Times New Roman"/>
          <w:kern w:val="0"/>
          <w:sz w:val="16"/>
          <w14:ligatures w14:val="none"/>
        </w:rPr>
      </w:pPr>
      <w:r w:rsidRPr="003D23F7">
        <w:rPr>
          <w:rFonts w:ascii="Times New Roman" w:eastAsia="Times New Roman" w:hAnsi="Times New Roman" w:cs="Times New Roman"/>
          <w:noProof/>
          <w:kern w:val="0"/>
          <w:sz w:val="16"/>
          <w:lang w:eastAsia="bg-BG"/>
          <w14:ligatures w14:val="none"/>
        </w:rPr>
        <mc:AlternateContent>
          <mc:Choice Requires="wps">
            <w:drawing>
              <wp:anchor distT="0" distB="0" distL="0" distR="0" simplePos="0" relativeHeight="251661312" behindDoc="0" locked="0" layoutInCell="1" allowOverlap="1" wp14:anchorId="0D27F0DF" wp14:editId="0A74CDA3">
                <wp:simplePos x="0" y="0"/>
                <wp:positionH relativeFrom="page">
                  <wp:posOffset>1501140</wp:posOffset>
                </wp:positionH>
                <wp:positionV relativeFrom="paragraph">
                  <wp:posOffset>57150</wp:posOffset>
                </wp:positionV>
                <wp:extent cx="6164580" cy="1113790"/>
                <wp:effectExtent l="0" t="0" r="0" b="0"/>
                <wp:wrapNone/>
                <wp:docPr id="31" name="Textbox 31"/>
                <wp:cNvGraphicFramePr/>
                <a:graphic xmlns:a="http://schemas.openxmlformats.org/drawingml/2006/main">
                  <a:graphicData uri="http://schemas.microsoft.com/office/word/2010/wordprocessingShape">
                    <wps:wsp>
                      <wps:cNvSpPr txBox="1"/>
                      <wps:spPr>
                        <a:xfrm>
                          <a:off x="0" y="0"/>
                          <a:ext cx="6164580" cy="1113790"/>
                        </a:xfrm>
                        <a:prstGeom prst="rect">
                          <a:avLst/>
                        </a:prstGeom>
                      </wps:spPr>
                      <wps:txbx>
                        <w:txbxContent>
                          <w:tbl>
                            <w:tblPr>
                              <w:tblStyle w:val="TableNormal1"/>
                              <w:tblW w:w="8789" w:type="dxa"/>
                              <w:tblInd w:w="-5" w:type="dxa"/>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902"/>
                              <w:gridCol w:w="900"/>
                              <w:gridCol w:w="900"/>
                              <w:gridCol w:w="902"/>
                              <w:gridCol w:w="902"/>
                              <w:gridCol w:w="902"/>
                              <w:gridCol w:w="902"/>
                              <w:gridCol w:w="1509"/>
                            </w:tblGrid>
                            <w:tr w:rsidR="00171533" w14:paraId="7679AFE1" w14:textId="77777777" w:rsidTr="003D23F7">
                              <w:trPr>
                                <w:trHeight w:val="378"/>
                              </w:trPr>
                              <w:tc>
                                <w:tcPr>
                                  <w:tcW w:w="970" w:type="dxa"/>
                                  <w:tcBorders>
                                    <w:left w:val="single" w:sz="4" w:space="0" w:color="auto"/>
                                  </w:tcBorders>
                                </w:tcPr>
                                <w:p w14:paraId="135D6F2C" w14:textId="77777777" w:rsidR="00171533" w:rsidRDefault="00171533">
                                  <w:pPr>
                                    <w:pStyle w:val="TableParagraph"/>
                                    <w:rPr>
                                      <w:sz w:val="18"/>
                                    </w:rPr>
                                  </w:pPr>
                                </w:p>
                              </w:tc>
                              <w:tc>
                                <w:tcPr>
                                  <w:tcW w:w="902" w:type="dxa"/>
                                </w:tcPr>
                                <w:p w14:paraId="027E9F97" w14:textId="77777777" w:rsidR="00171533" w:rsidRDefault="00171533">
                                  <w:pPr>
                                    <w:pStyle w:val="TableParagraph"/>
                                    <w:rPr>
                                      <w:sz w:val="18"/>
                                    </w:rPr>
                                  </w:pPr>
                                </w:p>
                              </w:tc>
                              <w:tc>
                                <w:tcPr>
                                  <w:tcW w:w="900" w:type="dxa"/>
                                </w:tcPr>
                                <w:p w14:paraId="4EBD0499" w14:textId="77777777" w:rsidR="00171533" w:rsidRDefault="00171533">
                                  <w:pPr>
                                    <w:pStyle w:val="TableParagraph"/>
                                    <w:rPr>
                                      <w:sz w:val="18"/>
                                    </w:rPr>
                                  </w:pPr>
                                </w:p>
                              </w:tc>
                              <w:tc>
                                <w:tcPr>
                                  <w:tcW w:w="900" w:type="dxa"/>
                                </w:tcPr>
                                <w:p w14:paraId="446649E2" w14:textId="77777777" w:rsidR="00171533" w:rsidRDefault="00171533">
                                  <w:pPr>
                                    <w:pStyle w:val="TableParagraph"/>
                                    <w:rPr>
                                      <w:sz w:val="18"/>
                                    </w:rPr>
                                  </w:pPr>
                                </w:p>
                              </w:tc>
                              <w:tc>
                                <w:tcPr>
                                  <w:tcW w:w="902" w:type="dxa"/>
                                </w:tcPr>
                                <w:p w14:paraId="232D4DF4" w14:textId="77777777" w:rsidR="00171533" w:rsidRDefault="00171533">
                                  <w:pPr>
                                    <w:pStyle w:val="TableParagraph"/>
                                    <w:rPr>
                                      <w:sz w:val="18"/>
                                    </w:rPr>
                                  </w:pPr>
                                </w:p>
                              </w:tc>
                              <w:tc>
                                <w:tcPr>
                                  <w:tcW w:w="902" w:type="dxa"/>
                                </w:tcPr>
                                <w:p w14:paraId="1C143DDE" w14:textId="77777777" w:rsidR="00171533" w:rsidRDefault="00171533">
                                  <w:pPr>
                                    <w:pStyle w:val="TableParagraph"/>
                                    <w:rPr>
                                      <w:sz w:val="18"/>
                                    </w:rPr>
                                  </w:pPr>
                                </w:p>
                              </w:tc>
                              <w:tc>
                                <w:tcPr>
                                  <w:tcW w:w="902" w:type="dxa"/>
                                </w:tcPr>
                                <w:p w14:paraId="4F963847" w14:textId="77777777" w:rsidR="00171533" w:rsidRDefault="00171533">
                                  <w:pPr>
                                    <w:pStyle w:val="TableParagraph"/>
                                    <w:rPr>
                                      <w:sz w:val="18"/>
                                    </w:rPr>
                                  </w:pPr>
                                </w:p>
                              </w:tc>
                              <w:tc>
                                <w:tcPr>
                                  <w:tcW w:w="902" w:type="dxa"/>
                                </w:tcPr>
                                <w:p w14:paraId="50F9D256" w14:textId="77777777" w:rsidR="00171533" w:rsidRDefault="00171533">
                                  <w:pPr>
                                    <w:pStyle w:val="TableParagraph"/>
                                    <w:rPr>
                                      <w:sz w:val="18"/>
                                    </w:rPr>
                                  </w:pPr>
                                </w:p>
                              </w:tc>
                              <w:tc>
                                <w:tcPr>
                                  <w:tcW w:w="1509" w:type="dxa"/>
                                </w:tcPr>
                                <w:p w14:paraId="1B06FF37" w14:textId="77777777" w:rsidR="00171533" w:rsidRDefault="00171533">
                                  <w:pPr>
                                    <w:pStyle w:val="TableParagraph"/>
                                    <w:rPr>
                                      <w:sz w:val="18"/>
                                    </w:rPr>
                                  </w:pPr>
                                </w:p>
                              </w:tc>
                            </w:tr>
                            <w:tr w:rsidR="00171533" w14:paraId="2E8B40C0" w14:textId="77777777" w:rsidTr="003D23F7">
                              <w:trPr>
                                <w:trHeight w:val="378"/>
                              </w:trPr>
                              <w:tc>
                                <w:tcPr>
                                  <w:tcW w:w="970" w:type="dxa"/>
                                  <w:tcBorders>
                                    <w:left w:val="single" w:sz="4" w:space="0" w:color="auto"/>
                                  </w:tcBorders>
                                </w:tcPr>
                                <w:p w14:paraId="355D2ED8" w14:textId="77777777" w:rsidR="00171533" w:rsidRDefault="00171533">
                                  <w:pPr>
                                    <w:pStyle w:val="TableParagraph"/>
                                    <w:rPr>
                                      <w:sz w:val="18"/>
                                    </w:rPr>
                                  </w:pPr>
                                </w:p>
                              </w:tc>
                              <w:tc>
                                <w:tcPr>
                                  <w:tcW w:w="902" w:type="dxa"/>
                                </w:tcPr>
                                <w:p w14:paraId="52DAE1B8" w14:textId="77777777" w:rsidR="00171533" w:rsidRDefault="00171533">
                                  <w:pPr>
                                    <w:pStyle w:val="TableParagraph"/>
                                    <w:rPr>
                                      <w:sz w:val="18"/>
                                    </w:rPr>
                                  </w:pPr>
                                </w:p>
                              </w:tc>
                              <w:tc>
                                <w:tcPr>
                                  <w:tcW w:w="900" w:type="dxa"/>
                                </w:tcPr>
                                <w:p w14:paraId="32123419" w14:textId="77777777" w:rsidR="00171533" w:rsidRDefault="00171533">
                                  <w:pPr>
                                    <w:pStyle w:val="TableParagraph"/>
                                    <w:rPr>
                                      <w:sz w:val="18"/>
                                    </w:rPr>
                                  </w:pPr>
                                </w:p>
                              </w:tc>
                              <w:tc>
                                <w:tcPr>
                                  <w:tcW w:w="900" w:type="dxa"/>
                                </w:tcPr>
                                <w:p w14:paraId="7F657E44" w14:textId="77777777" w:rsidR="00171533" w:rsidRDefault="00171533">
                                  <w:pPr>
                                    <w:pStyle w:val="TableParagraph"/>
                                    <w:rPr>
                                      <w:sz w:val="18"/>
                                    </w:rPr>
                                  </w:pPr>
                                </w:p>
                              </w:tc>
                              <w:tc>
                                <w:tcPr>
                                  <w:tcW w:w="902" w:type="dxa"/>
                                </w:tcPr>
                                <w:p w14:paraId="73A9F913" w14:textId="77777777" w:rsidR="00171533" w:rsidRDefault="00171533">
                                  <w:pPr>
                                    <w:pStyle w:val="TableParagraph"/>
                                    <w:rPr>
                                      <w:sz w:val="18"/>
                                    </w:rPr>
                                  </w:pPr>
                                </w:p>
                              </w:tc>
                              <w:tc>
                                <w:tcPr>
                                  <w:tcW w:w="902" w:type="dxa"/>
                                </w:tcPr>
                                <w:p w14:paraId="5AC55034" w14:textId="77777777" w:rsidR="00171533" w:rsidRDefault="00171533">
                                  <w:pPr>
                                    <w:pStyle w:val="TableParagraph"/>
                                    <w:rPr>
                                      <w:sz w:val="18"/>
                                    </w:rPr>
                                  </w:pPr>
                                </w:p>
                              </w:tc>
                              <w:tc>
                                <w:tcPr>
                                  <w:tcW w:w="902" w:type="dxa"/>
                                </w:tcPr>
                                <w:p w14:paraId="5EA2AFEF" w14:textId="77777777" w:rsidR="00171533" w:rsidRDefault="00171533">
                                  <w:pPr>
                                    <w:pStyle w:val="TableParagraph"/>
                                    <w:rPr>
                                      <w:sz w:val="18"/>
                                    </w:rPr>
                                  </w:pPr>
                                </w:p>
                              </w:tc>
                              <w:tc>
                                <w:tcPr>
                                  <w:tcW w:w="902" w:type="dxa"/>
                                </w:tcPr>
                                <w:p w14:paraId="224443E2" w14:textId="77777777" w:rsidR="00171533" w:rsidRDefault="00171533">
                                  <w:pPr>
                                    <w:pStyle w:val="TableParagraph"/>
                                    <w:rPr>
                                      <w:sz w:val="18"/>
                                    </w:rPr>
                                  </w:pPr>
                                </w:p>
                              </w:tc>
                              <w:tc>
                                <w:tcPr>
                                  <w:tcW w:w="1509" w:type="dxa"/>
                                  <w:shd w:val="clear" w:color="auto" w:fill="D9D9D9"/>
                                </w:tcPr>
                                <w:p w14:paraId="2FED09B2" w14:textId="77777777" w:rsidR="00171533" w:rsidRDefault="00171533">
                                  <w:pPr>
                                    <w:pStyle w:val="TableParagraph"/>
                                    <w:spacing w:before="6"/>
                                    <w:ind w:left="6"/>
                                    <w:rPr>
                                      <w:sz w:val="16"/>
                                    </w:rPr>
                                  </w:pPr>
                                  <w:r>
                                    <w:rPr>
                                      <w:sz w:val="15"/>
                                    </w:rPr>
                                    <w:t xml:space="preserve">Смес </w:t>
                                  </w:r>
                                  <w:r>
                                    <w:rPr>
                                      <w:spacing w:val="-10"/>
                                      <w:sz w:val="15"/>
                                    </w:rPr>
                                    <w:t>А</w:t>
                                  </w:r>
                                </w:p>
                                <w:p w14:paraId="3399CE47" w14:textId="77777777" w:rsidR="00171533" w:rsidRDefault="00171533">
                                  <w:pPr>
                                    <w:pStyle w:val="TableParagraph"/>
                                    <w:spacing w:before="1" w:line="168" w:lineRule="exact"/>
                                    <w:ind w:left="6"/>
                                    <w:rPr>
                                      <w:sz w:val="16"/>
                                    </w:rPr>
                                  </w:pPr>
                                  <w:r>
                                    <w:rPr>
                                      <w:sz w:val="15"/>
                                    </w:rPr>
                                    <w:t xml:space="preserve">MVP 1,1 MPa (11 </w:t>
                                  </w:r>
                                  <w:r>
                                    <w:rPr>
                                      <w:spacing w:val="-4"/>
                                      <w:sz w:val="15"/>
                                    </w:rPr>
                                    <w:t>bar)</w:t>
                                  </w:r>
                                </w:p>
                              </w:tc>
                            </w:tr>
                            <w:tr w:rsidR="00171533" w14:paraId="171C1104" w14:textId="77777777" w:rsidTr="003D23F7">
                              <w:trPr>
                                <w:trHeight w:val="376"/>
                              </w:trPr>
                              <w:tc>
                                <w:tcPr>
                                  <w:tcW w:w="970" w:type="dxa"/>
                                  <w:tcBorders>
                                    <w:left w:val="single" w:sz="4" w:space="0" w:color="auto"/>
                                  </w:tcBorders>
                                </w:tcPr>
                                <w:p w14:paraId="2F3FE01D" w14:textId="77777777" w:rsidR="00171533" w:rsidRDefault="00171533">
                                  <w:pPr>
                                    <w:pStyle w:val="TableParagraph"/>
                                    <w:rPr>
                                      <w:sz w:val="18"/>
                                    </w:rPr>
                                  </w:pPr>
                                </w:p>
                              </w:tc>
                              <w:tc>
                                <w:tcPr>
                                  <w:tcW w:w="902" w:type="dxa"/>
                                </w:tcPr>
                                <w:p w14:paraId="4085949F" w14:textId="77777777" w:rsidR="00171533" w:rsidRDefault="00171533">
                                  <w:pPr>
                                    <w:pStyle w:val="TableParagraph"/>
                                    <w:rPr>
                                      <w:sz w:val="18"/>
                                    </w:rPr>
                                  </w:pPr>
                                </w:p>
                              </w:tc>
                              <w:tc>
                                <w:tcPr>
                                  <w:tcW w:w="900" w:type="dxa"/>
                                </w:tcPr>
                                <w:p w14:paraId="5FA37AAA" w14:textId="77777777" w:rsidR="00171533" w:rsidRDefault="00171533">
                                  <w:pPr>
                                    <w:pStyle w:val="TableParagraph"/>
                                    <w:rPr>
                                      <w:sz w:val="18"/>
                                    </w:rPr>
                                  </w:pPr>
                                </w:p>
                              </w:tc>
                              <w:tc>
                                <w:tcPr>
                                  <w:tcW w:w="900" w:type="dxa"/>
                                </w:tcPr>
                                <w:p w14:paraId="1DA5C2F9" w14:textId="77777777" w:rsidR="00171533" w:rsidRDefault="00171533">
                                  <w:pPr>
                                    <w:pStyle w:val="TableParagraph"/>
                                    <w:rPr>
                                      <w:sz w:val="18"/>
                                    </w:rPr>
                                  </w:pPr>
                                </w:p>
                              </w:tc>
                              <w:tc>
                                <w:tcPr>
                                  <w:tcW w:w="902" w:type="dxa"/>
                                </w:tcPr>
                                <w:p w14:paraId="7B357D8E" w14:textId="77777777" w:rsidR="00171533" w:rsidRDefault="00171533">
                                  <w:pPr>
                                    <w:pStyle w:val="TableParagraph"/>
                                    <w:rPr>
                                      <w:sz w:val="18"/>
                                    </w:rPr>
                                  </w:pPr>
                                </w:p>
                              </w:tc>
                              <w:tc>
                                <w:tcPr>
                                  <w:tcW w:w="902" w:type="dxa"/>
                                </w:tcPr>
                                <w:p w14:paraId="4E1EAC24" w14:textId="77777777" w:rsidR="00171533" w:rsidRDefault="00171533">
                                  <w:pPr>
                                    <w:pStyle w:val="TableParagraph"/>
                                    <w:rPr>
                                      <w:sz w:val="18"/>
                                    </w:rPr>
                                  </w:pPr>
                                </w:p>
                              </w:tc>
                              <w:tc>
                                <w:tcPr>
                                  <w:tcW w:w="902" w:type="dxa"/>
                                </w:tcPr>
                                <w:p w14:paraId="09BECF27" w14:textId="77777777" w:rsidR="00171533" w:rsidRDefault="00171533">
                                  <w:pPr>
                                    <w:pStyle w:val="TableParagraph"/>
                                    <w:rPr>
                                      <w:sz w:val="18"/>
                                    </w:rPr>
                                  </w:pPr>
                                </w:p>
                              </w:tc>
                              <w:tc>
                                <w:tcPr>
                                  <w:tcW w:w="2411" w:type="dxa"/>
                                  <w:gridSpan w:val="2"/>
                                  <w:shd w:val="clear" w:color="auto" w:fill="D9D9D9"/>
                                </w:tcPr>
                                <w:p w14:paraId="781DB81F" w14:textId="77777777" w:rsidR="00171533" w:rsidRDefault="00171533">
                                  <w:pPr>
                                    <w:pStyle w:val="TableParagraph"/>
                                    <w:spacing w:before="6" w:line="183" w:lineRule="exact"/>
                                    <w:ind w:left="6"/>
                                    <w:rPr>
                                      <w:sz w:val="16"/>
                                    </w:rPr>
                                  </w:pPr>
                                  <w:r>
                                    <w:rPr>
                                      <w:sz w:val="15"/>
                                    </w:rPr>
                                    <w:t xml:space="preserve">Смес </w:t>
                                  </w:r>
                                  <w:r>
                                    <w:rPr>
                                      <w:spacing w:val="-5"/>
                                      <w:sz w:val="15"/>
                                    </w:rPr>
                                    <w:t>А01</w:t>
                                  </w:r>
                                </w:p>
                                <w:p w14:paraId="272D7CDE" w14:textId="77777777" w:rsidR="00171533" w:rsidRDefault="00171533">
                                  <w:pPr>
                                    <w:pStyle w:val="TableParagraph"/>
                                    <w:spacing w:line="167" w:lineRule="exact"/>
                                    <w:ind w:left="6"/>
                                    <w:rPr>
                                      <w:sz w:val="16"/>
                                    </w:rPr>
                                  </w:pPr>
                                  <w:r>
                                    <w:rPr>
                                      <w:sz w:val="15"/>
                                    </w:rPr>
                                    <w:t xml:space="preserve">MVP 1,6 MPa (16 </w:t>
                                  </w:r>
                                  <w:r>
                                    <w:rPr>
                                      <w:spacing w:val="-4"/>
                                      <w:sz w:val="15"/>
                                    </w:rPr>
                                    <w:t>bar)</w:t>
                                  </w:r>
                                </w:p>
                              </w:tc>
                            </w:tr>
                            <w:tr w:rsidR="00171533" w14:paraId="164CBA14" w14:textId="77777777" w:rsidTr="003D23F7">
                              <w:trPr>
                                <w:trHeight w:val="378"/>
                              </w:trPr>
                              <w:tc>
                                <w:tcPr>
                                  <w:tcW w:w="970" w:type="dxa"/>
                                  <w:tcBorders>
                                    <w:left w:val="single" w:sz="4" w:space="0" w:color="auto"/>
                                  </w:tcBorders>
                                </w:tcPr>
                                <w:p w14:paraId="2AC57B0E" w14:textId="77777777" w:rsidR="00171533" w:rsidRDefault="00171533">
                                  <w:pPr>
                                    <w:pStyle w:val="TableParagraph"/>
                                    <w:rPr>
                                      <w:sz w:val="18"/>
                                    </w:rPr>
                                  </w:pPr>
                                </w:p>
                              </w:tc>
                              <w:tc>
                                <w:tcPr>
                                  <w:tcW w:w="902" w:type="dxa"/>
                                </w:tcPr>
                                <w:p w14:paraId="750E8F31" w14:textId="77777777" w:rsidR="00171533" w:rsidRDefault="00171533">
                                  <w:pPr>
                                    <w:pStyle w:val="TableParagraph"/>
                                    <w:rPr>
                                      <w:sz w:val="18"/>
                                    </w:rPr>
                                  </w:pPr>
                                </w:p>
                              </w:tc>
                              <w:tc>
                                <w:tcPr>
                                  <w:tcW w:w="900" w:type="dxa"/>
                                </w:tcPr>
                                <w:p w14:paraId="4A98331A" w14:textId="77777777" w:rsidR="00171533" w:rsidRDefault="00171533">
                                  <w:pPr>
                                    <w:pStyle w:val="TableParagraph"/>
                                    <w:rPr>
                                      <w:sz w:val="18"/>
                                    </w:rPr>
                                  </w:pPr>
                                </w:p>
                              </w:tc>
                              <w:tc>
                                <w:tcPr>
                                  <w:tcW w:w="900" w:type="dxa"/>
                                </w:tcPr>
                                <w:p w14:paraId="4BED404A" w14:textId="77777777" w:rsidR="00171533" w:rsidRDefault="00171533">
                                  <w:pPr>
                                    <w:pStyle w:val="TableParagraph"/>
                                    <w:rPr>
                                      <w:sz w:val="18"/>
                                    </w:rPr>
                                  </w:pPr>
                                </w:p>
                              </w:tc>
                              <w:tc>
                                <w:tcPr>
                                  <w:tcW w:w="902" w:type="dxa"/>
                                </w:tcPr>
                                <w:p w14:paraId="67C83A89" w14:textId="77777777" w:rsidR="00171533" w:rsidRDefault="00171533">
                                  <w:pPr>
                                    <w:pStyle w:val="TableParagraph"/>
                                    <w:rPr>
                                      <w:sz w:val="18"/>
                                    </w:rPr>
                                  </w:pPr>
                                </w:p>
                              </w:tc>
                              <w:tc>
                                <w:tcPr>
                                  <w:tcW w:w="902" w:type="dxa"/>
                                </w:tcPr>
                                <w:p w14:paraId="077A89F1" w14:textId="77777777" w:rsidR="00171533" w:rsidRDefault="00171533">
                                  <w:pPr>
                                    <w:pStyle w:val="TableParagraph"/>
                                    <w:rPr>
                                      <w:sz w:val="18"/>
                                    </w:rPr>
                                  </w:pPr>
                                </w:p>
                              </w:tc>
                              <w:tc>
                                <w:tcPr>
                                  <w:tcW w:w="3313" w:type="dxa"/>
                                  <w:gridSpan w:val="3"/>
                                  <w:shd w:val="clear" w:color="auto" w:fill="D9D9D9"/>
                                </w:tcPr>
                                <w:p w14:paraId="030A92CF" w14:textId="77777777" w:rsidR="00171533" w:rsidRDefault="00171533">
                                  <w:pPr>
                                    <w:pStyle w:val="TableParagraph"/>
                                    <w:spacing w:before="6"/>
                                    <w:ind w:left="5"/>
                                    <w:rPr>
                                      <w:sz w:val="16"/>
                                    </w:rPr>
                                  </w:pPr>
                                  <w:r>
                                    <w:rPr>
                                      <w:sz w:val="15"/>
                                    </w:rPr>
                                    <w:t xml:space="preserve">Смес </w:t>
                                  </w:r>
                                  <w:r>
                                    <w:rPr>
                                      <w:spacing w:val="-5"/>
                                      <w:sz w:val="15"/>
                                    </w:rPr>
                                    <w:t>А02</w:t>
                                  </w:r>
                                </w:p>
                                <w:p w14:paraId="47AEC1C7" w14:textId="77777777" w:rsidR="00171533" w:rsidRDefault="00171533">
                                  <w:pPr>
                                    <w:pStyle w:val="TableParagraph"/>
                                    <w:spacing w:before="1" w:line="168" w:lineRule="exact"/>
                                    <w:ind w:left="5"/>
                                    <w:rPr>
                                      <w:sz w:val="16"/>
                                    </w:rPr>
                                  </w:pPr>
                                  <w:r>
                                    <w:rPr>
                                      <w:sz w:val="15"/>
                                    </w:rPr>
                                    <w:t xml:space="preserve">MVP 1,6 MPa (16 </w:t>
                                  </w:r>
                                  <w:r>
                                    <w:rPr>
                                      <w:spacing w:val="-4"/>
                                      <w:sz w:val="15"/>
                                    </w:rPr>
                                    <w:t>bar)</w:t>
                                  </w:r>
                                </w:p>
                              </w:tc>
                            </w:tr>
                            <w:tr w:rsidR="00171533" w14:paraId="0DE1D513" w14:textId="77777777" w:rsidTr="003D23F7">
                              <w:trPr>
                                <w:trHeight w:val="184"/>
                              </w:trPr>
                              <w:tc>
                                <w:tcPr>
                                  <w:tcW w:w="970" w:type="dxa"/>
                                  <w:tcBorders>
                                    <w:left w:val="single" w:sz="4" w:space="0" w:color="auto"/>
                                  </w:tcBorders>
                                </w:tcPr>
                                <w:p w14:paraId="188B4006" w14:textId="77777777" w:rsidR="00171533" w:rsidRDefault="00171533">
                                  <w:pPr>
                                    <w:pStyle w:val="TableParagraph"/>
                                    <w:rPr>
                                      <w:sz w:val="12"/>
                                    </w:rPr>
                                  </w:pPr>
                                </w:p>
                              </w:tc>
                              <w:tc>
                                <w:tcPr>
                                  <w:tcW w:w="902" w:type="dxa"/>
                                </w:tcPr>
                                <w:p w14:paraId="3123E6D8" w14:textId="77777777" w:rsidR="00171533" w:rsidRDefault="00171533">
                                  <w:pPr>
                                    <w:pStyle w:val="TableParagraph"/>
                                    <w:rPr>
                                      <w:sz w:val="12"/>
                                    </w:rPr>
                                  </w:pPr>
                                </w:p>
                              </w:tc>
                              <w:tc>
                                <w:tcPr>
                                  <w:tcW w:w="900" w:type="dxa"/>
                                </w:tcPr>
                                <w:p w14:paraId="495BBCF1" w14:textId="77777777" w:rsidR="00171533" w:rsidRDefault="00171533">
                                  <w:pPr>
                                    <w:pStyle w:val="TableParagraph"/>
                                    <w:rPr>
                                      <w:sz w:val="12"/>
                                    </w:rPr>
                                  </w:pPr>
                                </w:p>
                              </w:tc>
                              <w:tc>
                                <w:tcPr>
                                  <w:tcW w:w="900" w:type="dxa"/>
                                </w:tcPr>
                                <w:p w14:paraId="5F6C4689" w14:textId="77777777" w:rsidR="00171533" w:rsidRDefault="00171533">
                                  <w:pPr>
                                    <w:pStyle w:val="TableParagraph"/>
                                    <w:rPr>
                                      <w:sz w:val="12"/>
                                    </w:rPr>
                                  </w:pPr>
                                </w:p>
                              </w:tc>
                              <w:tc>
                                <w:tcPr>
                                  <w:tcW w:w="902" w:type="dxa"/>
                                </w:tcPr>
                                <w:p w14:paraId="57DADF91" w14:textId="77777777" w:rsidR="00171533" w:rsidRDefault="00171533">
                                  <w:pPr>
                                    <w:pStyle w:val="TableParagraph"/>
                                    <w:rPr>
                                      <w:sz w:val="12"/>
                                    </w:rPr>
                                  </w:pPr>
                                </w:p>
                              </w:tc>
                              <w:tc>
                                <w:tcPr>
                                  <w:tcW w:w="4215" w:type="dxa"/>
                                  <w:gridSpan w:val="4"/>
                                  <w:shd w:val="clear" w:color="auto" w:fill="D9D9D9"/>
                                </w:tcPr>
                                <w:p w14:paraId="02BFA9CD" w14:textId="77777777" w:rsidR="00171533" w:rsidRDefault="00171533">
                                  <w:pPr>
                                    <w:pStyle w:val="TableParagraph"/>
                                    <w:spacing w:before="1" w:line="163" w:lineRule="exact"/>
                                    <w:ind w:left="7"/>
                                    <w:rPr>
                                      <w:sz w:val="16"/>
                                    </w:rPr>
                                  </w:pPr>
                                  <w:r>
                                    <w:rPr>
                                      <w:sz w:val="15"/>
                                    </w:rPr>
                                    <w:t xml:space="preserve">Смес </w:t>
                                  </w:r>
                                  <w:r>
                                    <w:rPr>
                                      <w:spacing w:val="-5"/>
                                      <w:sz w:val="15"/>
                                    </w:rPr>
                                    <w:t>А0</w:t>
                                  </w:r>
                                </w:p>
                              </w:tc>
                            </w:tr>
                          </w:tbl>
                          <w:p w14:paraId="2BB7E4D7" w14:textId="77777777" w:rsidR="00171533" w:rsidRDefault="00171533" w:rsidP="003D23F7">
                            <w:pPr>
                              <w:pStyle w:val="BodyText"/>
                            </w:pPr>
                          </w:p>
                        </w:txbxContent>
                      </wps:txbx>
                      <wps:bodyPr wrap="square" lIns="0" tIns="0" rIns="0" bIns="0" rtlCol="0"/>
                    </wps:wsp>
                  </a:graphicData>
                </a:graphic>
                <wp14:sizeRelH relativeFrom="margin">
                  <wp14:pctWidth>0</wp14:pctWidth>
                </wp14:sizeRelH>
              </wp:anchor>
            </w:drawing>
          </mc:Choice>
          <mc:Fallback>
            <w:pict>
              <v:shapetype w14:anchorId="0D27F0DF" id="_x0000_t202" coordsize="21600,21600" o:spt="202" path="m,l,21600r21600,l21600,xe">
                <v:stroke joinstyle="miter"/>
                <v:path gradientshapeok="t" o:connecttype="rect"/>
              </v:shapetype>
              <v:shape id="Textbox 31" o:spid="_x0000_s1026" type="#_x0000_t202" style="position:absolute;left:0;text-align:left;margin-left:118.2pt;margin-top:4.5pt;width:485.4pt;height:87.7pt;z-index:2516613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" filled="f" stroked="f">
                <v:textbox inset="0,0,0,0">
                  <w:txbxContent>
                    <w:tbl>
                      <w:tblPr>
                        <w:tblStyle w:val="TableNormal1"/>
                        <w:tblW w:w="8789" w:type="dxa"/>
                        <w:tblInd w:w="-5" w:type="dxa"/>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902"/>
                        <w:gridCol w:w="900"/>
                        <w:gridCol w:w="900"/>
                        <w:gridCol w:w="902"/>
                        <w:gridCol w:w="902"/>
                        <w:gridCol w:w="902"/>
                        <w:gridCol w:w="902"/>
                        <w:gridCol w:w="1509"/>
                      </w:tblGrid>
                      <w:tr w:rsidR="00171533" w14:paraId="7679AFE1" w14:textId="77777777" w:rsidTr="003D23F7">
                        <w:trPr>
                          <w:trHeight w:val="378"/>
                        </w:trPr>
                        <w:tc>
                          <w:tcPr>
                            <w:tcW w:w="970" w:type="dxa"/>
                            <w:tcBorders>
                              <w:left w:val="single" w:sz="4" w:space="0" w:color="auto"/>
                            </w:tcBorders>
                          </w:tcPr>
                          <w:p w14:paraId="135D6F2C" w14:textId="77777777" w:rsidR="00171533" w:rsidRDefault="00171533">
                            <w:pPr>
                              <w:pStyle w:val="TableParagraph"/>
                              <w:rPr>
                                <w:sz w:val="18"/>
                              </w:rPr>
                            </w:pPr>
                          </w:p>
                        </w:tc>
                        <w:tc>
                          <w:tcPr>
                            <w:tcW w:w="902" w:type="dxa"/>
                          </w:tcPr>
                          <w:p w14:paraId="027E9F97" w14:textId="77777777" w:rsidR="00171533" w:rsidRDefault="00171533">
                            <w:pPr>
                              <w:pStyle w:val="TableParagraph"/>
                              <w:rPr>
                                <w:sz w:val="18"/>
                              </w:rPr>
                            </w:pPr>
                          </w:p>
                        </w:tc>
                        <w:tc>
                          <w:tcPr>
                            <w:tcW w:w="900" w:type="dxa"/>
                          </w:tcPr>
                          <w:p w14:paraId="4EBD0499" w14:textId="77777777" w:rsidR="00171533" w:rsidRDefault="00171533">
                            <w:pPr>
                              <w:pStyle w:val="TableParagraph"/>
                              <w:rPr>
                                <w:sz w:val="18"/>
                              </w:rPr>
                            </w:pPr>
                          </w:p>
                        </w:tc>
                        <w:tc>
                          <w:tcPr>
                            <w:tcW w:w="900" w:type="dxa"/>
                          </w:tcPr>
                          <w:p w14:paraId="446649E2" w14:textId="77777777" w:rsidR="00171533" w:rsidRDefault="00171533">
                            <w:pPr>
                              <w:pStyle w:val="TableParagraph"/>
                              <w:rPr>
                                <w:sz w:val="18"/>
                              </w:rPr>
                            </w:pPr>
                          </w:p>
                        </w:tc>
                        <w:tc>
                          <w:tcPr>
                            <w:tcW w:w="902" w:type="dxa"/>
                          </w:tcPr>
                          <w:p w14:paraId="232D4DF4" w14:textId="77777777" w:rsidR="00171533" w:rsidRDefault="00171533">
                            <w:pPr>
                              <w:pStyle w:val="TableParagraph"/>
                              <w:rPr>
                                <w:sz w:val="18"/>
                              </w:rPr>
                            </w:pPr>
                          </w:p>
                        </w:tc>
                        <w:tc>
                          <w:tcPr>
                            <w:tcW w:w="902" w:type="dxa"/>
                          </w:tcPr>
                          <w:p w14:paraId="1C143DDE" w14:textId="77777777" w:rsidR="00171533" w:rsidRDefault="00171533">
                            <w:pPr>
                              <w:pStyle w:val="TableParagraph"/>
                              <w:rPr>
                                <w:sz w:val="18"/>
                              </w:rPr>
                            </w:pPr>
                          </w:p>
                        </w:tc>
                        <w:tc>
                          <w:tcPr>
                            <w:tcW w:w="902" w:type="dxa"/>
                          </w:tcPr>
                          <w:p w14:paraId="4F963847" w14:textId="77777777" w:rsidR="00171533" w:rsidRDefault="00171533">
                            <w:pPr>
                              <w:pStyle w:val="TableParagraph"/>
                              <w:rPr>
                                <w:sz w:val="18"/>
                              </w:rPr>
                            </w:pPr>
                          </w:p>
                        </w:tc>
                        <w:tc>
                          <w:tcPr>
                            <w:tcW w:w="902" w:type="dxa"/>
                          </w:tcPr>
                          <w:p w14:paraId="50F9D256" w14:textId="77777777" w:rsidR="00171533" w:rsidRDefault="00171533">
                            <w:pPr>
                              <w:pStyle w:val="TableParagraph"/>
                              <w:rPr>
                                <w:sz w:val="18"/>
                              </w:rPr>
                            </w:pPr>
                          </w:p>
                        </w:tc>
                        <w:tc>
                          <w:tcPr>
                            <w:tcW w:w="1509" w:type="dxa"/>
                          </w:tcPr>
                          <w:p w14:paraId="1B06FF37" w14:textId="77777777" w:rsidR="00171533" w:rsidRDefault="00171533">
                            <w:pPr>
                              <w:pStyle w:val="TableParagraph"/>
                              <w:rPr>
                                <w:sz w:val="18"/>
                              </w:rPr>
                            </w:pPr>
                          </w:p>
                        </w:tc>
                      </w:tr>
                      <w:tr w:rsidR="00171533" w14:paraId="2E8B40C0" w14:textId="77777777" w:rsidTr="003D23F7">
                        <w:trPr>
                          <w:trHeight w:val="378"/>
                        </w:trPr>
                        <w:tc>
                          <w:tcPr>
                            <w:tcW w:w="970" w:type="dxa"/>
                            <w:tcBorders>
                              <w:left w:val="single" w:sz="4" w:space="0" w:color="auto"/>
                            </w:tcBorders>
                          </w:tcPr>
                          <w:p w14:paraId="355D2ED8" w14:textId="77777777" w:rsidR="00171533" w:rsidRDefault="00171533">
                            <w:pPr>
                              <w:pStyle w:val="TableParagraph"/>
                              <w:rPr>
                                <w:sz w:val="18"/>
                              </w:rPr>
                            </w:pPr>
                          </w:p>
                        </w:tc>
                        <w:tc>
                          <w:tcPr>
                            <w:tcW w:w="902" w:type="dxa"/>
                          </w:tcPr>
                          <w:p w14:paraId="52DAE1B8" w14:textId="77777777" w:rsidR="00171533" w:rsidRDefault="00171533">
                            <w:pPr>
                              <w:pStyle w:val="TableParagraph"/>
                              <w:rPr>
                                <w:sz w:val="18"/>
                              </w:rPr>
                            </w:pPr>
                          </w:p>
                        </w:tc>
                        <w:tc>
                          <w:tcPr>
                            <w:tcW w:w="900" w:type="dxa"/>
                          </w:tcPr>
                          <w:p w14:paraId="32123419" w14:textId="77777777" w:rsidR="00171533" w:rsidRDefault="00171533">
                            <w:pPr>
                              <w:pStyle w:val="TableParagraph"/>
                              <w:rPr>
                                <w:sz w:val="18"/>
                              </w:rPr>
                            </w:pPr>
                          </w:p>
                        </w:tc>
                        <w:tc>
                          <w:tcPr>
                            <w:tcW w:w="900" w:type="dxa"/>
                          </w:tcPr>
                          <w:p w14:paraId="7F657E44" w14:textId="77777777" w:rsidR="00171533" w:rsidRDefault="00171533">
                            <w:pPr>
                              <w:pStyle w:val="TableParagraph"/>
                              <w:rPr>
                                <w:sz w:val="18"/>
                              </w:rPr>
                            </w:pPr>
                          </w:p>
                        </w:tc>
                        <w:tc>
                          <w:tcPr>
                            <w:tcW w:w="902" w:type="dxa"/>
                          </w:tcPr>
                          <w:p w14:paraId="73A9F913" w14:textId="77777777" w:rsidR="00171533" w:rsidRDefault="00171533">
                            <w:pPr>
                              <w:pStyle w:val="TableParagraph"/>
                              <w:rPr>
                                <w:sz w:val="18"/>
                              </w:rPr>
                            </w:pPr>
                          </w:p>
                        </w:tc>
                        <w:tc>
                          <w:tcPr>
                            <w:tcW w:w="902" w:type="dxa"/>
                          </w:tcPr>
                          <w:p w14:paraId="5AC55034" w14:textId="77777777" w:rsidR="00171533" w:rsidRDefault="00171533">
                            <w:pPr>
                              <w:pStyle w:val="TableParagraph"/>
                              <w:rPr>
                                <w:sz w:val="18"/>
                              </w:rPr>
                            </w:pPr>
                          </w:p>
                        </w:tc>
                        <w:tc>
                          <w:tcPr>
                            <w:tcW w:w="902" w:type="dxa"/>
                          </w:tcPr>
                          <w:p w14:paraId="5EA2AFEF" w14:textId="77777777" w:rsidR="00171533" w:rsidRDefault="00171533">
                            <w:pPr>
                              <w:pStyle w:val="TableParagraph"/>
                              <w:rPr>
                                <w:sz w:val="18"/>
                              </w:rPr>
                            </w:pPr>
                          </w:p>
                        </w:tc>
                        <w:tc>
                          <w:tcPr>
                            <w:tcW w:w="902" w:type="dxa"/>
                          </w:tcPr>
                          <w:p w14:paraId="224443E2" w14:textId="77777777" w:rsidR="00171533" w:rsidRDefault="00171533">
                            <w:pPr>
                              <w:pStyle w:val="TableParagraph"/>
                              <w:rPr>
                                <w:sz w:val="18"/>
                              </w:rPr>
                            </w:pPr>
                          </w:p>
                        </w:tc>
                        <w:tc>
                          <w:tcPr>
                            <w:tcW w:w="1509" w:type="dxa"/>
                            <w:shd w:val="clear" w:color="auto" w:fill="D9D9D9"/>
                          </w:tcPr>
                          <w:p w14:paraId="2FED09B2" w14:textId="77777777" w:rsidR="00171533" w:rsidRDefault="00171533">
                            <w:pPr>
                              <w:pStyle w:val="TableParagraph"/>
                              <w:spacing w:before="6"/>
                              <w:ind w:left="6"/>
                              <w:rPr>
                                <w:sz w:val="16"/>
                              </w:rPr>
                            </w:pPr>
                            <w:r>
                              <w:rPr>
                                <w:sz w:val="15"/>
                              </w:rPr>
                              <w:t xml:space="preserve">Смес </w:t>
                            </w:r>
                            <w:r>
                              <w:rPr>
                                <w:spacing w:val="-10"/>
                                <w:sz w:val="15"/>
                              </w:rPr>
                              <w:t>А</w:t>
                            </w:r>
                          </w:p>
                          <w:p w14:paraId="3399CE47" w14:textId="77777777" w:rsidR="00171533" w:rsidRDefault="00171533">
                            <w:pPr>
                              <w:pStyle w:val="TableParagraph"/>
                              <w:spacing w:before="1" w:line="168" w:lineRule="exact"/>
                              <w:ind w:left="6"/>
                              <w:rPr>
                                <w:sz w:val="16"/>
                              </w:rPr>
                            </w:pPr>
                            <w:r>
                              <w:rPr>
                                <w:sz w:val="15"/>
                              </w:rPr>
                              <w:t xml:space="preserve">MVP 1,1 MPa (11 </w:t>
                            </w:r>
                            <w:r>
                              <w:rPr>
                                <w:spacing w:val="-4"/>
                                <w:sz w:val="15"/>
                              </w:rPr>
                              <w:t>bar)</w:t>
                            </w:r>
                          </w:p>
                        </w:tc>
                      </w:tr>
                      <w:tr w:rsidR="00171533" w14:paraId="171C1104" w14:textId="77777777" w:rsidTr="003D23F7">
                        <w:trPr>
                          <w:trHeight w:val="376"/>
                        </w:trPr>
                        <w:tc>
                          <w:tcPr>
                            <w:tcW w:w="970" w:type="dxa"/>
                            <w:tcBorders>
                              <w:left w:val="single" w:sz="4" w:space="0" w:color="auto"/>
                            </w:tcBorders>
                          </w:tcPr>
                          <w:p w14:paraId="2F3FE01D" w14:textId="77777777" w:rsidR="00171533" w:rsidRDefault="00171533">
                            <w:pPr>
                              <w:pStyle w:val="TableParagraph"/>
                              <w:rPr>
                                <w:sz w:val="18"/>
                              </w:rPr>
                            </w:pPr>
                          </w:p>
                        </w:tc>
                        <w:tc>
                          <w:tcPr>
                            <w:tcW w:w="902" w:type="dxa"/>
                          </w:tcPr>
                          <w:p w14:paraId="4085949F" w14:textId="77777777" w:rsidR="00171533" w:rsidRDefault="00171533">
                            <w:pPr>
                              <w:pStyle w:val="TableParagraph"/>
                              <w:rPr>
                                <w:sz w:val="18"/>
                              </w:rPr>
                            </w:pPr>
                          </w:p>
                        </w:tc>
                        <w:tc>
                          <w:tcPr>
                            <w:tcW w:w="900" w:type="dxa"/>
                          </w:tcPr>
                          <w:p w14:paraId="5FA37AAA" w14:textId="77777777" w:rsidR="00171533" w:rsidRDefault="00171533">
                            <w:pPr>
                              <w:pStyle w:val="TableParagraph"/>
                              <w:rPr>
                                <w:sz w:val="18"/>
                              </w:rPr>
                            </w:pPr>
                          </w:p>
                        </w:tc>
                        <w:tc>
                          <w:tcPr>
                            <w:tcW w:w="900" w:type="dxa"/>
                          </w:tcPr>
                          <w:p w14:paraId="1DA5C2F9" w14:textId="77777777" w:rsidR="00171533" w:rsidRDefault="00171533">
                            <w:pPr>
                              <w:pStyle w:val="TableParagraph"/>
                              <w:rPr>
                                <w:sz w:val="18"/>
                              </w:rPr>
                            </w:pPr>
                          </w:p>
                        </w:tc>
                        <w:tc>
                          <w:tcPr>
                            <w:tcW w:w="902" w:type="dxa"/>
                          </w:tcPr>
                          <w:p w14:paraId="7B357D8E" w14:textId="77777777" w:rsidR="00171533" w:rsidRDefault="00171533">
                            <w:pPr>
                              <w:pStyle w:val="TableParagraph"/>
                              <w:rPr>
                                <w:sz w:val="18"/>
                              </w:rPr>
                            </w:pPr>
                          </w:p>
                        </w:tc>
                        <w:tc>
                          <w:tcPr>
                            <w:tcW w:w="902" w:type="dxa"/>
                          </w:tcPr>
                          <w:p w14:paraId="4E1EAC24" w14:textId="77777777" w:rsidR="00171533" w:rsidRDefault="00171533">
                            <w:pPr>
                              <w:pStyle w:val="TableParagraph"/>
                              <w:rPr>
                                <w:sz w:val="18"/>
                              </w:rPr>
                            </w:pPr>
                          </w:p>
                        </w:tc>
                        <w:tc>
                          <w:tcPr>
                            <w:tcW w:w="902" w:type="dxa"/>
                          </w:tcPr>
                          <w:p w14:paraId="09BECF27" w14:textId="77777777" w:rsidR="00171533" w:rsidRDefault="00171533">
                            <w:pPr>
                              <w:pStyle w:val="TableParagraph"/>
                              <w:rPr>
                                <w:sz w:val="18"/>
                              </w:rPr>
                            </w:pPr>
                          </w:p>
                        </w:tc>
                        <w:tc>
                          <w:tcPr>
                            <w:tcW w:w="2411" w:type="dxa"/>
                            <w:gridSpan w:val="2"/>
                            <w:shd w:val="clear" w:color="auto" w:fill="D9D9D9"/>
                          </w:tcPr>
                          <w:p w14:paraId="781DB81F" w14:textId="77777777" w:rsidR="00171533" w:rsidRDefault="00171533">
                            <w:pPr>
                              <w:pStyle w:val="TableParagraph"/>
                              <w:spacing w:before="6" w:line="183" w:lineRule="exact"/>
                              <w:ind w:left="6"/>
                              <w:rPr>
                                <w:sz w:val="16"/>
                              </w:rPr>
                            </w:pPr>
                            <w:r>
                              <w:rPr>
                                <w:sz w:val="15"/>
                              </w:rPr>
                              <w:t xml:space="preserve">Смес </w:t>
                            </w:r>
                            <w:r>
                              <w:rPr>
                                <w:spacing w:val="-5"/>
                                <w:sz w:val="15"/>
                              </w:rPr>
                              <w:t>А01</w:t>
                            </w:r>
                          </w:p>
                          <w:p w14:paraId="272D7CDE" w14:textId="77777777" w:rsidR="00171533" w:rsidRDefault="00171533">
                            <w:pPr>
                              <w:pStyle w:val="TableParagraph"/>
                              <w:spacing w:line="167" w:lineRule="exact"/>
                              <w:ind w:left="6"/>
                              <w:rPr>
                                <w:sz w:val="16"/>
                              </w:rPr>
                            </w:pPr>
                            <w:r>
                              <w:rPr>
                                <w:sz w:val="15"/>
                              </w:rPr>
                              <w:t xml:space="preserve">MVP 1,6 MPa (16 </w:t>
                            </w:r>
                            <w:r>
                              <w:rPr>
                                <w:spacing w:val="-4"/>
                                <w:sz w:val="15"/>
                              </w:rPr>
                              <w:t>bar)</w:t>
                            </w:r>
                          </w:p>
                        </w:tc>
                      </w:tr>
                      <w:tr w:rsidR="00171533" w14:paraId="164CBA14" w14:textId="77777777" w:rsidTr="003D23F7">
                        <w:trPr>
                          <w:trHeight w:val="378"/>
                        </w:trPr>
                        <w:tc>
                          <w:tcPr>
                            <w:tcW w:w="970" w:type="dxa"/>
                            <w:tcBorders>
                              <w:left w:val="single" w:sz="4" w:space="0" w:color="auto"/>
                            </w:tcBorders>
                          </w:tcPr>
                          <w:p w14:paraId="2AC57B0E" w14:textId="77777777" w:rsidR="00171533" w:rsidRDefault="00171533">
                            <w:pPr>
                              <w:pStyle w:val="TableParagraph"/>
                              <w:rPr>
                                <w:sz w:val="18"/>
                              </w:rPr>
                            </w:pPr>
                          </w:p>
                        </w:tc>
                        <w:tc>
                          <w:tcPr>
                            <w:tcW w:w="902" w:type="dxa"/>
                          </w:tcPr>
                          <w:p w14:paraId="750E8F31" w14:textId="77777777" w:rsidR="00171533" w:rsidRDefault="00171533">
                            <w:pPr>
                              <w:pStyle w:val="TableParagraph"/>
                              <w:rPr>
                                <w:sz w:val="18"/>
                              </w:rPr>
                            </w:pPr>
                          </w:p>
                        </w:tc>
                        <w:tc>
                          <w:tcPr>
                            <w:tcW w:w="900" w:type="dxa"/>
                          </w:tcPr>
                          <w:p w14:paraId="4A98331A" w14:textId="77777777" w:rsidR="00171533" w:rsidRDefault="00171533">
                            <w:pPr>
                              <w:pStyle w:val="TableParagraph"/>
                              <w:rPr>
                                <w:sz w:val="18"/>
                              </w:rPr>
                            </w:pPr>
                          </w:p>
                        </w:tc>
                        <w:tc>
                          <w:tcPr>
                            <w:tcW w:w="900" w:type="dxa"/>
                          </w:tcPr>
                          <w:p w14:paraId="4BED404A" w14:textId="77777777" w:rsidR="00171533" w:rsidRDefault="00171533">
                            <w:pPr>
                              <w:pStyle w:val="TableParagraph"/>
                              <w:rPr>
                                <w:sz w:val="18"/>
                              </w:rPr>
                            </w:pPr>
                          </w:p>
                        </w:tc>
                        <w:tc>
                          <w:tcPr>
                            <w:tcW w:w="902" w:type="dxa"/>
                          </w:tcPr>
                          <w:p w14:paraId="67C83A89" w14:textId="77777777" w:rsidR="00171533" w:rsidRDefault="00171533">
                            <w:pPr>
                              <w:pStyle w:val="TableParagraph"/>
                              <w:rPr>
                                <w:sz w:val="18"/>
                              </w:rPr>
                            </w:pPr>
                          </w:p>
                        </w:tc>
                        <w:tc>
                          <w:tcPr>
                            <w:tcW w:w="902" w:type="dxa"/>
                          </w:tcPr>
                          <w:p w14:paraId="077A89F1" w14:textId="77777777" w:rsidR="00171533" w:rsidRDefault="00171533">
                            <w:pPr>
                              <w:pStyle w:val="TableParagraph"/>
                              <w:rPr>
                                <w:sz w:val="18"/>
                              </w:rPr>
                            </w:pPr>
                          </w:p>
                        </w:tc>
                        <w:tc>
                          <w:tcPr>
                            <w:tcW w:w="3313" w:type="dxa"/>
                            <w:gridSpan w:val="3"/>
                            <w:shd w:val="clear" w:color="auto" w:fill="D9D9D9"/>
                          </w:tcPr>
                          <w:p w14:paraId="030A92CF" w14:textId="77777777" w:rsidR="00171533" w:rsidRDefault="00171533">
                            <w:pPr>
                              <w:pStyle w:val="TableParagraph"/>
                              <w:spacing w:before="6"/>
                              <w:ind w:left="5"/>
                              <w:rPr>
                                <w:sz w:val="16"/>
                              </w:rPr>
                            </w:pPr>
                            <w:r>
                              <w:rPr>
                                <w:sz w:val="15"/>
                              </w:rPr>
                              <w:t xml:space="preserve">Смес </w:t>
                            </w:r>
                            <w:r>
                              <w:rPr>
                                <w:spacing w:val="-5"/>
                                <w:sz w:val="15"/>
                              </w:rPr>
                              <w:t>А02</w:t>
                            </w:r>
                          </w:p>
                          <w:p w14:paraId="47AEC1C7" w14:textId="77777777" w:rsidR="00171533" w:rsidRDefault="00171533">
                            <w:pPr>
                              <w:pStyle w:val="TableParagraph"/>
                              <w:spacing w:before="1" w:line="168" w:lineRule="exact"/>
                              <w:ind w:left="5"/>
                              <w:rPr>
                                <w:sz w:val="16"/>
                              </w:rPr>
                            </w:pPr>
                            <w:r>
                              <w:rPr>
                                <w:sz w:val="15"/>
                              </w:rPr>
                              <w:t xml:space="preserve">MVP 1,6 MPa (16 </w:t>
                            </w:r>
                            <w:r>
                              <w:rPr>
                                <w:spacing w:val="-4"/>
                                <w:sz w:val="15"/>
                              </w:rPr>
                              <w:t>bar)</w:t>
                            </w:r>
                          </w:p>
                        </w:tc>
                      </w:tr>
                      <w:tr w:rsidR="00171533" w14:paraId="0DE1D513" w14:textId="77777777" w:rsidTr="003D23F7">
                        <w:trPr>
                          <w:trHeight w:val="184"/>
                        </w:trPr>
                        <w:tc>
                          <w:tcPr>
                            <w:tcW w:w="970" w:type="dxa"/>
                            <w:tcBorders>
                              <w:left w:val="single" w:sz="4" w:space="0" w:color="auto"/>
                            </w:tcBorders>
                          </w:tcPr>
                          <w:p w14:paraId="188B4006" w14:textId="77777777" w:rsidR="00171533" w:rsidRDefault="00171533">
                            <w:pPr>
                              <w:pStyle w:val="TableParagraph"/>
                              <w:rPr>
                                <w:sz w:val="12"/>
                              </w:rPr>
                            </w:pPr>
                          </w:p>
                        </w:tc>
                        <w:tc>
                          <w:tcPr>
                            <w:tcW w:w="902" w:type="dxa"/>
                          </w:tcPr>
                          <w:p w14:paraId="3123E6D8" w14:textId="77777777" w:rsidR="00171533" w:rsidRDefault="00171533">
                            <w:pPr>
                              <w:pStyle w:val="TableParagraph"/>
                              <w:rPr>
                                <w:sz w:val="12"/>
                              </w:rPr>
                            </w:pPr>
                          </w:p>
                        </w:tc>
                        <w:tc>
                          <w:tcPr>
                            <w:tcW w:w="900" w:type="dxa"/>
                          </w:tcPr>
                          <w:p w14:paraId="495BBCF1" w14:textId="77777777" w:rsidR="00171533" w:rsidRDefault="00171533">
                            <w:pPr>
                              <w:pStyle w:val="TableParagraph"/>
                              <w:rPr>
                                <w:sz w:val="12"/>
                              </w:rPr>
                            </w:pPr>
                          </w:p>
                        </w:tc>
                        <w:tc>
                          <w:tcPr>
                            <w:tcW w:w="900" w:type="dxa"/>
                          </w:tcPr>
                          <w:p w14:paraId="5F6C4689" w14:textId="77777777" w:rsidR="00171533" w:rsidRDefault="00171533">
                            <w:pPr>
                              <w:pStyle w:val="TableParagraph"/>
                              <w:rPr>
                                <w:sz w:val="12"/>
                              </w:rPr>
                            </w:pPr>
                          </w:p>
                        </w:tc>
                        <w:tc>
                          <w:tcPr>
                            <w:tcW w:w="902" w:type="dxa"/>
                          </w:tcPr>
                          <w:p w14:paraId="57DADF91" w14:textId="77777777" w:rsidR="00171533" w:rsidRDefault="00171533">
                            <w:pPr>
                              <w:pStyle w:val="TableParagraph"/>
                              <w:rPr>
                                <w:sz w:val="12"/>
                              </w:rPr>
                            </w:pPr>
                          </w:p>
                        </w:tc>
                        <w:tc>
                          <w:tcPr>
                            <w:tcW w:w="4215" w:type="dxa"/>
                            <w:gridSpan w:val="4"/>
                            <w:shd w:val="clear" w:color="auto" w:fill="D9D9D9"/>
                          </w:tcPr>
                          <w:p w14:paraId="02BFA9CD" w14:textId="77777777" w:rsidR="00171533" w:rsidRDefault="00171533">
                            <w:pPr>
                              <w:pStyle w:val="TableParagraph"/>
                              <w:spacing w:before="1" w:line="163" w:lineRule="exact"/>
                              <w:ind w:left="7"/>
                              <w:rPr>
                                <w:sz w:val="16"/>
                              </w:rPr>
                            </w:pPr>
                            <w:r>
                              <w:rPr>
                                <w:sz w:val="15"/>
                              </w:rPr>
                              <w:t xml:space="preserve">Смес </w:t>
                            </w:r>
                            <w:r>
                              <w:rPr>
                                <w:spacing w:val="-5"/>
                                <w:sz w:val="15"/>
                              </w:rPr>
                              <w:t>А0</w:t>
                            </w:r>
                          </w:p>
                        </w:tc>
                      </w:tr>
                    </w:tbl>
                    <w:p w14:paraId="2BB7E4D7" w14:textId="77777777" w:rsidR="00171533" w:rsidRDefault="00171533" w:rsidP="003D23F7">
                      <w:pPr>
                        <w:pStyle w:val="BodyText"/>
                      </w:pPr>
                    </w:p>
                  </w:txbxContent>
                </v:textbox>
                <w10:wrap anchorx="page"/>
              </v:shape>
            </w:pict>
          </mc:Fallback>
        </mc:AlternateContent>
      </w:r>
      <w:r w:rsidRPr="003D23F7">
        <w:rPr>
          <w:rFonts w:ascii="Times New Roman" w:eastAsia="Times New Roman" w:hAnsi="Times New Roman" w:cs="Times New Roman"/>
          <w:noProof/>
          <w:kern w:val="0"/>
          <w:sz w:val="16"/>
          <w:lang w:eastAsia="bg-BG"/>
          <w14:ligatures w14:val="none"/>
        </w:rPr>
        <mc:AlternateContent>
          <mc:Choice Requires="wps">
            <w:drawing>
              <wp:anchor distT="0" distB="0" distL="0" distR="0" simplePos="0" relativeHeight="251660288" behindDoc="0" locked="0" layoutInCell="1" allowOverlap="1" wp14:anchorId="0471B164" wp14:editId="479BD83F">
                <wp:simplePos x="0" y="0"/>
                <wp:positionH relativeFrom="page">
                  <wp:posOffset>716280</wp:posOffset>
                </wp:positionH>
                <wp:positionV relativeFrom="paragraph">
                  <wp:posOffset>95250</wp:posOffset>
                </wp:positionV>
                <wp:extent cx="381000" cy="944880"/>
                <wp:effectExtent l="0" t="0" r="0" b="0"/>
                <wp:wrapNone/>
                <wp:docPr id="30" name="Textbox 30"/>
                <wp:cNvGraphicFramePr/>
                <a:graphic xmlns:a="http://schemas.openxmlformats.org/drawingml/2006/main">
                  <a:graphicData uri="http://schemas.microsoft.com/office/word/2010/wordprocessingShape">
                    <wps:wsp>
                      <wps:cNvSpPr txBox="1"/>
                      <wps:spPr>
                        <a:xfrm>
                          <a:off x="0" y="0"/>
                          <a:ext cx="381000" cy="944880"/>
                        </a:xfrm>
                        <a:prstGeom prst="rect">
                          <a:avLst/>
                        </a:prstGeom>
                      </wps:spPr>
                      <wps:txbx>
                        <w:txbxContent>
                          <w:p w14:paraId="392D2126" w14:textId="77777777" w:rsidR="00171533" w:rsidRPr="003D23F7" w:rsidRDefault="00171533" w:rsidP="003D23F7">
                            <w:pPr>
                              <w:spacing w:before="14" w:line="247" w:lineRule="auto"/>
                              <w:ind w:left="87" w:right="18" w:hanging="68"/>
                              <w:jc w:val="center"/>
                              <w:rPr>
                                <w:rFonts w:ascii="Times New Roman" w:hAnsi="Times New Roman" w:cs="Times New Roman"/>
                                <w:sz w:val="16"/>
                              </w:rPr>
                            </w:pPr>
                            <w:r w:rsidRPr="003D23F7">
                              <w:rPr>
                                <w:rFonts w:ascii="Times New Roman" w:hAnsi="Times New Roman" w:cs="Times New Roman"/>
                                <w:sz w:val="15"/>
                              </w:rPr>
                              <w:t>Максимално допустима маса на съдържанието на</w:t>
                            </w:r>
                          </w:p>
                        </w:txbxContent>
                      </wps:txbx>
                      <wps:bodyPr vert="vert270" wrap="square" lIns="0" tIns="0" rIns="0" bIns="0" rtlCol="0">
                        <a:noAutofit/>
                      </wps:bodyPr>
                    </wps:wsp>
                  </a:graphicData>
                </a:graphic>
                <wp14:sizeRelH relativeFrom="margin">
                  <wp14:pctWidth>0</wp14:pctWidth>
                </wp14:sizeRelH>
              </wp:anchor>
            </w:drawing>
          </mc:Choice>
          <mc:Fallback>
            <w:pict>
              <v:shape w14:anchorId="0471B164" id="Textbox 30" o:spid="_x0000_s1027" type="#_x0000_t202" style="position:absolute;left:0;text-align:left;margin-left:56.4pt;margin-top:7.5pt;width:30pt;height:74.4pt;z-index:25166028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" filled="f" stroked="f">
                <v:textbox style="layout-flow:vertical;mso-layout-flow-alt:bottom-to-top" inset="0,0,0,0">
                  <w:txbxContent>
                    <w:p w14:paraId="392D2126" w14:textId="77777777" w:rsidR="00171533" w:rsidRPr="003D23F7" w:rsidRDefault="00171533" w:rsidP="003D23F7">
                      <w:pPr>
                        <w:spacing w:before="14" w:line="247" w:lineRule="auto"/>
                        <w:ind w:left="87" w:right="18" w:hanging="68"/>
                        <w:jc w:val="center"/>
                        <w:rPr>
                          <w:rFonts w:ascii="Times New Roman" w:hAnsi="Times New Roman" w:cs="Times New Roman"/>
                          <w:sz w:val="16"/>
                        </w:rPr>
                      </w:pPr>
                      <w:r w:rsidRPr="003D23F7">
                        <w:rPr>
                          <w:rFonts w:ascii="Times New Roman" w:hAnsi="Times New Roman" w:cs="Times New Roman"/>
                          <w:sz w:val="15"/>
                        </w:rPr>
                        <w:t>Максимално допустима маса на съдържанието на</w:t>
                      </w:r>
                    </w:p>
                  </w:txbxContent>
                </v:textbox>
                <w10:wrap anchorx="page"/>
              </v:shape>
            </w:pict>
          </mc:Fallback>
        </mc:AlternateContent>
      </w:r>
      <w:r w:rsidRPr="00A57E56">
        <w:rPr>
          <w:rFonts w:ascii="Times New Roman" w:eastAsia="Times New Roman" w:hAnsi="Times New Roman" w:cs="Times New Roman"/>
          <w:spacing w:val="-4"/>
          <w:kern w:val="0"/>
          <w:sz w:val="15"/>
          <w14:ligatures w14:val="none"/>
        </w:rPr>
        <w:t>0,50</w:t>
      </w:r>
    </w:p>
    <w:p w14:paraId="5BA0EBD0" w14:textId="77777777" w:rsidR="003D23F7" w:rsidRDefault="003D23F7" w:rsidP="003D23F7">
      <w:pPr>
        <w:widowControl w:val="0"/>
        <w:autoSpaceDE w:val="0"/>
        <w:autoSpaceDN w:val="0"/>
        <w:spacing w:before="205" w:after="0" w:line="240" w:lineRule="auto"/>
        <w:ind w:left="527"/>
        <w:rPr>
          <w:rFonts w:ascii="Times New Roman" w:eastAsia="Times New Roman" w:hAnsi="Times New Roman" w:cs="Times New Roman"/>
          <w:spacing w:val="-4"/>
          <w:kern w:val="0"/>
          <w:sz w:val="15"/>
          <w14:ligatures w14:val="none"/>
        </w:rPr>
      </w:pPr>
      <w:r w:rsidRPr="00A57E56">
        <w:rPr>
          <w:rFonts w:ascii="Times New Roman" w:eastAsia="Times New Roman" w:hAnsi="Times New Roman" w:cs="Times New Roman"/>
          <w:spacing w:val="-4"/>
          <w:kern w:val="0"/>
          <w:sz w:val="15"/>
          <w14:ligatures w14:val="none"/>
        </w:rPr>
        <w:t>0,49</w:t>
      </w:r>
    </w:p>
    <w:p w14:paraId="3C0270E3" w14:textId="222BB74B" w:rsidR="003D23F7" w:rsidRDefault="003D23F7" w:rsidP="003D23F7">
      <w:pPr>
        <w:widowControl w:val="0"/>
        <w:autoSpaceDE w:val="0"/>
        <w:autoSpaceDN w:val="0"/>
        <w:spacing w:before="205" w:after="0" w:line="240" w:lineRule="auto"/>
        <w:ind w:left="527"/>
        <w:rPr>
          <w:rFonts w:ascii="Times New Roman" w:eastAsia="Times New Roman" w:hAnsi="Times New Roman" w:cs="Times New Roman"/>
          <w:spacing w:val="-4"/>
          <w:kern w:val="0"/>
          <w:sz w:val="15"/>
          <w14:ligatures w14:val="none"/>
        </w:rPr>
      </w:pPr>
      <w:r>
        <w:rPr>
          <w:rFonts w:ascii="Times New Roman" w:eastAsia="Times New Roman" w:hAnsi="Times New Roman" w:cs="Times New Roman"/>
          <w:spacing w:val="-4"/>
          <w:kern w:val="0"/>
          <w:sz w:val="15"/>
          <w14:ligatures w14:val="none"/>
        </w:rPr>
        <w:t>0.48</w:t>
      </w:r>
    </w:p>
    <w:p w14:paraId="26A2EA74" w14:textId="038309FA" w:rsidR="003D23F7" w:rsidRPr="003D23F7" w:rsidRDefault="003D23F7" w:rsidP="003D23F7">
      <w:pPr>
        <w:widowControl w:val="0"/>
        <w:autoSpaceDE w:val="0"/>
        <w:autoSpaceDN w:val="0"/>
        <w:spacing w:before="205" w:after="0" w:line="240" w:lineRule="auto"/>
        <w:ind w:left="527"/>
        <w:rPr>
          <w:rFonts w:ascii="Times New Roman" w:eastAsia="Times New Roman" w:hAnsi="Times New Roman" w:cs="Times New Roman"/>
          <w:kern w:val="0"/>
          <w:sz w:val="16"/>
          <w14:ligatures w14:val="none"/>
        </w:rPr>
      </w:pPr>
      <w:r>
        <w:rPr>
          <w:rFonts w:ascii="Times New Roman" w:eastAsia="Times New Roman" w:hAnsi="Times New Roman" w:cs="Times New Roman"/>
          <w:spacing w:val="-4"/>
          <w:kern w:val="0"/>
          <w:sz w:val="15"/>
          <w14:ligatures w14:val="none"/>
        </w:rPr>
        <w:t>0.47</w:t>
      </w:r>
    </w:p>
    <w:p w14:paraId="6278BE86" w14:textId="24259348" w:rsidR="003D23F7" w:rsidRDefault="003D23F7" w:rsidP="007F4B6E">
      <w:pPr>
        <w:jc w:val="both"/>
        <w:rPr>
          <w:rFonts w:ascii="Times New Roman" w:hAnsi="Times New Roman" w:cs="Times New Roman"/>
          <w:sz w:val="24"/>
          <w:szCs w:val="24"/>
        </w:rPr>
      </w:pPr>
      <w:r w:rsidRPr="003D23F7">
        <w:rPr>
          <w:rFonts w:ascii="Times New Roman" w:eastAsia="Times New Roman" w:hAnsi="Times New Roman" w:cs="Times New Roman"/>
          <w:noProof/>
          <w:kern w:val="0"/>
          <w:sz w:val="16"/>
          <w:lang w:eastAsia="bg-BG"/>
          <w14:ligatures w14:val="none"/>
        </w:rPr>
        <mc:AlternateContent>
          <mc:Choice Requires="wps">
            <w:drawing>
              <wp:anchor distT="0" distB="0" distL="0" distR="0" simplePos="0" relativeHeight="251664384" behindDoc="0" locked="0" layoutInCell="1" allowOverlap="1" wp14:anchorId="3A9C2D67" wp14:editId="22C6CE7C">
                <wp:simplePos x="0" y="0"/>
                <wp:positionH relativeFrom="page">
                  <wp:posOffset>1394460</wp:posOffset>
                </wp:positionH>
                <wp:positionV relativeFrom="paragraph">
                  <wp:posOffset>219075</wp:posOffset>
                </wp:positionV>
                <wp:extent cx="6027420" cy="1516380"/>
                <wp:effectExtent l="0" t="0" r="0" b="0"/>
                <wp:wrapNone/>
                <wp:docPr id="37" name="Textbox 37"/>
                <wp:cNvGraphicFramePr/>
                <a:graphic xmlns:a="http://schemas.openxmlformats.org/drawingml/2006/main">
                  <a:graphicData uri="http://schemas.microsoft.com/office/word/2010/wordprocessingShape">
                    <wps:wsp>
                      <wps:cNvSpPr txBox="1"/>
                      <wps:spPr>
                        <a:xfrm>
                          <a:off x="0" y="0"/>
                          <a:ext cx="6027420" cy="1516380"/>
                        </a:xfrm>
                        <a:prstGeom prst="rect">
                          <a:avLst/>
                        </a:prstGeom>
                      </wps:spPr>
                      <wps:txbx>
                        <w:txbxContent>
                          <w:tbl>
                            <w:tblPr>
                              <w:tblStyle w:val="TableNormal1"/>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02"/>
                              <w:gridCol w:w="900"/>
                              <w:gridCol w:w="900"/>
                              <w:gridCol w:w="902"/>
                              <w:gridCol w:w="4357"/>
                            </w:tblGrid>
                            <w:tr w:rsidR="00171533" w14:paraId="753EE6D4" w14:textId="77777777" w:rsidTr="003D23F7">
                              <w:trPr>
                                <w:trHeight w:val="184"/>
                              </w:trPr>
                              <w:tc>
                                <w:tcPr>
                                  <w:tcW w:w="828" w:type="dxa"/>
                                </w:tcPr>
                                <w:p w14:paraId="3717FB14" w14:textId="77777777" w:rsidR="00171533" w:rsidRDefault="00171533">
                                  <w:pPr>
                                    <w:pStyle w:val="TableParagraph"/>
                                    <w:rPr>
                                      <w:sz w:val="12"/>
                                    </w:rPr>
                                  </w:pPr>
                                </w:p>
                              </w:tc>
                              <w:tc>
                                <w:tcPr>
                                  <w:tcW w:w="902" w:type="dxa"/>
                                </w:tcPr>
                                <w:p w14:paraId="2E080F73" w14:textId="77777777" w:rsidR="00171533" w:rsidRDefault="00171533">
                                  <w:pPr>
                                    <w:pStyle w:val="TableParagraph"/>
                                    <w:rPr>
                                      <w:sz w:val="12"/>
                                    </w:rPr>
                                  </w:pPr>
                                </w:p>
                              </w:tc>
                              <w:tc>
                                <w:tcPr>
                                  <w:tcW w:w="900" w:type="dxa"/>
                                </w:tcPr>
                                <w:p w14:paraId="064578CF" w14:textId="77777777" w:rsidR="00171533" w:rsidRDefault="00171533">
                                  <w:pPr>
                                    <w:pStyle w:val="TableParagraph"/>
                                    <w:rPr>
                                      <w:sz w:val="12"/>
                                    </w:rPr>
                                  </w:pPr>
                                </w:p>
                              </w:tc>
                              <w:tc>
                                <w:tcPr>
                                  <w:tcW w:w="900" w:type="dxa"/>
                                </w:tcPr>
                                <w:p w14:paraId="3238625C" w14:textId="77777777" w:rsidR="00171533" w:rsidRDefault="00171533">
                                  <w:pPr>
                                    <w:pStyle w:val="TableParagraph"/>
                                    <w:rPr>
                                      <w:sz w:val="12"/>
                                    </w:rPr>
                                  </w:pPr>
                                </w:p>
                              </w:tc>
                              <w:tc>
                                <w:tcPr>
                                  <w:tcW w:w="902" w:type="dxa"/>
                                </w:tcPr>
                                <w:p w14:paraId="38223000" w14:textId="77777777" w:rsidR="00171533" w:rsidRDefault="00171533">
                                  <w:pPr>
                                    <w:pStyle w:val="TableParagraph"/>
                                    <w:rPr>
                                      <w:sz w:val="12"/>
                                    </w:rPr>
                                  </w:pPr>
                                </w:p>
                              </w:tc>
                              <w:tc>
                                <w:tcPr>
                                  <w:tcW w:w="4357" w:type="dxa"/>
                                  <w:shd w:val="clear" w:color="auto" w:fill="D9D9D9"/>
                                </w:tcPr>
                                <w:p w14:paraId="12983BE8" w14:textId="77777777" w:rsidR="00171533" w:rsidRDefault="00171533">
                                  <w:pPr>
                                    <w:pStyle w:val="TableParagraph"/>
                                    <w:spacing w:before="1" w:line="163" w:lineRule="exact"/>
                                    <w:ind w:left="7"/>
                                    <w:rPr>
                                      <w:sz w:val="16"/>
                                    </w:rPr>
                                  </w:pPr>
                                  <w:r>
                                    <w:rPr>
                                      <w:sz w:val="15"/>
                                    </w:rPr>
                                    <w:t xml:space="preserve">MVP 1,6 MPa (16 </w:t>
                                  </w:r>
                                  <w:r>
                                    <w:rPr>
                                      <w:spacing w:val="-4"/>
                                      <w:sz w:val="15"/>
                                    </w:rPr>
                                    <w:t>bar)</w:t>
                                  </w:r>
                                </w:p>
                              </w:tc>
                            </w:tr>
                            <w:tr w:rsidR="00171533" w14:paraId="67C4E939" w14:textId="77777777" w:rsidTr="003D23F7">
                              <w:trPr>
                                <w:trHeight w:val="433"/>
                              </w:trPr>
                              <w:tc>
                                <w:tcPr>
                                  <w:tcW w:w="828" w:type="dxa"/>
                                </w:tcPr>
                                <w:p w14:paraId="092A5206" w14:textId="77777777" w:rsidR="00171533" w:rsidRDefault="00171533">
                                  <w:pPr>
                                    <w:pStyle w:val="TableParagraph"/>
                                    <w:rPr>
                                      <w:sz w:val="18"/>
                                    </w:rPr>
                                  </w:pPr>
                                </w:p>
                              </w:tc>
                              <w:tc>
                                <w:tcPr>
                                  <w:tcW w:w="902" w:type="dxa"/>
                                </w:tcPr>
                                <w:p w14:paraId="37995F29" w14:textId="77777777" w:rsidR="00171533" w:rsidRDefault="00171533">
                                  <w:pPr>
                                    <w:pStyle w:val="TableParagraph"/>
                                    <w:rPr>
                                      <w:sz w:val="18"/>
                                    </w:rPr>
                                  </w:pPr>
                                </w:p>
                              </w:tc>
                              <w:tc>
                                <w:tcPr>
                                  <w:tcW w:w="900" w:type="dxa"/>
                                </w:tcPr>
                                <w:p w14:paraId="11E47D77" w14:textId="77777777" w:rsidR="00171533" w:rsidRDefault="00171533">
                                  <w:pPr>
                                    <w:pStyle w:val="TableParagraph"/>
                                    <w:rPr>
                                      <w:sz w:val="18"/>
                                    </w:rPr>
                                  </w:pPr>
                                </w:p>
                              </w:tc>
                              <w:tc>
                                <w:tcPr>
                                  <w:tcW w:w="900" w:type="dxa"/>
                                </w:tcPr>
                                <w:p w14:paraId="05AE0258" w14:textId="77777777" w:rsidR="00171533" w:rsidRDefault="00171533">
                                  <w:pPr>
                                    <w:pStyle w:val="TableParagraph"/>
                                    <w:rPr>
                                      <w:sz w:val="18"/>
                                    </w:rPr>
                                  </w:pPr>
                                </w:p>
                              </w:tc>
                              <w:tc>
                                <w:tcPr>
                                  <w:tcW w:w="5259" w:type="dxa"/>
                                  <w:gridSpan w:val="2"/>
                                  <w:shd w:val="clear" w:color="auto" w:fill="D9D9D9"/>
                                </w:tcPr>
                                <w:p w14:paraId="7F9CA1B6" w14:textId="77777777" w:rsidR="00171533" w:rsidRDefault="00171533">
                                  <w:pPr>
                                    <w:pStyle w:val="TableParagraph"/>
                                    <w:spacing w:before="33"/>
                                    <w:ind w:left="7"/>
                                    <w:rPr>
                                      <w:sz w:val="16"/>
                                    </w:rPr>
                                  </w:pPr>
                                  <w:r>
                                    <w:rPr>
                                      <w:sz w:val="15"/>
                                    </w:rPr>
                                    <w:t xml:space="preserve">Смес </w:t>
                                  </w:r>
                                  <w:r>
                                    <w:rPr>
                                      <w:spacing w:val="-5"/>
                                      <w:sz w:val="15"/>
                                    </w:rPr>
                                    <w:t>А1</w:t>
                                  </w:r>
                                </w:p>
                                <w:p w14:paraId="36F4C8B7" w14:textId="77777777" w:rsidR="00171533" w:rsidRDefault="00171533">
                                  <w:pPr>
                                    <w:pStyle w:val="TableParagraph"/>
                                    <w:ind w:left="7"/>
                                    <w:rPr>
                                      <w:sz w:val="16"/>
                                    </w:rPr>
                                  </w:pPr>
                                  <w:r>
                                    <w:rPr>
                                      <w:sz w:val="15"/>
                                    </w:rPr>
                                    <w:t xml:space="preserve">MVP 2,1 MPa (21 </w:t>
                                  </w:r>
                                  <w:r>
                                    <w:rPr>
                                      <w:spacing w:val="-4"/>
                                      <w:sz w:val="15"/>
                                    </w:rPr>
                                    <w:t>bar)</w:t>
                                  </w:r>
                                </w:p>
                              </w:tc>
                            </w:tr>
                            <w:tr w:rsidR="00171533" w14:paraId="46C7E3E6" w14:textId="77777777" w:rsidTr="003D23F7">
                              <w:trPr>
                                <w:trHeight w:val="433"/>
                              </w:trPr>
                              <w:tc>
                                <w:tcPr>
                                  <w:tcW w:w="828" w:type="dxa"/>
                                </w:tcPr>
                                <w:p w14:paraId="08341A42" w14:textId="77777777" w:rsidR="00171533" w:rsidRDefault="00171533">
                                  <w:pPr>
                                    <w:pStyle w:val="TableParagraph"/>
                                    <w:rPr>
                                      <w:sz w:val="18"/>
                                    </w:rPr>
                                  </w:pPr>
                                </w:p>
                              </w:tc>
                              <w:tc>
                                <w:tcPr>
                                  <w:tcW w:w="902" w:type="dxa"/>
                                </w:tcPr>
                                <w:p w14:paraId="51E014B1" w14:textId="77777777" w:rsidR="00171533" w:rsidRDefault="00171533">
                                  <w:pPr>
                                    <w:pStyle w:val="TableParagraph"/>
                                    <w:rPr>
                                      <w:sz w:val="18"/>
                                    </w:rPr>
                                  </w:pPr>
                                </w:p>
                              </w:tc>
                              <w:tc>
                                <w:tcPr>
                                  <w:tcW w:w="900" w:type="dxa"/>
                                </w:tcPr>
                                <w:p w14:paraId="1C86A56B" w14:textId="77777777" w:rsidR="00171533" w:rsidRDefault="00171533">
                                  <w:pPr>
                                    <w:pStyle w:val="TableParagraph"/>
                                    <w:rPr>
                                      <w:sz w:val="18"/>
                                    </w:rPr>
                                  </w:pPr>
                                </w:p>
                              </w:tc>
                              <w:tc>
                                <w:tcPr>
                                  <w:tcW w:w="6159" w:type="dxa"/>
                                  <w:gridSpan w:val="3"/>
                                  <w:shd w:val="clear" w:color="auto" w:fill="D9D9D9"/>
                                </w:tcPr>
                                <w:p w14:paraId="7484A88C" w14:textId="77777777" w:rsidR="00171533" w:rsidRDefault="00171533">
                                  <w:pPr>
                                    <w:pStyle w:val="TableParagraph"/>
                                    <w:spacing w:before="33"/>
                                    <w:ind w:left="7"/>
                                    <w:rPr>
                                      <w:sz w:val="16"/>
                                    </w:rPr>
                                  </w:pPr>
                                  <w:r>
                                    <w:rPr>
                                      <w:sz w:val="15"/>
                                    </w:rPr>
                                    <w:t xml:space="preserve">Смес </w:t>
                                  </w:r>
                                  <w:r>
                                    <w:rPr>
                                      <w:spacing w:val="-5"/>
                                      <w:sz w:val="15"/>
                                    </w:rPr>
                                    <w:t>Б1</w:t>
                                  </w:r>
                                </w:p>
                                <w:p w14:paraId="20430948" w14:textId="77777777" w:rsidR="00171533" w:rsidRDefault="00171533">
                                  <w:pPr>
                                    <w:pStyle w:val="TableParagraph"/>
                                    <w:ind w:left="7"/>
                                    <w:rPr>
                                      <w:sz w:val="16"/>
                                    </w:rPr>
                                  </w:pPr>
                                  <w:r>
                                    <w:rPr>
                                      <w:sz w:val="15"/>
                                    </w:rPr>
                                    <w:t xml:space="preserve">MVP 2,6 MPa (26 </w:t>
                                  </w:r>
                                  <w:r>
                                    <w:rPr>
                                      <w:spacing w:val="-4"/>
                                      <w:sz w:val="15"/>
                                    </w:rPr>
                                    <w:t>bar)</w:t>
                                  </w:r>
                                </w:p>
                              </w:tc>
                            </w:tr>
                            <w:tr w:rsidR="00171533" w14:paraId="02F89156" w14:textId="77777777" w:rsidTr="003D23F7">
                              <w:trPr>
                                <w:trHeight w:val="434"/>
                              </w:trPr>
                              <w:tc>
                                <w:tcPr>
                                  <w:tcW w:w="828" w:type="dxa"/>
                                </w:tcPr>
                                <w:p w14:paraId="7D7ED919" w14:textId="77777777" w:rsidR="00171533" w:rsidRDefault="00171533">
                                  <w:pPr>
                                    <w:pStyle w:val="TableParagraph"/>
                                    <w:rPr>
                                      <w:sz w:val="18"/>
                                    </w:rPr>
                                  </w:pPr>
                                </w:p>
                              </w:tc>
                              <w:tc>
                                <w:tcPr>
                                  <w:tcW w:w="902" w:type="dxa"/>
                                </w:tcPr>
                                <w:p w14:paraId="065B9F87" w14:textId="77777777" w:rsidR="00171533" w:rsidRDefault="00171533">
                                  <w:pPr>
                                    <w:pStyle w:val="TableParagraph"/>
                                    <w:rPr>
                                      <w:sz w:val="18"/>
                                    </w:rPr>
                                  </w:pPr>
                                </w:p>
                              </w:tc>
                              <w:tc>
                                <w:tcPr>
                                  <w:tcW w:w="7059" w:type="dxa"/>
                                  <w:gridSpan w:val="4"/>
                                  <w:shd w:val="clear" w:color="auto" w:fill="D9D9D9"/>
                                </w:tcPr>
                                <w:p w14:paraId="0403B2DF" w14:textId="77777777" w:rsidR="00171533" w:rsidRDefault="00171533">
                                  <w:pPr>
                                    <w:pStyle w:val="TableParagraph"/>
                                    <w:spacing w:before="33"/>
                                    <w:ind w:left="7"/>
                                    <w:rPr>
                                      <w:sz w:val="16"/>
                                    </w:rPr>
                                  </w:pPr>
                                  <w:r>
                                    <w:rPr>
                                      <w:sz w:val="15"/>
                                    </w:rPr>
                                    <w:t xml:space="preserve">Смес </w:t>
                                  </w:r>
                                  <w:r>
                                    <w:rPr>
                                      <w:spacing w:val="-5"/>
                                      <w:sz w:val="15"/>
                                    </w:rPr>
                                    <w:t>Б2</w:t>
                                  </w:r>
                                </w:p>
                                <w:p w14:paraId="1CF1CAAA" w14:textId="77777777" w:rsidR="00171533" w:rsidRDefault="00171533">
                                  <w:pPr>
                                    <w:pStyle w:val="TableParagraph"/>
                                    <w:ind w:left="7"/>
                                    <w:rPr>
                                      <w:sz w:val="16"/>
                                    </w:rPr>
                                  </w:pPr>
                                  <w:r>
                                    <w:rPr>
                                      <w:sz w:val="15"/>
                                    </w:rPr>
                                    <w:t xml:space="preserve">MVP 2,6 MPa (26 </w:t>
                                  </w:r>
                                  <w:r>
                                    <w:rPr>
                                      <w:spacing w:val="-4"/>
                                      <w:sz w:val="15"/>
                                    </w:rPr>
                                    <w:t>bar)</w:t>
                                  </w:r>
                                </w:p>
                              </w:tc>
                            </w:tr>
                            <w:tr w:rsidR="00171533" w14:paraId="716C694F" w14:textId="77777777" w:rsidTr="003D23F7">
                              <w:trPr>
                                <w:trHeight w:val="434"/>
                              </w:trPr>
                              <w:tc>
                                <w:tcPr>
                                  <w:tcW w:w="828" w:type="dxa"/>
                                </w:tcPr>
                                <w:p w14:paraId="14EC3EDA" w14:textId="77777777" w:rsidR="00171533" w:rsidRDefault="00171533">
                                  <w:pPr>
                                    <w:pStyle w:val="TableParagraph"/>
                                    <w:rPr>
                                      <w:sz w:val="18"/>
                                    </w:rPr>
                                  </w:pPr>
                                </w:p>
                              </w:tc>
                              <w:tc>
                                <w:tcPr>
                                  <w:tcW w:w="7961" w:type="dxa"/>
                                  <w:gridSpan w:val="5"/>
                                  <w:shd w:val="clear" w:color="auto" w:fill="D9D9D9"/>
                                </w:tcPr>
                                <w:p w14:paraId="4633E3ED" w14:textId="77777777" w:rsidR="00171533" w:rsidRDefault="00171533">
                                  <w:pPr>
                                    <w:pStyle w:val="TableParagraph"/>
                                    <w:spacing w:before="33"/>
                                    <w:ind w:left="7"/>
                                    <w:rPr>
                                      <w:sz w:val="16"/>
                                    </w:rPr>
                                  </w:pPr>
                                  <w:r>
                                    <w:rPr>
                                      <w:sz w:val="15"/>
                                    </w:rPr>
                                    <w:t xml:space="preserve">Смес </w:t>
                                  </w:r>
                                  <w:r>
                                    <w:rPr>
                                      <w:spacing w:val="-10"/>
                                      <w:sz w:val="15"/>
                                    </w:rPr>
                                    <w:t>Б</w:t>
                                  </w:r>
                                </w:p>
                                <w:p w14:paraId="4FBBC474" w14:textId="77777777" w:rsidR="00171533" w:rsidRDefault="00171533">
                                  <w:pPr>
                                    <w:pStyle w:val="TableParagraph"/>
                                    <w:ind w:left="7"/>
                                    <w:rPr>
                                      <w:sz w:val="16"/>
                                    </w:rPr>
                                  </w:pPr>
                                  <w:r>
                                    <w:rPr>
                                      <w:sz w:val="15"/>
                                    </w:rPr>
                                    <w:t xml:space="preserve">MVP 2,6 MPa (26 </w:t>
                                  </w:r>
                                  <w:r>
                                    <w:rPr>
                                      <w:spacing w:val="-4"/>
                                      <w:sz w:val="15"/>
                                    </w:rPr>
                                    <w:t>bar)</w:t>
                                  </w:r>
                                </w:p>
                              </w:tc>
                            </w:tr>
                            <w:tr w:rsidR="00171533" w14:paraId="2F238154" w14:textId="77777777" w:rsidTr="003D23F7">
                              <w:trPr>
                                <w:trHeight w:val="376"/>
                              </w:trPr>
                              <w:tc>
                                <w:tcPr>
                                  <w:tcW w:w="8789" w:type="dxa"/>
                                  <w:gridSpan w:val="6"/>
                                  <w:shd w:val="clear" w:color="auto" w:fill="D9D9D9"/>
                                </w:tcPr>
                                <w:p w14:paraId="6710ED5D" w14:textId="77777777" w:rsidR="00171533" w:rsidRDefault="00171533">
                                  <w:pPr>
                                    <w:pStyle w:val="TableParagraph"/>
                                    <w:spacing w:before="6" w:line="183" w:lineRule="exact"/>
                                    <w:ind w:left="4"/>
                                    <w:rPr>
                                      <w:sz w:val="16"/>
                                    </w:rPr>
                                  </w:pPr>
                                  <w:r>
                                    <w:rPr>
                                      <w:sz w:val="15"/>
                                    </w:rPr>
                                    <w:t xml:space="preserve">Смес </w:t>
                                  </w:r>
                                  <w:r>
                                    <w:rPr>
                                      <w:spacing w:val="-10"/>
                                      <w:sz w:val="15"/>
                                    </w:rPr>
                                    <w:t>С</w:t>
                                  </w:r>
                                </w:p>
                                <w:p w14:paraId="0F6EF7C2" w14:textId="77777777" w:rsidR="00171533" w:rsidRDefault="00171533">
                                  <w:pPr>
                                    <w:pStyle w:val="TableParagraph"/>
                                    <w:spacing w:line="167" w:lineRule="exact"/>
                                    <w:ind w:left="4"/>
                                    <w:rPr>
                                      <w:sz w:val="16"/>
                                    </w:rPr>
                                  </w:pPr>
                                  <w:r>
                                    <w:rPr>
                                      <w:sz w:val="15"/>
                                    </w:rPr>
                                    <w:t xml:space="preserve">MVP 3,1 MPa (31 </w:t>
                                  </w:r>
                                  <w:r>
                                    <w:rPr>
                                      <w:spacing w:val="-4"/>
                                      <w:sz w:val="15"/>
                                    </w:rPr>
                                    <w:t>bar)</w:t>
                                  </w:r>
                                </w:p>
                              </w:tc>
                            </w:tr>
                          </w:tbl>
                          <w:p w14:paraId="002541AC" w14:textId="77777777" w:rsidR="00171533" w:rsidRDefault="00171533" w:rsidP="003D23F7">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A9C2D67" id="Textbox 37" o:spid="_x0000_s1028" type="#_x0000_t202" style="position:absolute;left:0;text-align:left;margin-left:109.8pt;margin-top:17.25pt;width:474.6pt;height:119.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" filled="f" stroked="f">
                <v:textbox inset="0,0,0,0">
                  <w:txbxContent>
                    <w:tbl>
                      <w:tblPr>
                        <w:tblStyle w:val="TableNormal1"/>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02"/>
                        <w:gridCol w:w="900"/>
                        <w:gridCol w:w="900"/>
                        <w:gridCol w:w="902"/>
                        <w:gridCol w:w="4357"/>
                      </w:tblGrid>
                      <w:tr w:rsidR="00171533" w14:paraId="753EE6D4" w14:textId="77777777" w:rsidTr="003D23F7">
                        <w:trPr>
                          <w:trHeight w:val="184"/>
                        </w:trPr>
                        <w:tc>
                          <w:tcPr>
                            <w:tcW w:w="828" w:type="dxa"/>
                          </w:tcPr>
                          <w:p w14:paraId="3717FB14" w14:textId="77777777" w:rsidR="00171533" w:rsidRDefault="00171533">
                            <w:pPr>
                              <w:pStyle w:val="TableParagraph"/>
                              <w:rPr>
                                <w:sz w:val="12"/>
                              </w:rPr>
                            </w:pPr>
                          </w:p>
                        </w:tc>
                        <w:tc>
                          <w:tcPr>
                            <w:tcW w:w="902" w:type="dxa"/>
                          </w:tcPr>
                          <w:p w14:paraId="2E080F73" w14:textId="77777777" w:rsidR="00171533" w:rsidRDefault="00171533">
                            <w:pPr>
                              <w:pStyle w:val="TableParagraph"/>
                              <w:rPr>
                                <w:sz w:val="12"/>
                              </w:rPr>
                            </w:pPr>
                          </w:p>
                        </w:tc>
                        <w:tc>
                          <w:tcPr>
                            <w:tcW w:w="900" w:type="dxa"/>
                          </w:tcPr>
                          <w:p w14:paraId="064578CF" w14:textId="77777777" w:rsidR="00171533" w:rsidRDefault="00171533">
                            <w:pPr>
                              <w:pStyle w:val="TableParagraph"/>
                              <w:rPr>
                                <w:sz w:val="12"/>
                              </w:rPr>
                            </w:pPr>
                          </w:p>
                        </w:tc>
                        <w:tc>
                          <w:tcPr>
                            <w:tcW w:w="900" w:type="dxa"/>
                          </w:tcPr>
                          <w:p w14:paraId="3238625C" w14:textId="77777777" w:rsidR="00171533" w:rsidRDefault="00171533">
                            <w:pPr>
                              <w:pStyle w:val="TableParagraph"/>
                              <w:rPr>
                                <w:sz w:val="12"/>
                              </w:rPr>
                            </w:pPr>
                          </w:p>
                        </w:tc>
                        <w:tc>
                          <w:tcPr>
                            <w:tcW w:w="902" w:type="dxa"/>
                          </w:tcPr>
                          <w:p w14:paraId="38223000" w14:textId="77777777" w:rsidR="00171533" w:rsidRDefault="00171533">
                            <w:pPr>
                              <w:pStyle w:val="TableParagraph"/>
                              <w:rPr>
                                <w:sz w:val="12"/>
                              </w:rPr>
                            </w:pPr>
                          </w:p>
                        </w:tc>
                        <w:tc>
                          <w:tcPr>
                            <w:tcW w:w="4357" w:type="dxa"/>
                            <w:shd w:val="clear" w:color="auto" w:fill="D9D9D9"/>
                          </w:tcPr>
                          <w:p w14:paraId="12983BE8" w14:textId="77777777" w:rsidR="00171533" w:rsidRDefault="00171533">
                            <w:pPr>
                              <w:pStyle w:val="TableParagraph"/>
                              <w:spacing w:before="1" w:line="163" w:lineRule="exact"/>
                              <w:ind w:left="7"/>
                              <w:rPr>
                                <w:sz w:val="16"/>
                              </w:rPr>
                            </w:pPr>
                            <w:r>
                              <w:rPr>
                                <w:sz w:val="15"/>
                              </w:rPr>
                              <w:t xml:space="preserve">MVP 1,6 MPa (16 </w:t>
                            </w:r>
                            <w:r>
                              <w:rPr>
                                <w:spacing w:val="-4"/>
                                <w:sz w:val="15"/>
                              </w:rPr>
                              <w:t>bar)</w:t>
                            </w:r>
                          </w:p>
                        </w:tc>
                      </w:tr>
                      <w:tr w:rsidR="00171533" w14:paraId="67C4E939" w14:textId="77777777" w:rsidTr="003D23F7">
                        <w:trPr>
                          <w:trHeight w:val="433"/>
                        </w:trPr>
                        <w:tc>
                          <w:tcPr>
                            <w:tcW w:w="828" w:type="dxa"/>
                          </w:tcPr>
                          <w:p w14:paraId="092A5206" w14:textId="77777777" w:rsidR="00171533" w:rsidRDefault="00171533">
                            <w:pPr>
                              <w:pStyle w:val="TableParagraph"/>
                              <w:rPr>
                                <w:sz w:val="18"/>
                              </w:rPr>
                            </w:pPr>
                          </w:p>
                        </w:tc>
                        <w:tc>
                          <w:tcPr>
                            <w:tcW w:w="902" w:type="dxa"/>
                          </w:tcPr>
                          <w:p w14:paraId="37995F29" w14:textId="77777777" w:rsidR="00171533" w:rsidRDefault="00171533">
                            <w:pPr>
                              <w:pStyle w:val="TableParagraph"/>
                              <w:rPr>
                                <w:sz w:val="18"/>
                              </w:rPr>
                            </w:pPr>
                          </w:p>
                        </w:tc>
                        <w:tc>
                          <w:tcPr>
                            <w:tcW w:w="900" w:type="dxa"/>
                          </w:tcPr>
                          <w:p w14:paraId="11E47D77" w14:textId="77777777" w:rsidR="00171533" w:rsidRDefault="00171533">
                            <w:pPr>
                              <w:pStyle w:val="TableParagraph"/>
                              <w:rPr>
                                <w:sz w:val="18"/>
                              </w:rPr>
                            </w:pPr>
                          </w:p>
                        </w:tc>
                        <w:tc>
                          <w:tcPr>
                            <w:tcW w:w="900" w:type="dxa"/>
                          </w:tcPr>
                          <w:p w14:paraId="05AE0258" w14:textId="77777777" w:rsidR="00171533" w:rsidRDefault="00171533">
                            <w:pPr>
                              <w:pStyle w:val="TableParagraph"/>
                              <w:rPr>
                                <w:sz w:val="18"/>
                              </w:rPr>
                            </w:pPr>
                          </w:p>
                        </w:tc>
                        <w:tc>
                          <w:tcPr>
                            <w:tcW w:w="5259" w:type="dxa"/>
                            <w:gridSpan w:val="2"/>
                            <w:shd w:val="clear" w:color="auto" w:fill="D9D9D9"/>
                          </w:tcPr>
                          <w:p w14:paraId="7F9CA1B6" w14:textId="77777777" w:rsidR="00171533" w:rsidRDefault="00171533">
                            <w:pPr>
                              <w:pStyle w:val="TableParagraph"/>
                              <w:spacing w:before="33"/>
                              <w:ind w:left="7"/>
                              <w:rPr>
                                <w:sz w:val="16"/>
                              </w:rPr>
                            </w:pPr>
                            <w:r>
                              <w:rPr>
                                <w:sz w:val="15"/>
                              </w:rPr>
                              <w:t xml:space="preserve">Смес </w:t>
                            </w:r>
                            <w:r>
                              <w:rPr>
                                <w:spacing w:val="-5"/>
                                <w:sz w:val="15"/>
                              </w:rPr>
                              <w:t>А1</w:t>
                            </w:r>
                          </w:p>
                          <w:p w14:paraId="36F4C8B7" w14:textId="77777777" w:rsidR="00171533" w:rsidRDefault="00171533">
                            <w:pPr>
                              <w:pStyle w:val="TableParagraph"/>
                              <w:ind w:left="7"/>
                              <w:rPr>
                                <w:sz w:val="16"/>
                              </w:rPr>
                            </w:pPr>
                            <w:r>
                              <w:rPr>
                                <w:sz w:val="15"/>
                              </w:rPr>
                              <w:t xml:space="preserve">MVP 2,1 MPa (21 </w:t>
                            </w:r>
                            <w:r>
                              <w:rPr>
                                <w:spacing w:val="-4"/>
                                <w:sz w:val="15"/>
                              </w:rPr>
                              <w:t>bar)</w:t>
                            </w:r>
                          </w:p>
                        </w:tc>
                      </w:tr>
                      <w:tr w:rsidR="00171533" w14:paraId="46C7E3E6" w14:textId="77777777" w:rsidTr="003D23F7">
                        <w:trPr>
                          <w:trHeight w:val="433"/>
                        </w:trPr>
                        <w:tc>
                          <w:tcPr>
                            <w:tcW w:w="828" w:type="dxa"/>
                          </w:tcPr>
                          <w:p w14:paraId="08341A42" w14:textId="77777777" w:rsidR="00171533" w:rsidRDefault="00171533">
                            <w:pPr>
                              <w:pStyle w:val="TableParagraph"/>
                              <w:rPr>
                                <w:sz w:val="18"/>
                              </w:rPr>
                            </w:pPr>
                          </w:p>
                        </w:tc>
                        <w:tc>
                          <w:tcPr>
                            <w:tcW w:w="902" w:type="dxa"/>
                          </w:tcPr>
                          <w:p w14:paraId="51E014B1" w14:textId="77777777" w:rsidR="00171533" w:rsidRDefault="00171533">
                            <w:pPr>
                              <w:pStyle w:val="TableParagraph"/>
                              <w:rPr>
                                <w:sz w:val="18"/>
                              </w:rPr>
                            </w:pPr>
                          </w:p>
                        </w:tc>
                        <w:tc>
                          <w:tcPr>
                            <w:tcW w:w="900" w:type="dxa"/>
                          </w:tcPr>
                          <w:p w14:paraId="1C86A56B" w14:textId="77777777" w:rsidR="00171533" w:rsidRDefault="00171533">
                            <w:pPr>
                              <w:pStyle w:val="TableParagraph"/>
                              <w:rPr>
                                <w:sz w:val="18"/>
                              </w:rPr>
                            </w:pPr>
                          </w:p>
                        </w:tc>
                        <w:tc>
                          <w:tcPr>
                            <w:tcW w:w="6159" w:type="dxa"/>
                            <w:gridSpan w:val="3"/>
                            <w:shd w:val="clear" w:color="auto" w:fill="D9D9D9"/>
                          </w:tcPr>
                          <w:p w14:paraId="7484A88C" w14:textId="77777777" w:rsidR="00171533" w:rsidRDefault="00171533">
                            <w:pPr>
                              <w:pStyle w:val="TableParagraph"/>
                              <w:spacing w:before="33"/>
                              <w:ind w:left="7"/>
                              <w:rPr>
                                <w:sz w:val="16"/>
                              </w:rPr>
                            </w:pPr>
                            <w:r>
                              <w:rPr>
                                <w:sz w:val="15"/>
                              </w:rPr>
                              <w:t xml:space="preserve">Смес </w:t>
                            </w:r>
                            <w:r>
                              <w:rPr>
                                <w:spacing w:val="-5"/>
                                <w:sz w:val="15"/>
                              </w:rPr>
                              <w:t>Б1</w:t>
                            </w:r>
                          </w:p>
                          <w:p w14:paraId="20430948" w14:textId="77777777" w:rsidR="00171533" w:rsidRDefault="00171533">
                            <w:pPr>
                              <w:pStyle w:val="TableParagraph"/>
                              <w:ind w:left="7"/>
                              <w:rPr>
                                <w:sz w:val="16"/>
                              </w:rPr>
                            </w:pPr>
                            <w:r>
                              <w:rPr>
                                <w:sz w:val="15"/>
                              </w:rPr>
                              <w:t xml:space="preserve">MVP 2,6 MPa (26 </w:t>
                            </w:r>
                            <w:r>
                              <w:rPr>
                                <w:spacing w:val="-4"/>
                                <w:sz w:val="15"/>
                              </w:rPr>
                              <w:t>bar)</w:t>
                            </w:r>
                          </w:p>
                        </w:tc>
                      </w:tr>
                      <w:tr w:rsidR="00171533" w14:paraId="02F89156" w14:textId="77777777" w:rsidTr="003D23F7">
                        <w:trPr>
                          <w:trHeight w:val="434"/>
                        </w:trPr>
                        <w:tc>
                          <w:tcPr>
                            <w:tcW w:w="828" w:type="dxa"/>
                          </w:tcPr>
                          <w:p w14:paraId="7D7ED919" w14:textId="77777777" w:rsidR="00171533" w:rsidRDefault="00171533">
                            <w:pPr>
                              <w:pStyle w:val="TableParagraph"/>
                              <w:rPr>
                                <w:sz w:val="18"/>
                              </w:rPr>
                            </w:pPr>
                          </w:p>
                        </w:tc>
                        <w:tc>
                          <w:tcPr>
                            <w:tcW w:w="902" w:type="dxa"/>
                          </w:tcPr>
                          <w:p w14:paraId="065B9F87" w14:textId="77777777" w:rsidR="00171533" w:rsidRDefault="00171533">
                            <w:pPr>
                              <w:pStyle w:val="TableParagraph"/>
                              <w:rPr>
                                <w:sz w:val="18"/>
                              </w:rPr>
                            </w:pPr>
                          </w:p>
                        </w:tc>
                        <w:tc>
                          <w:tcPr>
                            <w:tcW w:w="7059" w:type="dxa"/>
                            <w:gridSpan w:val="4"/>
                            <w:shd w:val="clear" w:color="auto" w:fill="D9D9D9"/>
                          </w:tcPr>
                          <w:p w14:paraId="0403B2DF" w14:textId="77777777" w:rsidR="00171533" w:rsidRDefault="00171533">
                            <w:pPr>
                              <w:pStyle w:val="TableParagraph"/>
                              <w:spacing w:before="33"/>
                              <w:ind w:left="7"/>
                              <w:rPr>
                                <w:sz w:val="16"/>
                              </w:rPr>
                            </w:pPr>
                            <w:r>
                              <w:rPr>
                                <w:sz w:val="15"/>
                              </w:rPr>
                              <w:t xml:space="preserve">Смес </w:t>
                            </w:r>
                            <w:r>
                              <w:rPr>
                                <w:spacing w:val="-5"/>
                                <w:sz w:val="15"/>
                              </w:rPr>
                              <w:t>Б2</w:t>
                            </w:r>
                          </w:p>
                          <w:p w14:paraId="1CF1CAAA" w14:textId="77777777" w:rsidR="00171533" w:rsidRDefault="00171533">
                            <w:pPr>
                              <w:pStyle w:val="TableParagraph"/>
                              <w:ind w:left="7"/>
                              <w:rPr>
                                <w:sz w:val="16"/>
                              </w:rPr>
                            </w:pPr>
                            <w:r>
                              <w:rPr>
                                <w:sz w:val="15"/>
                              </w:rPr>
                              <w:t xml:space="preserve">MVP 2,6 MPa (26 </w:t>
                            </w:r>
                            <w:r>
                              <w:rPr>
                                <w:spacing w:val="-4"/>
                                <w:sz w:val="15"/>
                              </w:rPr>
                              <w:t>bar)</w:t>
                            </w:r>
                          </w:p>
                        </w:tc>
                      </w:tr>
                      <w:tr w:rsidR="00171533" w14:paraId="716C694F" w14:textId="77777777" w:rsidTr="003D23F7">
                        <w:trPr>
                          <w:trHeight w:val="434"/>
                        </w:trPr>
                        <w:tc>
                          <w:tcPr>
                            <w:tcW w:w="828" w:type="dxa"/>
                          </w:tcPr>
                          <w:p w14:paraId="14EC3EDA" w14:textId="77777777" w:rsidR="00171533" w:rsidRDefault="00171533">
                            <w:pPr>
                              <w:pStyle w:val="TableParagraph"/>
                              <w:rPr>
                                <w:sz w:val="18"/>
                              </w:rPr>
                            </w:pPr>
                          </w:p>
                        </w:tc>
                        <w:tc>
                          <w:tcPr>
                            <w:tcW w:w="7961" w:type="dxa"/>
                            <w:gridSpan w:val="5"/>
                            <w:shd w:val="clear" w:color="auto" w:fill="D9D9D9"/>
                          </w:tcPr>
                          <w:p w14:paraId="4633E3ED" w14:textId="77777777" w:rsidR="00171533" w:rsidRDefault="00171533">
                            <w:pPr>
                              <w:pStyle w:val="TableParagraph"/>
                              <w:spacing w:before="33"/>
                              <w:ind w:left="7"/>
                              <w:rPr>
                                <w:sz w:val="16"/>
                              </w:rPr>
                            </w:pPr>
                            <w:r>
                              <w:rPr>
                                <w:sz w:val="15"/>
                              </w:rPr>
                              <w:t xml:space="preserve">Смес </w:t>
                            </w:r>
                            <w:r>
                              <w:rPr>
                                <w:spacing w:val="-10"/>
                                <w:sz w:val="15"/>
                              </w:rPr>
                              <w:t>Б</w:t>
                            </w:r>
                          </w:p>
                          <w:p w14:paraId="4FBBC474" w14:textId="77777777" w:rsidR="00171533" w:rsidRDefault="00171533">
                            <w:pPr>
                              <w:pStyle w:val="TableParagraph"/>
                              <w:ind w:left="7"/>
                              <w:rPr>
                                <w:sz w:val="16"/>
                              </w:rPr>
                            </w:pPr>
                            <w:r>
                              <w:rPr>
                                <w:sz w:val="15"/>
                              </w:rPr>
                              <w:t xml:space="preserve">MVP 2,6 MPa (26 </w:t>
                            </w:r>
                            <w:r>
                              <w:rPr>
                                <w:spacing w:val="-4"/>
                                <w:sz w:val="15"/>
                              </w:rPr>
                              <w:t>bar)</w:t>
                            </w:r>
                          </w:p>
                        </w:tc>
                      </w:tr>
                      <w:tr w:rsidR="00171533" w14:paraId="2F238154" w14:textId="77777777" w:rsidTr="003D23F7">
                        <w:trPr>
                          <w:trHeight w:val="376"/>
                        </w:trPr>
                        <w:tc>
                          <w:tcPr>
                            <w:tcW w:w="8789" w:type="dxa"/>
                            <w:gridSpan w:val="6"/>
                            <w:shd w:val="clear" w:color="auto" w:fill="D9D9D9"/>
                          </w:tcPr>
                          <w:p w14:paraId="6710ED5D" w14:textId="77777777" w:rsidR="00171533" w:rsidRDefault="00171533">
                            <w:pPr>
                              <w:pStyle w:val="TableParagraph"/>
                              <w:spacing w:before="6" w:line="183" w:lineRule="exact"/>
                              <w:ind w:left="4"/>
                              <w:rPr>
                                <w:sz w:val="16"/>
                              </w:rPr>
                            </w:pPr>
                            <w:r>
                              <w:rPr>
                                <w:sz w:val="15"/>
                              </w:rPr>
                              <w:t xml:space="preserve">Смес </w:t>
                            </w:r>
                            <w:r>
                              <w:rPr>
                                <w:spacing w:val="-10"/>
                                <w:sz w:val="15"/>
                              </w:rPr>
                              <w:t>С</w:t>
                            </w:r>
                          </w:p>
                          <w:p w14:paraId="0F6EF7C2" w14:textId="77777777" w:rsidR="00171533" w:rsidRDefault="00171533">
                            <w:pPr>
                              <w:pStyle w:val="TableParagraph"/>
                              <w:spacing w:line="167" w:lineRule="exact"/>
                              <w:ind w:left="4"/>
                              <w:rPr>
                                <w:sz w:val="16"/>
                              </w:rPr>
                            </w:pPr>
                            <w:r>
                              <w:rPr>
                                <w:sz w:val="15"/>
                              </w:rPr>
                              <w:t xml:space="preserve">MVP 3,1 MPa (31 </w:t>
                            </w:r>
                            <w:r>
                              <w:rPr>
                                <w:spacing w:val="-4"/>
                                <w:sz w:val="15"/>
                              </w:rPr>
                              <w:t>bar)</w:t>
                            </w:r>
                          </w:p>
                        </w:tc>
                      </w:tr>
                    </w:tbl>
                    <w:p w14:paraId="002541AC" w14:textId="77777777" w:rsidR="00171533" w:rsidRDefault="00171533" w:rsidP="003D23F7">
                      <w:pPr>
                        <w:pStyle w:val="BodyText"/>
                      </w:pPr>
                    </w:p>
                  </w:txbxContent>
                </v:textbox>
                <w10:wrap anchorx="page"/>
              </v:shape>
            </w:pict>
          </mc:Fallback>
        </mc:AlternateContent>
      </w:r>
    </w:p>
    <w:p w14:paraId="7ED70521" w14:textId="0EC7DAE7" w:rsidR="003D23F7" w:rsidRPr="00A57E56" w:rsidRDefault="003D23F7" w:rsidP="003D23F7">
      <w:pPr>
        <w:widowControl w:val="0"/>
        <w:autoSpaceDE w:val="0"/>
        <w:autoSpaceDN w:val="0"/>
        <w:spacing w:after="0" w:line="240" w:lineRule="auto"/>
        <w:ind w:left="527"/>
        <w:rPr>
          <w:rFonts w:ascii="Times New Roman" w:eastAsia="Times New Roman" w:hAnsi="Times New Roman" w:cs="Times New Roman"/>
          <w:kern w:val="0"/>
          <w:sz w:val="16"/>
          <w14:ligatures w14:val="none"/>
        </w:rPr>
      </w:pPr>
      <w:r w:rsidRPr="003D23F7">
        <w:rPr>
          <w:rFonts w:ascii="Times New Roman" w:eastAsia="Times New Roman" w:hAnsi="Times New Roman" w:cs="Times New Roman"/>
          <w:noProof/>
          <w:kern w:val="0"/>
          <w:sz w:val="16"/>
          <w:lang w:eastAsia="bg-BG"/>
          <w14:ligatures w14:val="none"/>
        </w:rPr>
        <mc:AlternateContent>
          <mc:Choice Requires="wpg">
            <w:drawing>
              <wp:anchor distT="0" distB="0" distL="0" distR="0" simplePos="0" relativeHeight="251663360" behindDoc="0" locked="0" layoutInCell="1" allowOverlap="1" wp14:anchorId="40291B44" wp14:editId="6D89F3B8">
                <wp:simplePos x="0" y="0"/>
                <wp:positionH relativeFrom="page">
                  <wp:posOffset>1737360</wp:posOffset>
                </wp:positionH>
                <wp:positionV relativeFrom="paragraph">
                  <wp:posOffset>4445</wp:posOffset>
                </wp:positionV>
                <wp:extent cx="1862455" cy="929640"/>
                <wp:effectExtent l="0" t="0" r="23495" b="22860"/>
                <wp:wrapNone/>
                <wp:docPr id="32" name="Group 32"/>
                <wp:cNvGraphicFramePr/>
                <a:graphic xmlns:a="http://schemas.openxmlformats.org/drawingml/2006/main">
                  <a:graphicData uri="http://schemas.microsoft.com/office/word/2010/wordprocessingGroup">
                    <wpg:wgp>
                      <wpg:cNvGrpSpPr/>
                      <wpg:grpSpPr>
                        <a:xfrm>
                          <a:off x="0" y="0"/>
                          <a:ext cx="1862455" cy="929640"/>
                          <a:chOff x="0" y="0"/>
                          <a:chExt cx="2289175" cy="1127760"/>
                        </a:xfrm>
                      </wpg:grpSpPr>
                      <wps:wsp>
                        <wps:cNvPr id="33" name="Graphic 33"/>
                        <wps:cNvSpPr/>
                        <wps:spPr>
                          <a:xfrm>
                            <a:off x="1720595" y="3047"/>
                            <a:ext cx="565785" cy="276225"/>
                          </a:xfrm>
                          <a:custGeom>
                            <a:avLst/>
                            <a:gdLst/>
                            <a:ahLst/>
                            <a:cxnLst/>
                            <a:rect l="l" t="t" r="r" b="b"/>
                            <a:pathLst>
                              <a:path w="565785" h="276225">
                                <a:moveTo>
                                  <a:pt x="565404" y="0"/>
                                </a:moveTo>
                                <a:lnTo>
                                  <a:pt x="0" y="275844"/>
                                </a:lnTo>
                              </a:path>
                            </a:pathLst>
                          </a:custGeom>
                          <a:ln w="6096">
                            <a:solidFill>
                              <a:srgbClr val="000000"/>
                            </a:solidFill>
                            <a:prstDash val="solid"/>
                          </a:ln>
                        </wps:spPr>
                        <wps:bodyPr wrap="square" lIns="0" tIns="0" rIns="0" bIns="0" rtlCol="0">
                          <a:prstTxWarp prst="textNoShape">
                            <a:avLst/>
                          </a:prstTxWarp>
                        </wps:bodyPr>
                      </wps:wsp>
                      <wps:wsp>
                        <wps:cNvPr id="34" name="Graphic 34"/>
                        <wps:cNvSpPr/>
                        <wps:spPr>
                          <a:xfrm>
                            <a:off x="1149096" y="284988"/>
                            <a:ext cx="565785" cy="276225"/>
                          </a:xfrm>
                          <a:custGeom>
                            <a:avLst/>
                            <a:gdLst/>
                            <a:ahLst/>
                            <a:cxnLst/>
                            <a:rect l="l" t="t" r="r" b="b"/>
                            <a:pathLst>
                              <a:path w="565785" h="276225">
                                <a:moveTo>
                                  <a:pt x="565404" y="0"/>
                                </a:moveTo>
                                <a:lnTo>
                                  <a:pt x="0" y="275844"/>
                                </a:lnTo>
                              </a:path>
                            </a:pathLst>
                          </a:custGeom>
                          <a:ln w="6096">
                            <a:solidFill>
                              <a:srgbClr val="000000"/>
                            </a:solidFill>
                            <a:prstDash val="solid"/>
                          </a:ln>
                        </wps:spPr>
                        <wps:bodyPr wrap="square" lIns="0" tIns="0" rIns="0" bIns="0" rtlCol="0">
                          <a:prstTxWarp prst="textNoShape">
                            <a:avLst/>
                          </a:prstTxWarp>
                        </wps:bodyPr>
                      </wps:wsp>
                      <wps:wsp>
                        <wps:cNvPr id="35" name="Graphic 35"/>
                        <wps:cNvSpPr/>
                        <wps:spPr>
                          <a:xfrm>
                            <a:off x="576072" y="566927"/>
                            <a:ext cx="567055" cy="276225"/>
                          </a:xfrm>
                          <a:custGeom>
                            <a:avLst/>
                            <a:gdLst/>
                            <a:ahLst/>
                            <a:cxnLst/>
                            <a:rect l="l" t="t" r="r" b="b"/>
                            <a:pathLst>
                              <a:path w="567055" h="276225">
                                <a:moveTo>
                                  <a:pt x="566927" y="0"/>
                                </a:moveTo>
                                <a:lnTo>
                                  <a:pt x="0" y="275844"/>
                                </a:lnTo>
                              </a:path>
                            </a:pathLst>
                          </a:custGeom>
                          <a:ln w="6096">
                            <a:solidFill>
                              <a:srgbClr val="000000"/>
                            </a:solidFill>
                            <a:prstDash val="solid"/>
                          </a:ln>
                        </wps:spPr>
                        <wps:bodyPr wrap="square" lIns="0" tIns="0" rIns="0" bIns="0" rtlCol="0">
                          <a:prstTxWarp prst="textNoShape">
                            <a:avLst/>
                          </a:prstTxWarp>
                        </wps:bodyPr>
                      </wps:wsp>
                      <wps:wsp>
                        <wps:cNvPr id="36" name="Graphic 36"/>
                        <wps:cNvSpPr/>
                        <wps:spPr>
                          <a:xfrm>
                            <a:off x="3047" y="848869"/>
                            <a:ext cx="567055" cy="276225"/>
                          </a:xfrm>
                          <a:custGeom>
                            <a:avLst/>
                            <a:gdLst/>
                            <a:ahLst/>
                            <a:cxnLst/>
                            <a:rect l="l" t="t" r="r" b="b"/>
                            <a:pathLst>
                              <a:path w="567055" h="276225">
                                <a:moveTo>
                                  <a:pt x="566928" y="0"/>
                                </a:moveTo>
                                <a:lnTo>
                                  <a:pt x="0" y="275844"/>
                                </a:lnTo>
                              </a:path>
                            </a:pathLst>
                          </a:custGeom>
                          <a:ln w="6096">
                            <a:solidFill>
                              <a:srgbClr val="000000"/>
                            </a:solidFill>
                            <a:prstDash val="solid"/>
                          </a:ln>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80EE6B9" id="Group 32" o:spid="_x0000_s1026" style="position:absolute;margin-left:136.8pt;margin-top:.35pt;width:146.65pt;height:73.2pt;z-index:251663360;mso-wrap-distance-left:0;mso-wrap-distance-right:0;mso-position-horizontal-relative:page;mso-width-relative:margin;mso-height-relative:margin" coordsize="22891,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">
                <v:shape id="Graphic 33" o:spid="_x0000_s1027" style="position:absolute;left:17205;top:30;width:5658;height:2762;visibility:visible;mso-wrap-style:square;v-text-anchor:top" coordsize="56578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" path="m565404,l,275844e" filled="f" strokeweight=".48pt">
                  <v:path arrowok="t"/>
                </v:shape>
                <v:shape id="Graphic 34" o:spid="_x0000_s1028" style="position:absolute;left:11490;top:2849;width:5658;height:2763;visibility:visible;mso-wrap-style:square;v-text-anchor:top" coordsize="56578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" path="m565404,l,275844e" filled="f" strokeweight=".48pt">
                  <v:path arrowok="t"/>
                </v:shape>
                <v:shape id="Graphic 35" o:spid="_x0000_s1029" style="position:absolute;left:5760;top:5669;width:5671;height:2762;visibility:visible;mso-wrap-style:square;v-text-anchor:top" coordsize="56705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" path="m566927,l,275844e" filled="f" strokeweight=".48pt">
                  <v:path arrowok="t"/>
                </v:shape>
                <v:shape id="Graphic 36" o:spid="_x0000_s1030" style="position:absolute;left:30;top:8488;width:5671;height:2762;visibility:visible;mso-wrap-style:square;v-text-anchor:top" coordsize="56705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" path="m566928,l,275844e" filled="f" strokeweight=".48pt">
                  <v:path arrowok="t"/>
                </v:shape>
                <w10:wrap anchorx="page"/>
              </v:group>
            </w:pict>
          </mc:Fallback>
        </mc:AlternateContent>
      </w:r>
      <w:r w:rsidRPr="00A57E56">
        <w:rPr>
          <w:rFonts w:ascii="Times New Roman" w:eastAsia="Times New Roman" w:hAnsi="Times New Roman" w:cs="Times New Roman"/>
          <w:spacing w:val="-4"/>
          <w:kern w:val="0"/>
          <w:sz w:val="15"/>
          <w14:ligatures w14:val="none"/>
        </w:rPr>
        <w:t>0,46</w:t>
      </w:r>
    </w:p>
    <w:p w14:paraId="19ECBC99" w14:textId="77777777" w:rsidR="003D23F7" w:rsidRPr="00A57E56" w:rsidRDefault="003D23F7" w:rsidP="003D23F7">
      <w:pPr>
        <w:widowControl w:val="0"/>
        <w:autoSpaceDE w:val="0"/>
        <w:autoSpaceDN w:val="0"/>
        <w:spacing w:before="47" w:after="0" w:line="240" w:lineRule="auto"/>
        <w:rPr>
          <w:rFonts w:ascii="Times New Roman" w:eastAsia="Times New Roman" w:hAnsi="Times New Roman" w:cs="Times New Roman"/>
          <w:kern w:val="0"/>
          <w:sz w:val="16"/>
          <w:szCs w:val="20"/>
          <w14:ligatures w14:val="none"/>
        </w:rPr>
      </w:pPr>
    </w:p>
    <w:p w14:paraId="2A0C0BEE" w14:textId="77777777" w:rsidR="003D23F7" w:rsidRPr="00A57E56" w:rsidRDefault="003D23F7" w:rsidP="003D23F7">
      <w:pPr>
        <w:widowControl w:val="0"/>
        <w:autoSpaceDE w:val="0"/>
        <w:autoSpaceDN w:val="0"/>
        <w:spacing w:after="0" w:line="240" w:lineRule="auto"/>
        <w:ind w:left="527"/>
        <w:rPr>
          <w:rFonts w:ascii="Times New Roman" w:eastAsia="Times New Roman" w:hAnsi="Times New Roman" w:cs="Times New Roman"/>
          <w:kern w:val="0"/>
          <w:sz w:val="16"/>
          <w14:ligatures w14:val="none"/>
        </w:rPr>
      </w:pPr>
      <w:r w:rsidRPr="00A57E56">
        <w:rPr>
          <w:rFonts w:ascii="Times New Roman" w:eastAsia="Times New Roman" w:hAnsi="Times New Roman" w:cs="Times New Roman"/>
          <w:spacing w:val="-4"/>
          <w:kern w:val="0"/>
          <w:sz w:val="15"/>
          <w14:ligatures w14:val="none"/>
        </w:rPr>
        <w:t>0,45</w:t>
      </w:r>
    </w:p>
    <w:p w14:paraId="2B3274D7" w14:textId="77777777" w:rsidR="003D23F7" w:rsidRPr="00A57E56" w:rsidRDefault="003D23F7" w:rsidP="003D23F7">
      <w:pPr>
        <w:widowControl w:val="0"/>
        <w:autoSpaceDE w:val="0"/>
        <w:autoSpaceDN w:val="0"/>
        <w:spacing w:before="76" w:after="0" w:line="240" w:lineRule="auto"/>
        <w:rPr>
          <w:rFonts w:ascii="Times New Roman" w:eastAsia="Times New Roman" w:hAnsi="Times New Roman" w:cs="Times New Roman"/>
          <w:kern w:val="0"/>
          <w:sz w:val="16"/>
          <w:szCs w:val="20"/>
          <w14:ligatures w14:val="none"/>
        </w:rPr>
      </w:pPr>
    </w:p>
    <w:p w14:paraId="49B92B9B" w14:textId="77777777" w:rsidR="003D23F7" w:rsidRPr="00A57E56" w:rsidRDefault="003D23F7" w:rsidP="003D23F7">
      <w:pPr>
        <w:widowControl w:val="0"/>
        <w:autoSpaceDE w:val="0"/>
        <w:autoSpaceDN w:val="0"/>
        <w:spacing w:after="0" w:line="240" w:lineRule="auto"/>
        <w:ind w:left="527"/>
        <w:rPr>
          <w:rFonts w:ascii="Times New Roman" w:eastAsia="Times New Roman" w:hAnsi="Times New Roman" w:cs="Times New Roman"/>
          <w:kern w:val="0"/>
          <w:sz w:val="16"/>
          <w14:ligatures w14:val="none"/>
        </w:rPr>
      </w:pPr>
      <w:r w:rsidRPr="00A57E56">
        <w:rPr>
          <w:rFonts w:ascii="Times New Roman" w:eastAsia="Times New Roman" w:hAnsi="Times New Roman" w:cs="Times New Roman"/>
          <w:spacing w:val="-4"/>
          <w:kern w:val="0"/>
          <w:sz w:val="15"/>
          <w14:ligatures w14:val="none"/>
        </w:rPr>
        <w:t>0,44</w:t>
      </w:r>
    </w:p>
    <w:p w14:paraId="5FCAA86E" w14:textId="77777777" w:rsidR="003D23F7" w:rsidRPr="00A57E56" w:rsidRDefault="003D23F7" w:rsidP="003D23F7">
      <w:pPr>
        <w:widowControl w:val="0"/>
        <w:autoSpaceDE w:val="0"/>
        <w:autoSpaceDN w:val="0"/>
        <w:spacing w:before="76" w:after="0" w:line="240" w:lineRule="auto"/>
        <w:rPr>
          <w:rFonts w:ascii="Times New Roman" w:eastAsia="Times New Roman" w:hAnsi="Times New Roman" w:cs="Times New Roman"/>
          <w:kern w:val="0"/>
          <w:sz w:val="16"/>
          <w:szCs w:val="20"/>
          <w14:ligatures w14:val="none"/>
        </w:rPr>
      </w:pPr>
    </w:p>
    <w:p w14:paraId="7CAC7CF7" w14:textId="77777777" w:rsidR="003D23F7" w:rsidRPr="00A57E56" w:rsidRDefault="003D23F7" w:rsidP="003D23F7">
      <w:pPr>
        <w:widowControl w:val="0"/>
        <w:autoSpaceDE w:val="0"/>
        <w:autoSpaceDN w:val="0"/>
        <w:spacing w:after="0" w:line="240" w:lineRule="auto"/>
        <w:ind w:left="527"/>
        <w:rPr>
          <w:rFonts w:ascii="Times New Roman" w:eastAsia="Times New Roman" w:hAnsi="Times New Roman" w:cs="Times New Roman"/>
          <w:kern w:val="0"/>
          <w:sz w:val="16"/>
          <w14:ligatures w14:val="none"/>
        </w:rPr>
      </w:pPr>
      <w:r w:rsidRPr="00A57E56">
        <w:rPr>
          <w:rFonts w:ascii="Times New Roman" w:eastAsia="Times New Roman" w:hAnsi="Times New Roman" w:cs="Times New Roman"/>
          <w:spacing w:val="-4"/>
          <w:kern w:val="0"/>
          <w:sz w:val="15"/>
          <w14:ligatures w14:val="none"/>
        </w:rPr>
        <w:t>0,43</w:t>
      </w:r>
    </w:p>
    <w:p w14:paraId="00431D59" w14:textId="77777777" w:rsidR="003D23F7" w:rsidRPr="00A57E56" w:rsidRDefault="003D23F7" w:rsidP="003D23F7">
      <w:pPr>
        <w:widowControl w:val="0"/>
        <w:autoSpaceDE w:val="0"/>
        <w:autoSpaceDN w:val="0"/>
        <w:spacing w:before="76" w:after="0" w:line="240" w:lineRule="auto"/>
        <w:rPr>
          <w:rFonts w:ascii="Times New Roman" w:eastAsia="Times New Roman" w:hAnsi="Times New Roman" w:cs="Times New Roman"/>
          <w:kern w:val="0"/>
          <w:sz w:val="16"/>
          <w:szCs w:val="20"/>
          <w14:ligatures w14:val="none"/>
        </w:rPr>
      </w:pPr>
    </w:p>
    <w:p w14:paraId="29C99E80" w14:textId="77777777" w:rsidR="003D23F7" w:rsidRPr="00A57E56" w:rsidRDefault="003D23F7" w:rsidP="003D23F7">
      <w:pPr>
        <w:widowControl w:val="0"/>
        <w:autoSpaceDE w:val="0"/>
        <w:autoSpaceDN w:val="0"/>
        <w:spacing w:after="0" w:line="240" w:lineRule="auto"/>
        <w:ind w:left="527"/>
        <w:rPr>
          <w:rFonts w:ascii="Times New Roman" w:eastAsia="Times New Roman" w:hAnsi="Times New Roman" w:cs="Times New Roman"/>
          <w:kern w:val="0"/>
          <w:sz w:val="16"/>
          <w14:ligatures w14:val="none"/>
        </w:rPr>
      </w:pPr>
      <w:r w:rsidRPr="00A57E56">
        <w:rPr>
          <w:rFonts w:ascii="Times New Roman" w:eastAsia="Times New Roman" w:hAnsi="Times New Roman" w:cs="Times New Roman"/>
          <w:spacing w:val="-4"/>
          <w:kern w:val="0"/>
          <w:sz w:val="15"/>
          <w14:ligatures w14:val="none"/>
        </w:rPr>
        <w:t>0,42</w:t>
      </w:r>
    </w:p>
    <w:p w14:paraId="36D24CB3" w14:textId="77777777" w:rsidR="003D23F7" w:rsidRPr="00A57E56" w:rsidRDefault="003D23F7" w:rsidP="003D23F7">
      <w:pPr>
        <w:widowControl w:val="0"/>
        <w:autoSpaceDE w:val="0"/>
        <w:autoSpaceDN w:val="0"/>
        <w:spacing w:after="0" w:line="240" w:lineRule="auto"/>
        <w:rPr>
          <w:rFonts w:ascii="Times New Roman" w:eastAsia="Times New Roman" w:hAnsi="Times New Roman" w:cs="Times New Roman"/>
          <w:kern w:val="0"/>
          <w:sz w:val="16"/>
          <w:szCs w:val="20"/>
          <w14:ligatures w14:val="none"/>
        </w:rPr>
      </w:pPr>
    </w:p>
    <w:p w14:paraId="3CD539BB" w14:textId="77777777" w:rsidR="003D23F7" w:rsidRPr="00A57E56" w:rsidRDefault="003D23F7" w:rsidP="003D23F7">
      <w:pPr>
        <w:widowControl w:val="0"/>
        <w:autoSpaceDE w:val="0"/>
        <w:autoSpaceDN w:val="0"/>
        <w:spacing w:after="0" w:line="240" w:lineRule="auto"/>
        <w:rPr>
          <w:rFonts w:ascii="Times New Roman" w:eastAsia="Times New Roman" w:hAnsi="Times New Roman" w:cs="Times New Roman"/>
          <w:kern w:val="0"/>
          <w:sz w:val="16"/>
          <w:szCs w:val="20"/>
          <w14:ligatures w14:val="none"/>
        </w:rPr>
      </w:pPr>
    </w:p>
    <w:p w14:paraId="46D767FF" w14:textId="77777777" w:rsidR="007F4B6E" w:rsidRPr="007F4B6E" w:rsidRDefault="007F4B6E" w:rsidP="007F4B6E">
      <w:pPr>
        <w:jc w:val="both"/>
        <w:rPr>
          <w:rFonts w:ascii="Times New Roman" w:hAnsi="Times New Roman" w:cs="Times New Roman"/>
          <w:sz w:val="24"/>
          <w:szCs w:val="24"/>
        </w:rPr>
      </w:pPr>
    </w:p>
    <w:p w14:paraId="50BD7196" w14:textId="77777777" w:rsidR="007F4B6E" w:rsidRPr="007F4B6E" w:rsidRDefault="007F4B6E" w:rsidP="003D23F7">
      <w:pPr>
        <w:jc w:val="center"/>
        <w:rPr>
          <w:rFonts w:ascii="Times New Roman" w:hAnsi="Times New Roman" w:cs="Times New Roman"/>
          <w:sz w:val="24"/>
          <w:szCs w:val="24"/>
        </w:rPr>
      </w:pPr>
      <w:r w:rsidRPr="007F4B6E">
        <w:rPr>
          <w:rFonts w:ascii="Times New Roman" w:hAnsi="Times New Roman" w:cs="Times New Roman"/>
          <w:sz w:val="24"/>
          <w:szCs w:val="24"/>
        </w:rPr>
        <w:t>MVP = Максимално налягане на парите при 70 °C</w:t>
      </w:r>
    </w:p>
    <w:p w14:paraId="0EBB5A11" w14:textId="60F6622C" w:rsidR="007F4B6E" w:rsidRPr="00F62557" w:rsidRDefault="007F4B6E" w:rsidP="007F4B6E">
      <w:pPr>
        <w:jc w:val="both"/>
        <w:rPr>
          <w:rFonts w:ascii="Times New Roman" w:hAnsi="Times New Roman" w:cs="Times New Roman"/>
          <w:sz w:val="24"/>
          <w:szCs w:val="24"/>
        </w:rPr>
      </w:pPr>
      <w:r w:rsidRPr="00F62557">
        <w:rPr>
          <w:rFonts w:ascii="Times New Roman" w:hAnsi="Times New Roman" w:cs="Times New Roman"/>
          <w:sz w:val="24"/>
          <w:szCs w:val="24"/>
        </w:rPr>
        <w:t xml:space="preserve">В таблица 3 бележка под линия </w:t>
      </w:r>
      <w:r w:rsidR="003D23F7" w:rsidRPr="00F62557">
        <w:rPr>
          <w:rFonts w:ascii="Times New Roman" w:hAnsi="Times New Roman" w:cs="Times New Roman"/>
          <w:sz w:val="24"/>
          <w:szCs w:val="24"/>
          <w:vertAlign w:val="superscript"/>
          <w:lang w:val="en-US"/>
        </w:rPr>
        <w:t>b</w:t>
      </w:r>
      <w:r w:rsidR="003D23F7" w:rsidRPr="00F62557">
        <w:rPr>
          <w:rFonts w:ascii="Times New Roman" w:hAnsi="Times New Roman" w:cs="Times New Roman"/>
          <w:sz w:val="24"/>
          <w:szCs w:val="24"/>
        </w:rPr>
        <w:t xml:space="preserve"> </w:t>
      </w:r>
      <w:r w:rsidRPr="00F62557">
        <w:rPr>
          <w:rFonts w:ascii="Times New Roman" w:hAnsi="Times New Roman" w:cs="Times New Roman"/>
          <w:sz w:val="24"/>
          <w:szCs w:val="24"/>
        </w:rPr>
        <w:t xml:space="preserve">(минимално свободно пространство) се преномерира като бележка под линия </w:t>
      </w:r>
      <w:r w:rsidR="003D23F7" w:rsidRPr="00F62557">
        <w:rPr>
          <w:rFonts w:ascii="Times New Roman" w:hAnsi="Times New Roman" w:cs="Times New Roman"/>
          <w:sz w:val="24"/>
          <w:szCs w:val="24"/>
          <w:vertAlign w:val="superscript"/>
          <w:lang w:val="en-US"/>
        </w:rPr>
        <w:t>f</w:t>
      </w:r>
      <w:r w:rsidR="003D23F7" w:rsidRPr="00F62557">
        <w:rPr>
          <w:rFonts w:ascii="Times New Roman" w:hAnsi="Times New Roman" w:cs="Times New Roman"/>
          <w:sz w:val="24"/>
          <w:szCs w:val="24"/>
        </w:rPr>
        <w:t xml:space="preserve"> </w:t>
      </w:r>
      <w:r w:rsidRPr="00F62557">
        <w:rPr>
          <w:rFonts w:ascii="Times New Roman" w:hAnsi="Times New Roman" w:cs="Times New Roman"/>
          <w:sz w:val="24"/>
          <w:szCs w:val="24"/>
        </w:rPr>
        <w:t xml:space="preserve">(вписвания за </w:t>
      </w:r>
      <w:r w:rsidR="00F62557">
        <w:rPr>
          <w:rFonts w:ascii="Times New Roman" w:hAnsi="Times New Roman" w:cs="Times New Roman"/>
          <w:sz w:val="24"/>
          <w:szCs w:val="24"/>
        </w:rPr>
        <w:t xml:space="preserve">номера по ООН </w:t>
      </w:r>
      <w:r w:rsidRPr="00F62557">
        <w:rPr>
          <w:rFonts w:ascii="Times New Roman" w:hAnsi="Times New Roman" w:cs="Times New Roman"/>
          <w:sz w:val="24"/>
          <w:szCs w:val="24"/>
        </w:rPr>
        <w:t>1745, 1746 и 2495, както и самата бележка под линия).</w:t>
      </w:r>
    </w:p>
    <w:p w14:paraId="447AF81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P203 В раздел „Изисквания за затворени криогенни съдове“, в точка (5) заглавието се изменя, както следва: „(5) Напълване“. В последния параграф „степен на напълване“ се заменя с „газ, напълнен в съда“.</w:t>
      </w:r>
    </w:p>
    <w:p w14:paraId="79052697" w14:textId="6721216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раздел „Изисквания за отворени криогенни съдове“, в края на първия параграф се добавя: „За тези газове, когато се използват като охлаждаща течност, се прилагат изискванията на</w:t>
      </w:r>
      <w:r w:rsidR="003D23F7" w:rsidRPr="003D23F7">
        <w:rPr>
          <w:rFonts w:ascii="Times New Roman" w:hAnsi="Times New Roman" w:cs="Times New Roman"/>
          <w:sz w:val="24"/>
          <w:szCs w:val="24"/>
        </w:rPr>
        <w:t xml:space="preserve"> </w:t>
      </w:r>
      <w:r w:rsidRPr="007F4B6E">
        <w:rPr>
          <w:rFonts w:ascii="Times New Roman" w:hAnsi="Times New Roman" w:cs="Times New Roman"/>
          <w:sz w:val="24"/>
          <w:szCs w:val="24"/>
        </w:rPr>
        <w:t xml:space="preserve">5.5.3.“. В (9) списъка с точки </w:t>
      </w:r>
      <w:r w:rsidR="00F0250E">
        <w:rPr>
          <w:rFonts w:ascii="Times New Roman" w:hAnsi="Times New Roman" w:cs="Times New Roman"/>
          <w:sz w:val="24"/>
          <w:szCs w:val="24"/>
        </w:rPr>
        <w:t xml:space="preserve">се преномерира </w:t>
      </w:r>
      <w:r w:rsidRPr="007F4B6E">
        <w:rPr>
          <w:rFonts w:ascii="Times New Roman" w:hAnsi="Times New Roman" w:cs="Times New Roman"/>
          <w:sz w:val="24"/>
          <w:szCs w:val="24"/>
        </w:rPr>
        <w:t>като (а) до (</w:t>
      </w:r>
      <w:r w:rsidR="00F03526">
        <w:rPr>
          <w:rFonts w:ascii="Times New Roman" w:hAnsi="Times New Roman" w:cs="Times New Roman"/>
          <w:sz w:val="24"/>
          <w:szCs w:val="24"/>
          <w:lang w:val="en-US"/>
        </w:rPr>
        <w:t>e</w:t>
      </w:r>
      <w:r w:rsidRPr="007F4B6E">
        <w:rPr>
          <w:rFonts w:ascii="Times New Roman" w:hAnsi="Times New Roman" w:cs="Times New Roman"/>
          <w:sz w:val="24"/>
          <w:szCs w:val="24"/>
        </w:rPr>
        <w:t>).</w:t>
      </w:r>
    </w:p>
    <w:p w14:paraId="55A65D4C" w14:textId="72BEF28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 xml:space="preserve">4.1.4.1, </w:t>
      </w:r>
      <w:r w:rsidR="00F03526">
        <w:rPr>
          <w:rFonts w:ascii="Times New Roman" w:hAnsi="Times New Roman" w:cs="Times New Roman"/>
          <w:sz w:val="24"/>
          <w:szCs w:val="24"/>
          <w:lang w:val="en-US"/>
        </w:rPr>
        <w:t>P</w:t>
      </w:r>
      <w:r w:rsidRPr="007F4B6E">
        <w:rPr>
          <w:rFonts w:ascii="Times New Roman" w:hAnsi="Times New Roman" w:cs="Times New Roman"/>
          <w:sz w:val="24"/>
          <w:szCs w:val="24"/>
        </w:rPr>
        <w:t xml:space="preserve">206 В специалната разпоредба PP89 „ISO 11118:1999“ се заменя с „точка 1 от ISO 11118:2015 + </w:t>
      </w:r>
      <w:r w:rsidR="00F03526">
        <w:rPr>
          <w:rFonts w:ascii="Times New Roman" w:hAnsi="Times New Roman" w:cs="Times New Roman"/>
          <w:sz w:val="24"/>
          <w:szCs w:val="24"/>
        </w:rPr>
        <w:t>Изменение</w:t>
      </w:r>
      <w:r w:rsidRPr="007F4B6E">
        <w:rPr>
          <w:rFonts w:ascii="Times New Roman" w:hAnsi="Times New Roman" w:cs="Times New Roman"/>
          <w:sz w:val="24"/>
          <w:szCs w:val="24"/>
        </w:rPr>
        <w:t xml:space="preserve"> 1:2019“.</w:t>
      </w:r>
    </w:p>
    <w:p w14:paraId="6A5622EB" w14:textId="3525BD0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w:t>
      </w:r>
      <w:r w:rsidR="00F03526">
        <w:rPr>
          <w:rFonts w:ascii="Times New Roman" w:hAnsi="Times New Roman" w:cs="Times New Roman"/>
          <w:sz w:val="24"/>
          <w:szCs w:val="24"/>
        </w:rPr>
        <w:t>Р</w:t>
      </w:r>
      <w:r w:rsidRPr="007F4B6E">
        <w:rPr>
          <w:rFonts w:ascii="Times New Roman" w:hAnsi="Times New Roman" w:cs="Times New Roman"/>
          <w:sz w:val="24"/>
          <w:szCs w:val="24"/>
        </w:rPr>
        <w:t>301 Във втория ред след заглавието, първото изречение, „</w:t>
      </w:r>
      <w:r w:rsidRPr="00F03526">
        <w:rPr>
          <w:rFonts w:ascii="Times New Roman" w:hAnsi="Times New Roman" w:cs="Times New Roman"/>
          <w:b/>
          <w:bCs/>
          <w:sz w:val="24"/>
          <w:szCs w:val="24"/>
        </w:rPr>
        <w:t>4.1.1</w:t>
      </w:r>
      <w:r w:rsidRPr="007F4B6E">
        <w:rPr>
          <w:rFonts w:ascii="Times New Roman" w:hAnsi="Times New Roman" w:cs="Times New Roman"/>
          <w:sz w:val="24"/>
          <w:szCs w:val="24"/>
        </w:rPr>
        <w:t xml:space="preserve">“ </w:t>
      </w:r>
      <w:r w:rsidR="00F0250E">
        <w:rPr>
          <w:rFonts w:ascii="Times New Roman" w:hAnsi="Times New Roman" w:cs="Times New Roman"/>
          <w:sz w:val="24"/>
          <w:szCs w:val="24"/>
        </w:rPr>
        <w:t xml:space="preserve">се заменя </w:t>
      </w:r>
      <w:r w:rsidRPr="007F4B6E">
        <w:rPr>
          <w:rFonts w:ascii="Times New Roman" w:hAnsi="Times New Roman" w:cs="Times New Roman"/>
          <w:sz w:val="24"/>
          <w:szCs w:val="24"/>
        </w:rPr>
        <w:t>с „</w:t>
      </w:r>
      <w:r w:rsidRPr="00F03526">
        <w:rPr>
          <w:rFonts w:ascii="Times New Roman" w:hAnsi="Times New Roman" w:cs="Times New Roman"/>
          <w:b/>
          <w:bCs/>
          <w:sz w:val="24"/>
          <w:szCs w:val="24"/>
        </w:rPr>
        <w:t>4.1.1.1, 4.1.1.2, 4.1.1.4, 4.1.1.5, 4.1.1.6</w:t>
      </w:r>
      <w:r w:rsidRPr="007F4B6E">
        <w:rPr>
          <w:rFonts w:ascii="Times New Roman" w:hAnsi="Times New Roman" w:cs="Times New Roman"/>
          <w:sz w:val="24"/>
          <w:szCs w:val="24"/>
        </w:rPr>
        <w:t>“.</w:t>
      </w:r>
    </w:p>
    <w:p w14:paraId="1574B29F" w14:textId="1931D4D4" w:rsid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P404 Вторият ред под заглавието се изменя, както следва:</w:t>
      </w:r>
    </w:p>
    <w:tbl>
      <w:tblPr>
        <w:tblStyle w:val="TableGrid"/>
        <w:tblW w:w="0" w:type="auto"/>
        <w:tblLook w:val="04A0" w:firstRow="1" w:lastRow="0" w:firstColumn="1" w:lastColumn="0" w:noHBand="0" w:noVBand="1"/>
      </w:tblPr>
      <w:tblGrid>
        <w:gridCol w:w="9016"/>
      </w:tblGrid>
      <w:tr w:rsidR="00F03526" w14:paraId="7DCEC34F" w14:textId="77777777" w:rsidTr="00F03526">
        <w:tc>
          <w:tcPr>
            <w:tcW w:w="9016" w:type="dxa"/>
          </w:tcPr>
          <w:p w14:paraId="75CE7D80" w14:textId="77777777" w:rsidR="00F03526" w:rsidRPr="00F03526" w:rsidRDefault="00F03526" w:rsidP="00F03526">
            <w:pPr>
              <w:jc w:val="both"/>
              <w:rPr>
                <w:rFonts w:ascii="Times New Roman" w:hAnsi="Times New Roman" w:cs="Times New Roman"/>
                <w:sz w:val="24"/>
                <w:szCs w:val="24"/>
              </w:rPr>
            </w:pPr>
            <w:r w:rsidRPr="00F03526">
              <w:rPr>
                <w:rFonts w:ascii="Times New Roman" w:hAnsi="Times New Roman" w:cs="Times New Roman"/>
                <w:sz w:val="24"/>
                <w:szCs w:val="24"/>
              </w:rPr>
              <w:t>Допускат се следните опаковки, при условие че са спазени общите разпоредби на точки 4.1.1 и 4.1.3:</w:t>
            </w:r>
          </w:p>
          <w:p w14:paraId="0DB19B9F" w14:textId="00A2E426" w:rsidR="00F03526" w:rsidRPr="00F03526" w:rsidRDefault="00F03526" w:rsidP="00F03526">
            <w:pPr>
              <w:pStyle w:val="ListParagraph"/>
              <w:numPr>
                <w:ilvl w:val="2"/>
                <w:numId w:val="20"/>
              </w:numPr>
              <w:ind w:left="601"/>
              <w:jc w:val="both"/>
              <w:rPr>
                <w:rFonts w:ascii="Times New Roman" w:hAnsi="Times New Roman" w:cs="Times New Roman"/>
                <w:sz w:val="24"/>
                <w:szCs w:val="24"/>
              </w:rPr>
            </w:pPr>
            <w:r w:rsidRPr="00F03526">
              <w:rPr>
                <w:rFonts w:ascii="Times New Roman" w:hAnsi="Times New Roman" w:cs="Times New Roman"/>
                <w:sz w:val="24"/>
                <w:szCs w:val="24"/>
              </w:rPr>
              <w:t>Комбинирани опаковки:</w:t>
            </w:r>
          </w:p>
          <w:p w14:paraId="71ABD76F" w14:textId="77777777" w:rsidR="00F03526" w:rsidRPr="00F03526" w:rsidRDefault="00F03526" w:rsidP="00F03526">
            <w:pPr>
              <w:jc w:val="both"/>
              <w:rPr>
                <w:rFonts w:ascii="Times New Roman" w:hAnsi="Times New Roman" w:cs="Times New Roman"/>
                <w:sz w:val="24"/>
                <w:szCs w:val="24"/>
              </w:rPr>
            </w:pPr>
            <w:r w:rsidRPr="00F03526">
              <w:rPr>
                <w:rFonts w:ascii="Times New Roman" w:hAnsi="Times New Roman" w:cs="Times New Roman"/>
                <w:sz w:val="24"/>
                <w:szCs w:val="24"/>
              </w:rPr>
              <w:t>Външни опаковки:</w:t>
            </w:r>
          </w:p>
          <w:p w14:paraId="0E088DDA" w14:textId="77777777" w:rsid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 xml:space="preserve">Барабани (1A1, 1A2, 1B1, 1B2, 1N1, 1N2, 1H1, 1H2, 1D, 1G); </w:t>
            </w:r>
          </w:p>
          <w:p w14:paraId="6874B1C3" w14:textId="4FAF2AC4" w:rsidR="00F03526" w:rsidRP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Кутии (4A, 4B, 4N, 4C1, 4C2, 4D, 4F, 4G, 4H2).</w:t>
            </w:r>
          </w:p>
          <w:p w14:paraId="5FD46A2B" w14:textId="77777777" w:rsidR="00F03526" w:rsidRPr="00F03526" w:rsidRDefault="00F03526" w:rsidP="00F03526">
            <w:pPr>
              <w:jc w:val="both"/>
              <w:rPr>
                <w:rFonts w:ascii="Times New Roman" w:hAnsi="Times New Roman" w:cs="Times New Roman"/>
                <w:sz w:val="24"/>
                <w:szCs w:val="24"/>
              </w:rPr>
            </w:pPr>
            <w:r w:rsidRPr="00F03526">
              <w:rPr>
                <w:rFonts w:ascii="Times New Roman" w:hAnsi="Times New Roman" w:cs="Times New Roman"/>
                <w:sz w:val="24"/>
                <w:szCs w:val="24"/>
              </w:rPr>
              <w:t>Вътрешни опаковки:</w:t>
            </w:r>
          </w:p>
          <w:p w14:paraId="72F9D5C6" w14:textId="078F13BA" w:rsidR="00F03526" w:rsidRP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 xml:space="preserve">Метални съдове с максимална нетна маса 15 </w:t>
            </w:r>
            <w:r w:rsidR="00F0250E">
              <w:rPr>
                <w:rFonts w:ascii="Times New Roman" w:hAnsi="Times New Roman" w:cs="Times New Roman"/>
                <w:sz w:val="24"/>
                <w:szCs w:val="24"/>
                <w:lang w:val="en-US"/>
              </w:rPr>
              <w:t>kg</w:t>
            </w:r>
            <w:r w:rsidR="00F0250E" w:rsidRPr="00F03526">
              <w:rPr>
                <w:rFonts w:ascii="Times New Roman" w:hAnsi="Times New Roman" w:cs="Times New Roman"/>
                <w:sz w:val="24"/>
                <w:szCs w:val="24"/>
              </w:rPr>
              <w:t xml:space="preserve"> </w:t>
            </w:r>
            <w:r w:rsidRPr="00F03526">
              <w:rPr>
                <w:rFonts w:ascii="Times New Roman" w:hAnsi="Times New Roman" w:cs="Times New Roman"/>
                <w:sz w:val="24"/>
                <w:szCs w:val="24"/>
              </w:rPr>
              <w:t>всеки. Вътрешните опаковки трябва да бъдат херметично затворени;</w:t>
            </w:r>
          </w:p>
          <w:p w14:paraId="758B0B2E" w14:textId="76296654" w:rsidR="00F03526" w:rsidRP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 xml:space="preserve">Стъклени съдове с максимална нетна маса 1 </w:t>
            </w:r>
            <w:r w:rsidR="00F0250E">
              <w:rPr>
                <w:rFonts w:ascii="Times New Roman" w:hAnsi="Times New Roman" w:cs="Times New Roman"/>
                <w:sz w:val="24"/>
                <w:szCs w:val="24"/>
                <w:lang w:val="en-US"/>
              </w:rPr>
              <w:t>kg</w:t>
            </w:r>
            <w:r w:rsidR="00F0250E" w:rsidRPr="00F03526">
              <w:rPr>
                <w:rFonts w:ascii="Times New Roman" w:hAnsi="Times New Roman" w:cs="Times New Roman"/>
                <w:sz w:val="24"/>
                <w:szCs w:val="24"/>
              </w:rPr>
              <w:t xml:space="preserve"> </w:t>
            </w:r>
            <w:r w:rsidRPr="00F03526">
              <w:rPr>
                <w:rFonts w:ascii="Times New Roman" w:hAnsi="Times New Roman" w:cs="Times New Roman"/>
                <w:sz w:val="24"/>
                <w:szCs w:val="24"/>
              </w:rPr>
              <w:t>всеки, с капаци с уплътнения, подплатени от всички страни и поставени в херметично затворени метални кутии.</w:t>
            </w:r>
          </w:p>
          <w:p w14:paraId="7238E675" w14:textId="2D47A5D8" w:rsidR="00F03526" w:rsidRPr="00F03526" w:rsidRDefault="00F03526" w:rsidP="00F03526">
            <w:pPr>
              <w:jc w:val="both"/>
              <w:rPr>
                <w:rFonts w:ascii="Times New Roman" w:hAnsi="Times New Roman" w:cs="Times New Roman"/>
                <w:sz w:val="24"/>
                <w:szCs w:val="24"/>
              </w:rPr>
            </w:pPr>
            <w:r w:rsidRPr="00F03526">
              <w:rPr>
                <w:rFonts w:ascii="Times New Roman" w:hAnsi="Times New Roman" w:cs="Times New Roman"/>
                <w:sz w:val="24"/>
                <w:szCs w:val="24"/>
              </w:rPr>
              <w:t xml:space="preserve">Външните опаковки трябва да имат максимална нетна маса от 125 </w:t>
            </w:r>
            <w:r w:rsidR="00F0250E">
              <w:rPr>
                <w:rFonts w:ascii="Times New Roman" w:hAnsi="Times New Roman" w:cs="Times New Roman"/>
                <w:sz w:val="24"/>
                <w:szCs w:val="24"/>
                <w:lang w:val="en-US"/>
              </w:rPr>
              <w:t>kg</w:t>
            </w:r>
            <w:r w:rsidRPr="00F03526">
              <w:rPr>
                <w:rFonts w:ascii="Times New Roman" w:hAnsi="Times New Roman" w:cs="Times New Roman"/>
                <w:sz w:val="24"/>
                <w:szCs w:val="24"/>
              </w:rPr>
              <w:t>.</w:t>
            </w:r>
          </w:p>
          <w:p w14:paraId="0BEE155C" w14:textId="77777777" w:rsidR="00F03526" w:rsidRPr="00F03526" w:rsidRDefault="00F03526" w:rsidP="00F03526">
            <w:pPr>
              <w:jc w:val="both"/>
              <w:rPr>
                <w:rFonts w:ascii="Times New Roman" w:hAnsi="Times New Roman" w:cs="Times New Roman"/>
                <w:sz w:val="24"/>
                <w:szCs w:val="24"/>
              </w:rPr>
            </w:pPr>
            <w:r w:rsidRPr="00F03526">
              <w:rPr>
                <w:rFonts w:ascii="Times New Roman" w:hAnsi="Times New Roman" w:cs="Times New Roman"/>
                <w:sz w:val="24"/>
                <w:szCs w:val="24"/>
              </w:rPr>
              <w:t>Вътрешните опаковки трябва да имат затварящи елементи с резба или затварящи елементи, които се задържат физически на мястото си по всякакъв начин, способен да предотврати отварянето или разхлабването на затварящия елемент вследствие на удари или вибрации по време на транспортирането.</w:t>
            </w:r>
          </w:p>
          <w:p w14:paraId="47B631D4" w14:textId="72069D03" w:rsidR="00F03526" w:rsidRPr="00F03526" w:rsidRDefault="00F03526" w:rsidP="00F03526">
            <w:pPr>
              <w:pStyle w:val="ListParagraph"/>
              <w:numPr>
                <w:ilvl w:val="2"/>
                <w:numId w:val="20"/>
              </w:numPr>
              <w:ind w:left="601"/>
              <w:jc w:val="both"/>
              <w:rPr>
                <w:rFonts w:ascii="Times New Roman" w:hAnsi="Times New Roman" w:cs="Times New Roman"/>
                <w:sz w:val="24"/>
                <w:szCs w:val="24"/>
              </w:rPr>
            </w:pPr>
            <w:r w:rsidRPr="00F03526">
              <w:rPr>
                <w:rFonts w:ascii="Times New Roman" w:hAnsi="Times New Roman" w:cs="Times New Roman"/>
                <w:sz w:val="24"/>
                <w:szCs w:val="24"/>
              </w:rPr>
              <w:t>Метални опаковки:</w:t>
            </w:r>
          </w:p>
          <w:p w14:paraId="0B25F4D0" w14:textId="77777777" w:rsid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 xml:space="preserve">Барабани (1A1, 1A2, 1B1, 1B2, 1N1, 1N2); </w:t>
            </w:r>
          </w:p>
          <w:p w14:paraId="33A26FD4" w14:textId="039F239D" w:rsidR="00F03526" w:rsidRP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Кани (3A1, 3A2, 3B1, 3B2).</w:t>
            </w:r>
          </w:p>
          <w:p w14:paraId="79A8DB5F" w14:textId="30B216BA" w:rsidR="00F03526" w:rsidRPr="00F0250E" w:rsidRDefault="00F03526" w:rsidP="00F03526">
            <w:pPr>
              <w:jc w:val="both"/>
              <w:rPr>
                <w:rFonts w:ascii="Times New Roman" w:hAnsi="Times New Roman" w:cs="Times New Roman"/>
                <w:sz w:val="24"/>
                <w:szCs w:val="24"/>
              </w:rPr>
            </w:pPr>
            <w:r w:rsidRPr="00F03526">
              <w:rPr>
                <w:rFonts w:ascii="Times New Roman" w:hAnsi="Times New Roman" w:cs="Times New Roman"/>
                <w:sz w:val="24"/>
                <w:szCs w:val="24"/>
              </w:rPr>
              <w:t xml:space="preserve">Максимална брутна маса: 150 </w:t>
            </w:r>
            <w:r w:rsidR="00F0250E">
              <w:rPr>
                <w:rFonts w:ascii="Times New Roman" w:hAnsi="Times New Roman" w:cs="Times New Roman"/>
                <w:sz w:val="24"/>
                <w:szCs w:val="24"/>
                <w:lang w:val="en-US"/>
              </w:rPr>
              <w:t>kg</w:t>
            </w:r>
          </w:p>
          <w:p w14:paraId="5DF4D707" w14:textId="418417F9" w:rsidR="00F03526" w:rsidRPr="00F03526" w:rsidRDefault="00F03526" w:rsidP="00F03526">
            <w:pPr>
              <w:pStyle w:val="ListParagraph"/>
              <w:numPr>
                <w:ilvl w:val="2"/>
                <w:numId w:val="20"/>
              </w:numPr>
              <w:ind w:left="601"/>
              <w:jc w:val="both"/>
              <w:rPr>
                <w:rFonts w:ascii="Times New Roman" w:hAnsi="Times New Roman" w:cs="Times New Roman"/>
                <w:sz w:val="24"/>
                <w:szCs w:val="24"/>
              </w:rPr>
            </w:pPr>
            <w:r w:rsidRPr="00F03526">
              <w:rPr>
                <w:rFonts w:ascii="Times New Roman" w:hAnsi="Times New Roman" w:cs="Times New Roman"/>
                <w:sz w:val="24"/>
                <w:szCs w:val="24"/>
              </w:rPr>
              <w:t>Композитни опаковки:</w:t>
            </w:r>
          </w:p>
          <w:p w14:paraId="14EA09C7" w14:textId="77777777" w:rsidR="00F03526" w:rsidRP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Пластмасов съд в стоманен или алуминиев барабан (6HA1 или 6HB1).</w:t>
            </w:r>
          </w:p>
          <w:p w14:paraId="7185CFC9" w14:textId="3B1EAD72" w:rsidR="00F03526" w:rsidRPr="00F0250E" w:rsidRDefault="00F03526" w:rsidP="00F03526">
            <w:pPr>
              <w:jc w:val="both"/>
              <w:rPr>
                <w:rFonts w:ascii="Times New Roman" w:hAnsi="Times New Roman" w:cs="Times New Roman"/>
                <w:sz w:val="24"/>
                <w:szCs w:val="24"/>
              </w:rPr>
            </w:pPr>
            <w:r w:rsidRPr="00F03526">
              <w:rPr>
                <w:rFonts w:ascii="Times New Roman" w:hAnsi="Times New Roman" w:cs="Times New Roman"/>
                <w:sz w:val="24"/>
                <w:szCs w:val="24"/>
              </w:rPr>
              <w:t xml:space="preserve">Максимална брутна маса: 150 </w:t>
            </w:r>
            <w:r w:rsidR="00F0250E">
              <w:rPr>
                <w:rFonts w:ascii="Times New Roman" w:hAnsi="Times New Roman" w:cs="Times New Roman"/>
                <w:sz w:val="24"/>
                <w:szCs w:val="24"/>
                <w:lang w:val="en-US"/>
              </w:rPr>
              <w:t>kg</w:t>
            </w:r>
          </w:p>
          <w:p w14:paraId="17D91386" w14:textId="29ABFD73" w:rsidR="00F03526" w:rsidRPr="00F03526" w:rsidRDefault="00F03526" w:rsidP="00F03526">
            <w:pPr>
              <w:pStyle w:val="ListParagraph"/>
              <w:numPr>
                <w:ilvl w:val="2"/>
                <w:numId w:val="20"/>
              </w:numPr>
              <w:ind w:left="601"/>
              <w:jc w:val="both"/>
              <w:rPr>
                <w:rFonts w:ascii="Times New Roman" w:hAnsi="Times New Roman" w:cs="Times New Roman"/>
                <w:sz w:val="24"/>
                <w:szCs w:val="24"/>
              </w:rPr>
            </w:pPr>
            <w:r w:rsidRPr="00F03526">
              <w:rPr>
                <w:rFonts w:ascii="Times New Roman" w:hAnsi="Times New Roman" w:cs="Times New Roman"/>
                <w:sz w:val="24"/>
                <w:szCs w:val="24"/>
              </w:rPr>
              <w:t>Съдове под налягане, при условие че са спазени общите разпоредби на 4.1.3.6.</w:t>
            </w:r>
          </w:p>
        </w:tc>
      </w:tr>
    </w:tbl>
    <w:p w14:paraId="53B7888E" w14:textId="77777777" w:rsidR="00F03526" w:rsidRPr="007F4B6E" w:rsidRDefault="00F03526" w:rsidP="007F4B6E">
      <w:pPr>
        <w:jc w:val="both"/>
        <w:rPr>
          <w:rFonts w:ascii="Times New Roman" w:hAnsi="Times New Roman" w:cs="Times New Roman"/>
          <w:sz w:val="24"/>
          <w:szCs w:val="24"/>
        </w:rPr>
      </w:pPr>
    </w:p>
    <w:p w14:paraId="08B1B1EC" w14:textId="7B961F2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P405 В (1) (а), след „Външни опаковки:“, </w:t>
      </w:r>
      <w:r w:rsidR="00F03526">
        <w:rPr>
          <w:rFonts w:ascii="Times New Roman" w:hAnsi="Times New Roman" w:cs="Times New Roman"/>
          <w:sz w:val="24"/>
          <w:szCs w:val="24"/>
        </w:rPr>
        <w:t>се започва</w:t>
      </w:r>
      <w:r w:rsidRPr="007F4B6E">
        <w:rPr>
          <w:rFonts w:ascii="Times New Roman" w:hAnsi="Times New Roman" w:cs="Times New Roman"/>
          <w:sz w:val="24"/>
          <w:szCs w:val="24"/>
        </w:rPr>
        <w:t xml:space="preserve"> нов ред (с отстъп) и </w:t>
      </w:r>
      <w:r w:rsidR="00F03526">
        <w:rPr>
          <w:rFonts w:ascii="Times New Roman" w:hAnsi="Times New Roman" w:cs="Times New Roman"/>
          <w:sz w:val="24"/>
          <w:szCs w:val="24"/>
        </w:rPr>
        <w:t>се добавя</w:t>
      </w:r>
      <w:r w:rsidRPr="007F4B6E">
        <w:rPr>
          <w:rFonts w:ascii="Times New Roman" w:hAnsi="Times New Roman" w:cs="Times New Roman"/>
          <w:sz w:val="24"/>
          <w:szCs w:val="24"/>
        </w:rPr>
        <w:t xml:space="preserve"> „Кутии“.</w:t>
      </w:r>
    </w:p>
    <w:p w14:paraId="2403542C" w14:textId="379D40E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P410 </w:t>
      </w:r>
      <w:r w:rsidR="00F03526">
        <w:rPr>
          <w:rFonts w:ascii="Times New Roman" w:hAnsi="Times New Roman" w:cs="Times New Roman"/>
          <w:sz w:val="24"/>
          <w:szCs w:val="24"/>
        </w:rPr>
        <w:t>Изменя се</w:t>
      </w:r>
      <w:r w:rsidRPr="007F4B6E">
        <w:rPr>
          <w:rFonts w:ascii="Times New Roman" w:hAnsi="Times New Roman" w:cs="Times New Roman"/>
          <w:sz w:val="24"/>
          <w:szCs w:val="24"/>
        </w:rPr>
        <w:t xml:space="preserve"> форматирането, както е необходимо, за да се покажат комбинираните опаковки като категория единични опаковки.</w:t>
      </w:r>
    </w:p>
    <w:p w14:paraId="2EC0E09F" w14:textId="6371C2FE" w:rsid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P501 В „Комбинирани опаковки“, преди „Кутии“, </w:t>
      </w:r>
      <w:r w:rsidR="00F03526">
        <w:rPr>
          <w:rFonts w:ascii="Times New Roman" w:hAnsi="Times New Roman" w:cs="Times New Roman"/>
          <w:sz w:val="24"/>
          <w:szCs w:val="24"/>
        </w:rPr>
        <w:t>се изтрива</w:t>
      </w:r>
      <w:r w:rsidRPr="007F4B6E">
        <w:rPr>
          <w:rFonts w:ascii="Times New Roman" w:hAnsi="Times New Roman" w:cs="Times New Roman"/>
          <w:sz w:val="24"/>
          <w:szCs w:val="24"/>
        </w:rPr>
        <w:t xml:space="preserve"> „(1)“, а преди „</w:t>
      </w:r>
      <w:proofErr w:type="spellStart"/>
      <w:r w:rsidRPr="007F4B6E">
        <w:rPr>
          <w:rFonts w:ascii="Times New Roman" w:hAnsi="Times New Roman" w:cs="Times New Roman"/>
          <w:sz w:val="24"/>
          <w:szCs w:val="24"/>
        </w:rPr>
        <w:t>Фибропласт</w:t>
      </w:r>
      <w:proofErr w:type="spellEnd"/>
      <w:r w:rsidRPr="007F4B6E">
        <w:rPr>
          <w:rFonts w:ascii="Times New Roman" w:hAnsi="Times New Roman" w:cs="Times New Roman"/>
          <w:sz w:val="24"/>
          <w:szCs w:val="24"/>
        </w:rPr>
        <w:t xml:space="preserve">“, </w:t>
      </w:r>
      <w:r w:rsidR="00F03526">
        <w:rPr>
          <w:rFonts w:ascii="Times New Roman" w:hAnsi="Times New Roman" w:cs="Times New Roman"/>
          <w:sz w:val="24"/>
          <w:szCs w:val="24"/>
        </w:rPr>
        <w:t>се изтрива</w:t>
      </w:r>
      <w:r w:rsidRPr="007F4B6E">
        <w:rPr>
          <w:rFonts w:ascii="Times New Roman" w:hAnsi="Times New Roman" w:cs="Times New Roman"/>
          <w:sz w:val="24"/>
          <w:szCs w:val="24"/>
        </w:rPr>
        <w:t xml:space="preserve"> (2).</w:t>
      </w:r>
    </w:p>
    <w:p w14:paraId="3875F5E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P505 Редовете от 3 до 4 под заглавието се изменят, както следва:</w:t>
      </w:r>
    </w:p>
    <w:tbl>
      <w:tblPr>
        <w:tblStyle w:val="TableGrid"/>
        <w:tblW w:w="0" w:type="auto"/>
        <w:tblLook w:val="04A0" w:firstRow="1" w:lastRow="0" w:firstColumn="1" w:lastColumn="0" w:noHBand="0" w:noVBand="1"/>
      </w:tblPr>
      <w:tblGrid>
        <w:gridCol w:w="2263"/>
        <w:gridCol w:w="4005"/>
        <w:gridCol w:w="2748"/>
      </w:tblGrid>
      <w:tr w:rsidR="00F03526" w14:paraId="3DA43541" w14:textId="77777777" w:rsidTr="00F03526">
        <w:tc>
          <w:tcPr>
            <w:tcW w:w="6268" w:type="dxa"/>
            <w:gridSpan w:val="2"/>
          </w:tcPr>
          <w:p w14:paraId="5780C3CF" w14:textId="77777777" w:rsidR="00F03526" w:rsidRPr="00F03526" w:rsidRDefault="00F03526" w:rsidP="007F4B6E">
            <w:pPr>
              <w:jc w:val="both"/>
              <w:rPr>
                <w:rFonts w:ascii="Times New Roman" w:hAnsi="Times New Roman" w:cs="Times New Roman"/>
                <w:b/>
                <w:bCs/>
                <w:sz w:val="24"/>
                <w:szCs w:val="24"/>
              </w:rPr>
            </w:pPr>
          </w:p>
        </w:tc>
        <w:tc>
          <w:tcPr>
            <w:tcW w:w="2748" w:type="dxa"/>
          </w:tcPr>
          <w:p w14:paraId="01E4B298" w14:textId="14B98904" w:rsidR="00F03526" w:rsidRPr="00F03526" w:rsidRDefault="00F03526" w:rsidP="007F4B6E">
            <w:pPr>
              <w:jc w:val="both"/>
              <w:rPr>
                <w:rFonts w:ascii="Times New Roman" w:hAnsi="Times New Roman" w:cs="Times New Roman"/>
                <w:b/>
                <w:bCs/>
                <w:sz w:val="24"/>
                <w:szCs w:val="24"/>
              </w:rPr>
            </w:pPr>
            <w:r w:rsidRPr="00F03526">
              <w:rPr>
                <w:rFonts w:ascii="Times New Roman" w:hAnsi="Times New Roman" w:cs="Times New Roman"/>
                <w:b/>
                <w:bCs/>
                <w:sz w:val="24"/>
                <w:szCs w:val="24"/>
              </w:rPr>
              <w:t>Максимален капацитет/максимална нетна маса</w:t>
            </w:r>
          </w:p>
        </w:tc>
      </w:tr>
      <w:tr w:rsidR="00F03526" w14:paraId="14A4CB01" w14:textId="77777777" w:rsidTr="00EE6028">
        <w:tc>
          <w:tcPr>
            <w:tcW w:w="9016" w:type="dxa"/>
            <w:gridSpan w:val="3"/>
          </w:tcPr>
          <w:p w14:paraId="3A16B830" w14:textId="45A6B7A0" w:rsidR="00F03526" w:rsidRPr="00F03526" w:rsidRDefault="00F03526" w:rsidP="007F4B6E">
            <w:pPr>
              <w:jc w:val="both"/>
              <w:rPr>
                <w:rFonts w:ascii="Times New Roman" w:hAnsi="Times New Roman" w:cs="Times New Roman"/>
                <w:b/>
                <w:bCs/>
                <w:sz w:val="24"/>
                <w:szCs w:val="24"/>
              </w:rPr>
            </w:pPr>
            <w:r w:rsidRPr="00F03526">
              <w:rPr>
                <w:rFonts w:ascii="Times New Roman" w:hAnsi="Times New Roman" w:cs="Times New Roman"/>
                <w:b/>
                <w:bCs/>
                <w:sz w:val="24"/>
                <w:szCs w:val="24"/>
              </w:rPr>
              <w:t>Комбинирани опаковки</w:t>
            </w:r>
          </w:p>
        </w:tc>
      </w:tr>
      <w:tr w:rsidR="00F03526" w14:paraId="2332D91C" w14:textId="77777777" w:rsidTr="00F03526">
        <w:tc>
          <w:tcPr>
            <w:tcW w:w="2263" w:type="dxa"/>
          </w:tcPr>
          <w:p w14:paraId="110C965F" w14:textId="0A793743" w:rsidR="00F03526" w:rsidRPr="00F03526" w:rsidRDefault="00F03526" w:rsidP="007F4B6E">
            <w:pPr>
              <w:jc w:val="both"/>
              <w:rPr>
                <w:rFonts w:ascii="Times New Roman" w:hAnsi="Times New Roman" w:cs="Times New Roman"/>
                <w:b/>
                <w:bCs/>
                <w:sz w:val="24"/>
                <w:szCs w:val="24"/>
              </w:rPr>
            </w:pPr>
            <w:r w:rsidRPr="00F03526">
              <w:rPr>
                <w:rFonts w:ascii="Times New Roman" w:hAnsi="Times New Roman" w:cs="Times New Roman"/>
                <w:b/>
                <w:bCs/>
                <w:sz w:val="24"/>
                <w:szCs w:val="24"/>
              </w:rPr>
              <w:t>Вътрешни опаковки</w:t>
            </w:r>
          </w:p>
        </w:tc>
        <w:tc>
          <w:tcPr>
            <w:tcW w:w="6753" w:type="dxa"/>
            <w:gridSpan w:val="2"/>
          </w:tcPr>
          <w:p w14:paraId="09E4A24B" w14:textId="3365D547" w:rsidR="00F03526" w:rsidRDefault="00F03526" w:rsidP="007F4B6E">
            <w:pPr>
              <w:jc w:val="both"/>
              <w:rPr>
                <w:rFonts w:ascii="Times New Roman" w:hAnsi="Times New Roman" w:cs="Times New Roman"/>
                <w:sz w:val="24"/>
                <w:szCs w:val="24"/>
              </w:rPr>
            </w:pPr>
            <w:r w:rsidRPr="00F03526">
              <w:rPr>
                <w:rFonts w:ascii="Times New Roman" w:hAnsi="Times New Roman" w:cs="Times New Roman"/>
                <w:b/>
                <w:bCs/>
                <w:sz w:val="24"/>
                <w:szCs w:val="24"/>
              </w:rPr>
              <w:t>Външни опаковки</w:t>
            </w:r>
          </w:p>
        </w:tc>
      </w:tr>
      <w:tr w:rsidR="00F03526" w14:paraId="50A0A573" w14:textId="77777777" w:rsidTr="00F03526">
        <w:tc>
          <w:tcPr>
            <w:tcW w:w="2263" w:type="dxa"/>
          </w:tcPr>
          <w:p w14:paraId="312DA713" w14:textId="22F0BA05" w:rsidR="00F03526" w:rsidRPr="00E153D8" w:rsidRDefault="00F03526" w:rsidP="00F03526">
            <w:pPr>
              <w:jc w:val="both"/>
              <w:rPr>
                <w:rFonts w:ascii="Times New Roman" w:hAnsi="Times New Roman" w:cs="Times New Roman"/>
                <w:sz w:val="24"/>
                <w:szCs w:val="24"/>
              </w:rPr>
            </w:pPr>
            <w:r w:rsidRPr="00F03526">
              <w:rPr>
                <w:rFonts w:ascii="Times New Roman" w:hAnsi="Times New Roman" w:cs="Times New Roman"/>
                <w:sz w:val="24"/>
                <w:szCs w:val="24"/>
              </w:rPr>
              <w:t>стъкло</w:t>
            </w:r>
            <w:r w:rsidRPr="00F03526">
              <w:rPr>
                <w:rFonts w:ascii="Times New Roman" w:hAnsi="Times New Roman" w:cs="Times New Roman"/>
                <w:sz w:val="24"/>
                <w:szCs w:val="24"/>
              </w:rPr>
              <w:tab/>
            </w:r>
            <w:r>
              <w:rPr>
                <w:rFonts w:ascii="Times New Roman" w:hAnsi="Times New Roman" w:cs="Times New Roman"/>
                <w:sz w:val="24"/>
                <w:szCs w:val="24"/>
              </w:rPr>
              <w:t xml:space="preserve">                 </w:t>
            </w:r>
            <w:r w:rsidRPr="00F03526">
              <w:rPr>
                <w:rFonts w:ascii="Times New Roman" w:hAnsi="Times New Roman" w:cs="Times New Roman"/>
                <w:i/>
                <w:iCs/>
                <w:sz w:val="24"/>
                <w:szCs w:val="24"/>
              </w:rPr>
              <w:t xml:space="preserve">5 </w:t>
            </w:r>
            <w:r w:rsidR="00F0250E">
              <w:rPr>
                <w:rFonts w:ascii="Times New Roman" w:hAnsi="Times New Roman" w:cs="Times New Roman"/>
                <w:i/>
                <w:iCs/>
                <w:sz w:val="24"/>
                <w:szCs w:val="24"/>
                <w:lang w:val="en-US"/>
              </w:rPr>
              <w:t>l</w:t>
            </w:r>
          </w:p>
          <w:p w14:paraId="3F6F459D" w14:textId="081D0FDC" w:rsidR="00F03526" w:rsidRPr="00E153D8" w:rsidRDefault="00F03526" w:rsidP="00F03526">
            <w:pPr>
              <w:jc w:val="both"/>
              <w:rPr>
                <w:rFonts w:ascii="Times New Roman" w:hAnsi="Times New Roman" w:cs="Times New Roman"/>
                <w:sz w:val="24"/>
                <w:szCs w:val="24"/>
              </w:rPr>
            </w:pPr>
            <w:r w:rsidRPr="00F03526">
              <w:rPr>
                <w:rFonts w:ascii="Times New Roman" w:hAnsi="Times New Roman" w:cs="Times New Roman"/>
                <w:sz w:val="24"/>
                <w:szCs w:val="24"/>
              </w:rPr>
              <w:lastRenderedPageBreak/>
              <w:t>пластмаса</w:t>
            </w:r>
            <w:r w:rsidRPr="00F03526">
              <w:rPr>
                <w:rFonts w:ascii="Times New Roman" w:hAnsi="Times New Roman" w:cs="Times New Roman"/>
                <w:sz w:val="24"/>
                <w:szCs w:val="24"/>
              </w:rPr>
              <w:tab/>
            </w:r>
            <w:r>
              <w:rPr>
                <w:rFonts w:ascii="Times New Roman" w:hAnsi="Times New Roman" w:cs="Times New Roman"/>
                <w:sz w:val="24"/>
                <w:szCs w:val="24"/>
              </w:rPr>
              <w:t xml:space="preserve">     </w:t>
            </w:r>
            <w:r w:rsidRPr="00F03526">
              <w:rPr>
                <w:rFonts w:ascii="Times New Roman" w:hAnsi="Times New Roman" w:cs="Times New Roman"/>
                <w:i/>
                <w:iCs/>
                <w:sz w:val="24"/>
                <w:szCs w:val="24"/>
              </w:rPr>
              <w:t xml:space="preserve">5 </w:t>
            </w:r>
            <w:r w:rsidR="00F0250E">
              <w:rPr>
                <w:rFonts w:ascii="Times New Roman" w:hAnsi="Times New Roman" w:cs="Times New Roman"/>
                <w:i/>
                <w:iCs/>
                <w:sz w:val="24"/>
                <w:szCs w:val="24"/>
                <w:lang w:val="en-US"/>
              </w:rPr>
              <w:t>l</w:t>
            </w:r>
          </w:p>
          <w:p w14:paraId="70BFD40C" w14:textId="5DF62DAE" w:rsidR="00F03526" w:rsidRPr="00E153D8" w:rsidRDefault="00F03526" w:rsidP="00F0250E">
            <w:pPr>
              <w:jc w:val="both"/>
              <w:rPr>
                <w:rFonts w:ascii="Times New Roman" w:hAnsi="Times New Roman" w:cs="Times New Roman"/>
                <w:sz w:val="24"/>
                <w:szCs w:val="24"/>
              </w:rPr>
            </w:pPr>
            <w:r w:rsidRPr="00F03526">
              <w:rPr>
                <w:rFonts w:ascii="Times New Roman" w:hAnsi="Times New Roman" w:cs="Times New Roman"/>
                <w:sz w:val="24"/>
                <w:szCs w:val="24"/>
              </w:rPr>
              <w:t>метал</w:t>
            </w:r>
            <w:r w:rsidRPr="00F03526">
              <w:rPr>
                <w:rFonts w:ascii="Times New Roman" w:hAnsi="Times New Roman" w:cs="Times New Roman"/>
                <w:sz w:val="24"/>
                <w:szCs w:val="24"/>
              </w:rPr>
              <w:tab/>
            </w:r>
            <w:r>
              <w:rPr>
                <w:rFonts w:ascii="Times New Roman" w:hAnsi="Times New Roman" w:cs="Times New Roman"/>
                <w:sz w:val="24"/>
                <w:szCs w:val="24"/>
              </w:rPr>
              <w:t xml:space="preserve">                 </w:t>
            </w:r>
            <w:r w:rsidRPr="00F03526">
              <w:rPr>
                <w:rFonts w:ascii="Times New Roman" w:hAnsi="Times New Roman" w:cs="Times New Roman"/>
                <w:i/>
                <w:iCs/>
                <w:sz w:val="24"/>
                <w:szCs w:val="24"/>
              </w:rPr>
              <w:t xml:space="preserve">5 </w:t>
            </w:r>
            <w:r w:rsidR="00F0250E">
              <w:rPr>
                <w:rFonts w:ascii="Times New Roman" w:hAnsi="Times New Roman" w:cs="Times New Roman"/>
                <w:i/>
                <w:iCs/>
                <w:sz w:val="24"/>
                <w:szCs w:val="24"/>
                <w:lang w:val="en-US"/>
              </w:rPr>
              <w:t>l</w:t>
            </w:r>
          </w:p>
        </w:tc>
        <w:tc>
          <w:tcPr>
            <w:tcW w:w="4005" w:type="dxa"/>
          </w:tcPr>
          <w:p w14:paraId="24AE198B" w14:textId="77777777" w:rsidR="00F03526" w:rsidRPr="00F03526" w:rsidRDefault="00F03526" w:rsidP="00F03526">
            <w:pPr>
              <w:jc w:val="both"/>
              <w:rPr>
                <w:rFonts w:ascii="Times New Roman" w:hAnsi="Times New Roman" w:cs="Times New Roman"/>
                <w:b/>
                <w:bCs/>
                <w:sz w:val="24"/>
                <w:szCs w:val="24"/>
              </w:rPr>
            </w:pPr>
            <w:r w:rsidRPr="00F03526">
              <w:rPr>
                <w:rFonts w:ascii="Times New Roman" w:hAnsi="Times New Roman" w:cs="Times New Roman"/>
                <w:b/>
                <w:bCs/>
                <w:sz w:val="24"/>
                <w:szCs w:val="24"/>
              </w:rPr>
              <w:lastRenderedPageBreak/>
              <w:t>Кутии</w:t>
            </w:r>
          </w:p>
          <w:p w14:paraId="4616A0F1" w14:textId="77777777" w:rsidR="00F03526" w:rsidRP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lastRenderedPageBreak/>
              <w:t>алуминий (4B)</w:t>
            </w:r>
          </w:p>
          <w:p w14:paraId="4A28BE8B" w14:textId="77777777" w:rsid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 xml:space="preserve">естествено дърво, обикновено (4C1) естествено дърво, стени, </w:t>
            </w:r>
            <w:proofErr w:type="spellStart"/>
            <w:r w:rsidRPr="00F03526">
              <w:rPr>
                <w:rFonts w:ascii="Times New Roman" w:hAnsi="Times New Roman" w:cs="Times New Roman"/>
                <w:sz w:val="24"/>
                <w:szCs w:val="24"/>
              </w:rPr>
              <w:t>непропускащи</w:t>
            </w:r>
            <w:proofErr w:type="spellEnd"/>
            <w:r w:rsidRPr="00F03526">
              <w:rPr>
                <w:rFonts w:ascii="Times New Roman" w:hAnsi="Times New Roman" w:cs="Times New Roman"/>
                <w:sz w:val="24"/>
                <w:szCs w:val="24"/>
              </w:rPr>
              <w:t xml:space="preserve"> сито (4C2) </w:t>
            </w:r>
          </w:p>
          <w:p w14:paraId="6D292746" w14:textId="44CEBCAB" w:rsidR="00F03526" w:rsidRP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шперплат (4D)</w:t>
            </w:r>
          </w:p>
          <w:p w14:paraId="054DA5DA" w14:textId="77777777" w:rsidR="00F03526" w:rsidRDefault="00F03526" w:rsidP="00F03526">
            <w:pPr>
              <w:ind w:left="318"/>
              <w:jc w:val="both"/>
              <w:rPr>
                <w:rFonts w:ascii="Times New Roman" w:hAnsi="Times New Roman" w:cs="Times New Roman"/>
                <w:sz w:val="24"/>
                <w:szCs w:val="24"/>
              </w:rPr>
            </w:pPr>
            <w:proofErr w:type="spellStart"/>
            <w:r w:rsidRPr="00F03526">
              <w:rPr>
                <w:rFonts w:ascii="Times New Roman" w:hAnsi="Times New Roman" w:cs="Times New Roman"/>
                <w:sz w:val="24"/>
                <w:szCs w:val="24"/>
              </w:rPr>
              <w:t>фибропласт</w:t>
            </w:r>
            <w:proofErr w:type="spellEnd"/>
            <w:r w:rsidRPr="00F03526">
              <w:rPr>
                <w:rFonts w:ascii="Times New Roman" w:hAnsi="Times New Roman" w:cs="Times New Roman"/>
                <w:sz w:val="24"/>
                <w:szCs w:val="24"/>
              </w:rPr>
              <w:t xml:space="preserve"> (4G) </w:t>
            </w:r>
          </w:p>
          <w:p w14:paraId="5ED48D95" w14:textId="1822ACD8" w:rsidR="00F03526" w:rsidRP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пластмаси, твърди (4H2)</w:t>
            </w:r>
          </w:p>
          <w:p w14:paraId="1B486F5D" w14:textId="77777777" w:rsidR="00F03526" w:rsidRPr="00F03526" w:rsidRDefault="00F03526" w:rsidP="00F03526">
            <w:pPr>
              <w:jc w:val="both"/>
              <w:rPr>
                <w:rFonts w:ascii="Times New Roman" w:hAnsi="Times New Roman" w:cs="Times New Roman"/>
                <w:b/>
                <w:bCs/>
                <w:sz w:val="24"/>
                <w:szCs w:val="24"/>
              </w:rPr>
            </w:pPr>
            <w:r w:rsidRPr="00F03526">
              <w:rPr>
                <w:rFonts w:ascii="Times New Roman" w:hAnsi="Times New Roman" w:cs="Times New Roman"/>
                <w:b/>
                <w:bCs/>
                <w:sz w:val="24"/>
                <w:szCs w:val="24"/>
              </w:rPr>
              <w:t>Барабани</w:t>
            </w:r>
          </w:p>
          <w:p w14:paraId="7823F7C3" w14:textId="77777777" w:rsidR="00F03526" w:rsidRDefault="00F03526" w:rsidP="00F03526">
            <w:pPr>
              <w:ind w:left="176"/>
              <w:jc w:val="both"/>
              <w:rPr>
                <w:rFonts w:ascii="Times New Roman" w:hAnsi="Times New Roman" w:cs="Times New Roman"/>
                <w:sz w:val="24"/>
                <w:szCs w:val="24"/>
              </w:rPr>
            </w:pPr>
            <w:r w:rsidRPr="00F03526">
              <w:rPr>
                <w:rFonts w:ascii="Times New Roman" w:hAnsi="Times New Roman" w:cs="Times New Roman"/>
                <w:sz w:val="24"/>
                <w:szCs w:val="24"/>
              </w:rPr>
              <w:t xml:space="preserve">алуминиеви, със сменяем капак (1B2) </w:t>
            </w:r>
          </w:p>
          <w:p w14:paraId="44E4FB48" w14:textId="7F443EA3" w:rsidR="00F03526" w:rsidRPr="00F03526" w:rsidRDefault="00F03526" w:rsidP="00F03526">
            <w:pPr>
              <w:ind w:left="176"/>
              <w:jc w:val="both"/>
              <w:rPr>
                <w:rFonts w:ascii="Times New Roman" w:hAnsi="Times New Roman" w:cs="Times New Roman"/>
                <w:sz w:val="24"/>
                <w:szCs w:val="24"/>
              </w:rPr>
            </w:pPr>
            <w:r w:rsidRPr="00F03526">
              <w:rPr>
                <w:rFonts w:ascii="Times New Roman" w:hAnsi="Times New Roman" w:cs="Times New Roman"/>
                <w:sz w:val="24"/>
                <w:szCs w:val="24"/>
              </w:rPr>
              <w:t>от фибри (1G)</w:t>
            </w:r>
          </w:p>
          <w:p w14:paraId="6490887D" w14:textId="77777777" w:rsidR="00F03526" w:rsidRDefault="00F03526" w:rsidP="00F03526">
            <w:pPr>
              <w:ind w:left="176"/>
              <w:jc w:val="both"/>
              <w:rPr>
                <w:rFonts w:ascii="Times New Roman" w:hAnsi="Times New Roman" w:cs="Times New Roman"/>
                <w:sz w:val="24"/>
                <w:szCs w:val="24"/>
              </w:rPr>
            </w:pPr>
            <w:r w:rsidRPr="00F03526">
              <w:rPr>
                <w:rFonts w:ascii="Times New Roman" w:hAnsi="Times New Roman" w:cs="Times New Roman"/>
                <w:sz w:val="24"/>
                <w:szCs w:val="24"/>
              </w:rPr>
              <w:t xml:space="preserve">друг метал, с подвижна капачка (1N2) </w:t>
            </w:r>
          </w:p>
          <w:p w14:paraId="49819B8C" w14:textId="77777777" w:rsidR="00F03526" w:rsidRDefault="00F03526" w:rsidP="00F03526">
            <w:pPr>
              <w:ind w:left="176"/>
              <w:jc w:val="both"/>
              <w:rPr>
                <w:rFonts w:ascii="Times New Roman" w:hAnsi="Times New Roman" w:cs="Times New Roman"/>
                <w:sz w:val="24"/>
                <w:szCs w:val="24"/>
              </w:rPr>
            </w:pPr>
            <w:r w:rsidRPr="00F03526">
              <w:rPr>
                <w:rFonts w:ascii="Times New Roman" w:hAnsi="Times New Roman" w:cs="Times New Roman"/>
                <w:sz w:val="24"/>
                <w:szCs w:val="24"/>
              </w:rPr>
              <w:t xml:space="preserve">пластмаса, с подвижна капачка (1H2) </w:t>
            </w:r>
          </w:p>
          <w:p w14:paraId="1F88D159" w14:textId="17D10A37" w:rsidR="00F03526" w:rsidRPr="00F03526" w:rsidRDefault="00F03526" w:rsidP="00F03526">
            <w:pPr>
              <w:ind w:left="176"/>
              <w:jc w:val="both"/>
              <w:rPr>
                <w:rFonts w:ascii="Times New Roman" w:hAnsi="Times New Roman" w:cs="Times New Roman"/>
                <w:sz w:val="24"/>
                <w:szCs w:val="24"/>
              </w:rPr>
            </w:pPr>
            <w:r w:rsidRPr="00F03526">
              <w:rPr>
                <w:rFonts w:ascii="Times New Roman" w:hAnsi="Times New Roman" w:cs="Times New Roman"/>
                <w:sz w:val="24"/>
                <w:szCs w:val="24"/>
              </w:rPr>
              <w:t>шперплат (1D)</w:t>
            </w:r>
          </w:p>
          <w:p w14:paraId="5ED41527" w14:textId="77777777" w:rsidR="00F03526" w:rsidRPr="00F03526" w:rsidRDefault="00F03526" w:rsidP="00F03526">
            <w:pPr>
              <w:jc w:val="both"/>
              <w:rPr>
                <w:rFonts w:ascii="Times New Roman" w:hAnsi="Times New Roman" w:cs="Times New Roman"/>
                <w:b/>
                <w:bCs/>
                <w:sz w:val="24"/>
                <w:szCs w:val="24"/>
              </w:rPr>
            </w:pPr>
            <w:r w:rsidRPr="00F03526">
              <w:rPr>
                <w:rFonts w:ascii="Times New Roman" w:hAnsi="Times New Roman" w:cs="Times New Roman"/>
                <w:b/>
                <w:bCs/>
                <w:sz w:val="24"/>
                <w:szCs w:val="24"/>
              </w:rPr>
              <w:t>Кани</w:t>
            </w:r>
          </w:p>
          <w:p w14:paraId="001ABFF2" w14:textId="77777777" w:rsid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 xml:space="preserve">алуминиеви, със сменяем капак (3B2) </w:t>
            </w:r>
          </w:p>
          <w:p w14:paraId="0A36B824" w14:textId="2E2C99F3" w:rsidR="00F03526" w:rsidRDefault="00F03526" w:rsidP="00F03526">
            <w:pPr>
              <w:ind w:left="318"/>
              <w:jc w:val="both"/>
              <w:rPr>
                <w:rFonts w:ascii="Times New Roman" w:hAnsi="Times New Roman" w:cs="Times New Roman"/>
                <w:sz w:val="24"/>
                <w:szCs w:val="24"/>
              </w:rPr>
            </w:pPr>
            <w:r w:rsidRPr="00F03526">
              <w:rPr>
                <w:rFonts w:ascii="Times New Roman" w:hAnsi="Times New Roman" w:cs="Times New Roman"/>
                <w:sz w:val="24"/>
                <w:szCs w:val="24"/>
              </w:rPr>
              <w:t>пластмасови, със сменяем капак (3H2)</w:t>
            </w:r>
          </w:p>
        </w:tc>
        <w:tc>
          <w:tcPr>
            <w:tcW w:w="2748" w:type="dxa"/>
          </w:tcPr>
          <w:p w14:paraId="4901BF9E" w14:textId="77777777" w:rsidR="00F03526" w:rsidRDefault="00F03526" w:rsidP="00F03526">
            <w:pPr>
              <w:jc w:val="center"/>
              <w:rPr>
                <w:rFonts w:ascii="Times New Roman" w:hAnsi="Times New Roman" w:cs="Times New Roman"/>
                <w:sz w:val="24"/>
                <w:szCs w:val="24"/>
              </w:rPr>
            </w:pPr>
          </w:p>
          <w:p w14:paraId="73DAB960" w14:textId="48436658"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lastRenderedPageBreak/>
              <w:t xml:space="preserve">125 </w:t>
            </w:r>
            <w:r w:rsidR="00F0250E">
              <w:rPr>
                <w:rFonts w:ascii="Times New Roman" w:hAnsi="Times New Roman" w:cs="Times New Roman"/>
                <w:sz w:val="24"/>
                <w:szCs w:val="24"/>
                <w:lang w:val="en-US"/>
              </w:rPr>
              <w:t>kg</w:t>
            </w:r>
          </w:p>
          <w:p w14:paraId="29069BFA" w14:textId="5CBA1AA7"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p w14:paraId="039E371E" w14:textId="77777777" w:rsidR="00F03526" w:rsidRDefault="00F03526" w:rsidP="00F03526">
            <w:pPr>
              <w:jc w:val="center"/>
              <w:rPr>
                <w:rFonts w:ascii="Times New Roman" w:hAnsi="Times New Roman" w:cs="Times New Roman"/>
                <w:sz w:val="24"/>
                <w:szCs w:val="24"/>
              </w:rPr>
            </w:pPr>
          </w:p>
          <w:p w14:paraId="7D9A8249" w14:textId="6A9D6CF4"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p w14:paraId="2B851AC4" w14:textId="3469C93F"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p w14:paraId="2C608894" w14:textId="595A5259"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p w14:paraId="0E645229" w14:textId="7915FFB6"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p w14:paraId="39B0B1CE" w14:textId="77777777" w:rsidR="00F03526" w:rsidRPr="00F03526" w:rsidRDefault="00F03526" w:rsidP="00F03526">
            <w:pPr>
              <w:jc w:val="center"/>
              <w:rPr>
                <w:rFonts w:ascii="Times New Roman" w:hAnsi="Times New Roman" w:cs="Times New Roman"/>
                <w:sz w:val="24"/>
                <w:szCs w:val="24"/>
              </w:rPr>
            </w:pPr>
          </w:p>
          <w:p w14:paraId="4AA20D8B" w14:textId="5BFFF216"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p w14:paraId="2B83BA18" w14:textId="77777777" w:rsidR="00F03526" w:rsidRDefault="00F03526" w:rsidP="00F03526">
            <w:pPr>
              <w:jc w:val="center"/>
              <w:rPr>
                <w:rFonts w:ascii="Times New Roman" w:hAnsi="Times New Roman" w:cs="Times New Roman"/>
                <w:sz w:val="24"/>
                <w:szCs w:val="24"/>
              </w:rPr>
            </w:pPr>
          </w:p>
          <w:p w14:paraId="45EE61F1" w14:textId="04F71155"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p w14:paraId="36B753AF" w14:textId="1560AD78"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p w14:paraId="223393F1" w14:textId="77777777" w:rsidR="006065C3" w:rsidRDefault="006065C3" w:rsidP="00F03526">
            <w:pPr>
              <w:jc w:val="center"/>
              <w:rPr>
                <w:rFonts w:ascii="Times New Roman" w:hAnsi="Times New Roman" w:cs="Times New Roman"/>
                <w:sz w:val="24"/>
                <w:szCs w:val="24"/>
              </w:rPr>
            </w:pPr>
          </w:p>
          <w:p w14:paraId="4B8E7162" w14:textId="38EB81ED"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p w14:paraId="5AA37EDD" w14:textId="77777777" w:rsidR="006065C3" w:rsidRDefault="006065C3" w:rsidP="00F03526">
            <w:pPr>
              <w:jc w:val="center"/>
              <w:rPr>
                <w:rFonts w:ascii="Times New Roman" w:hAnsi="Times New Roman" w:cs="Times New Roman"/>
                <w:sz w:val="24"/>
                <w:szCs w:val="24"/>
              </w:rPr>
            </w:pPr>
          </w:p>
          <w:p w14:paraId="32A0ABDF" w14:textId="3DE436D1"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p w14:paraId="58EE59BC" w14:textId="77777777" w:rsidR="00F03526" w:rsidRPr="00F03526" w:rsidRDefault="00F03526" w:rsidP="00F03526">
            <w:pPr>
              <w:jc w:val="center"/>
              <w:rPr>
                <w:rFonts w:ascii="Times New Roman" w:hAnsi="Times New Roman" w:cs="Times New Roman"/>
                <w:sz w:val="24"/>
                <w:szCs w:val="24"/>
              </w:rPr>
            </w:pPr>
          </w:p>
          <w:p w14:paraId="4AF56553" w14:textId="7717C1F8" w:rsidR="00F03526" w:rsidRPr="00E153D8" w:rsidRDefault="00F03526" w:rsidP="00F03526">
            <w:pPr>
              <w:jc w:val="center"/>
              <w:rPr>
                <w:rFonts w:ascii="Times New Roman" w:hAnsi="Times New Roman" w:cs="Times New Roman"/>
                <w:sz w:val="24"/>
                <w:szCs w:val="24"/>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p w14:paraId="2E09E286" w14:textId="77777777" w:rsidR="006065C3" w:rsidRDefault="006065C3" w:rsidP="00F03526">
            <w:pPr>
              <w:jc w:val="center"/>
              <w:rPr>
                <w:rFonts w:ascii="Times New Roman" w:hAnsi="Times New Roman" w:cs="Times New Roman"/>
                <w:sz w:val="24"/>
                <w:szCs w:val="24"/>
              </w:rPr>
            </w:pPr>
          </w:p>
          <w:p w14:paraId="7042E038" w14:textId="65794353" w:rsidR="00F03526" w:rsidRPr="00F0250E" w:rsidRDefault="00F03526" w:rsidP="00F0250E">
            <w:pPr>
              <w:jc w:val="center"/>
              <w:rPr>
                <w:rFonts w:ascii="Times New Roman" w:hAnsi="Times New Roman" w:cs="Times New Roman"/>
                <w:sz w:val="24"/>
                <w:szCs w:val="24"/>
                <w:lang w:val="en-US"/>
              </w:rPr>
            </w:pPr>
            <w:r w:rsidRPr="00F03526">
              <w:rPr>
                <w:rFonts w:ascii="Times New Roman" w:hAnsi="Times New Roman" w:cs="Times New Roman"/>
                <w:sz w:val="24"/>
                <w:szCs w:val="24"/>
              </w:rPr>
              <w:t xml:space="preserve">125 </w:t>
            </w:r>
            <w:r w:rsidR="00F0250E">
              <w:rPr>
                <w:rFonts w:ascii="Times New Roman" w:hAnsi="Times New Roman" w:cs="Times New Roman"/>
                <w:sz w:val="24"/>
                <w:szCs w:val="24"/>
                <w:lang w:val="en-US"/>
              </w:rPr>
              <w:t>kg</w:t>
            </w:r>
          </w:p>
        </w:tc>
      </w:tr>
    </w:tbl>
    <w:p w14:paraId="6650B951" w14:textId="4F85C7B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ab/>
      </w:r>
    </w:p>
    <w:p w14:paraId="4C367B62" w14:textId="448916F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петия ред </w:t>
      </w:r>
      <w:r w:rsidR="006065C3">
        <w:rPr>
          <w:rFonts w:ascii="Times New Roman" w:hAnsi="Times New Roman" w:cs="Times New Roman"/>
          <w:sz w:val="24"/>
          <w:szCs w:val="24"/>
        </w:rPr>
        <w:t>се изтрива</w:t>
      </w:r>
      <w:r w:rsidRPr="007F4B6E">
        <w:rPr>
          <w:rFonts w:ascii="Times New Roman" w:hAnsi="Times New Roman" w:cs="Times New Roman"/>
          <w:sz w:val="24"/>
          <w:szCs w:val="24"/>
        </w:rPr>
        <w:t xml:space="preserve"> „Максимален капацитет“ във втората колона и </w:t>
      </w:r>
      <w:r w:rsidR="006065C3">
        <w:rPr>
          <w:rFonts w:ascii="Times New Roman" w:hAnsi="Times New Roman" w:cs="Times New Roman"/>
          <w:sz w:val="24"/>
          <w:szCs w:val="24"/>
        </w:rPr>
        <w:t>се поставя</w:t>
      </w:r>
      <w:r w:rsidRPr="007F4B6E">
        <w:rPr>
          <w:rFonts w:ascii="Times New Roman" w:hAnsi="Times New Roman" w:cs="Times New Roman"/>
          <w:sz w:val="24"/>
          <w:szCs w:val="24"/>
        </w:rPr>
        <w:t xml:space="preserve"> „Единични опаковки“ в заглавен ред над този пети ред.</w:t>
      </w:r>
    </w:p>
    <w:p w14:paraId="61282A0D" w14:textId="544123C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P520 </w:t>
      </w:r>
      <w:r w:rsidR="006065C3">
        <w:rPr>
          <w:rFonts w:ascii="Times New Roman" w:hAnsi="Times New Roman" w:cs="Times New Roman"/>
          <w:sz w:val="24"/>
          <w:szCs w:val="24"/>
        </w:rPr>
        <w:t>Поставят се</w:t>
      </w:r>
      <w:r w:rsidRPr="007F4B6E">
        <w:rPr>
          <w:rFonts w:ascii="Times New Roman" w:hAnsi="Times New Roman" w:cs="Times New Roman"/>
          <w:sz w:val="24"/>
          <w:szCs w:val="24"/>
        </w:rPr>
        <w:t xml:space="preserve"> бележките под линия непосредствено под инструкцията за опаковане, на страниците, на които се появяват.</w:t>
      </w:r>
    </w:p>
    <w:p w14:paraId="26E865A0" w14:textId="77777777" w:rsidR="006065C3"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точка (1) думите „, туби“ се заменят с „и туби“. </w:t>
      </w:r>
    </w:p>
    <w:p w14:paraId="5CE2318D" w14:textId="62064DE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Таблицата под точка (3) се изменя, както следва:</w:t>
      </w:r>
    </w:p>
    <w:tbl>
      <w:tblPr>
        <w:tblStyle w:val="TableGrid"/>
        <w:tblW w:w="0" w:type="auto"/>
        <w:tblLook w:val="04A0" w:firstRow="1" w:lastRow="0" w:firstColumn="1" w:lastColumn="0" w:noHBand="0" w:noVBand="1"/>
      </w:tblPr>
      <w:tblGrid>
        <w:gridCol w:w="3823"/>
        <w:gridCol w:w="708"/>
        <w:gridCol w:w="810"/>
        <w:gridCol w:w="594"/>
        <w:gridCol w:w="674"/>
        <w:gridCol w:w="594"/>
        <w:gridCol w:w="594"/>
        <w:gridCol w:w="623"/>
        <w:gridCol w:w="596"/>
      </w:tblGrid>
      <w:tr w:rsidR="006065C3" w14:paraId="7E25047B" w14:textId="6F695714" w:rsidTr="00EE6028">
        <w:tc>
          <w:tcPr>
            <w:tcW w:w="9016" w:type="dxa"/>
            <w:gridSpan w:val="9"/>
          </w:tcPr>
          <w:p w14:paraId="36FE1D12" w14:textId="77777777" w:rsidR="006065C3" w:rsidRPr="006065C3" w:rsidRDefault="006065C3" w:rsidP="006065C3">
            <w:pPr>
              <w:jc w:val="both"/>
              <w:rPr>
                <w:rFonts w:ascii="Times New Roman" w:hAnsi="Times New Roman" w:cs="Times New Roman"/>
                <w:sz w:val="20"/>
                <w:szCs w:val="20"/>
              </w:rPr>
            </w:pPr>
            <w:r w:rsidRPr="006065C3">
              <w:rPr>
                <w:rFonts w:ascii="Times New Roman" w:hAnsi="Times New Roman" w:cs="Times New Roman"/>
                <w:sz w:val="20"/>
                <w:szCs w:val="20"/>
              </w:rPr>
              <w:t>...</w:t>
            </w:r>
          </w:p>
          <w:p w14:paraId="75A7D722" w14:textId="4DADFA1B" w:rsidR="006065C3" w:rsidRDefault="006065C3" w:rsidP="006065C3">
            <w:pPr>
              <w:jc w:val="both"/>
              <w:rPr>
                <w:rFonts w:ascii="Times New Roman" w:hAnsi="Times New Roman" w:cs="Times New Roman"/>
                <w:sz w:val="20"/>
                <w:szCs w:val="20"/>
              </w:rPr>
            </w:pPr>
            <w:r w:rsidRPr="006065C3">
              <w:rPr>
                <w:rFonts w:ascii="Times New Roman" w:hAnsi="Times New Roman" w:cs="Times New Roman"/>
                <w:sz w:val="20"/>
                <w:szCs w:val="20"/>
              </w:rPr>
              <w:t>Максималните количества на опаковка/пакет за начини на опаковане OP1 до OP8 са:</w:t>
            </w:r>
          </w:p>
        </w:tc>
      </w:tr>
      <w:tr w:rsidR="006065C3" w14:paraId="46E5BB4E" w14:textId="42F53115" w:rsidTr="006065C3">
        <w:tc>
          <w:tcPr>
            <w:tcW w:w="3823" w:type="dxa"/>
          </w:tcPr>
          <w:p w14:paraId="6D29E8E1" w14:textId="77777777" w:rsidR="006065C3" w:rsidRDefault="006065C3" w:rsidP="007F4B6E">
            <w:pPr>
              <w:jc w:val="both"/>
              <w:rPr>
                <w:rFonts w:ascii="Times New Roman" w:hAnsi="Times New Roman" w:cs="Times New Roman"/>
                <w:sz w:val="20"/>
                <w:szCs w:val="20"/>
              </w:rPr>
            </w:pPr>
          </w:p>
        </w:tc>
        <w:tc>
          <w:tcPr>
            <w:tcW w:w="708" w:type="dxa"/>
          </w:tcPr>
          <w:p w14:paraId="7BD7E5DD" w14:textId="0FC67A08" w:rsidR="006065C3" w:rsidRPr="006065C3" w:rsidRDefault="006065C3" w:rsidP="006065C3">
            <w:pPr>
              <w:jc w:val="center"/>
              <w:rPr>
                <w:rFonts w:ascii="Times New Roman" w:hAnsi="Times New Roman" w:cs="Times New Roman"/>
                <w:b/>
                <w:bCs/>
                <w:sz w:val="20"/>
                <w:szCs w:val="20"/>
              </w:rPr>
            </w:pPr>
            <w:r w:rsidRPr="006065C3">
              <w:rPr>
                <w:rFonts w:ascii="Times New Roman" w:hAnsi="Times New Roman" w:cs="Times New Roman"/>
                <w:b/>
                <w:bCs/>
                <w:sz w:val="20"/>
                <w:szCs w:val="20"/>
              </w:rPr>
              <w:t>OP1</w:t>
            </w:r>
          </w:p>
        </w:tc>
        <w:tc>
          <w:tcPr>
            <w:tcW w:w="810" w:type="dxa"/>
          </w:tcPr>
          <w:p w14:paraId="249A3F4E" w14:textId="683EBF53" w:rsidR="006065C3" w:rsidRPr="006065C3" w:rsidRDefault="006065C3" w:rsidP="006065C3">
            <w:pPr>
              <w:jc w:val="center"/>
              <w:rPr>
                <w:rFonts w:ascii="Times New Roman" w:hAnsi="Times New Roman" w:cs="Times New Roman"/>
                <w:b/>
                <w:bCs/>
                <w:sz w:val="20"/>
                <w:szCs w:val="20"/>
              </w:rPr>
            </w:pPr>
            <w:r w:rsidRPr="006065C3">
              <w:rPr>
                <w:rFonts w:ascii="Times New Roman" w:hAnsi="Times New Roman" w:cs="Times New Roman"/>
                <w:b/>
                <w:bCs/>
                <w:sz w:val="20"/>
                <w:szCs w:val="20"/>
              </w:rPr>
              <w:t>OP2</w:t>
            </w:r>
            <w:r w:rsidRPr="006065C3">
              <w:rPr>
                <w:rFonts w:ascii="Times New Roman" w:hAnsi="Times New Roman" w:cs="Times New Roman"/>
                <w:b/>
                <w:bCs/>
                <w:sz w:val="16"/>
                <w:szCs w:val="16"/>
              </w:rPr>
              <w:t>a</w:t>
            </w:r>
          </w:p>
        </w:tc>
        <w:tc>
          <w:tcPr>
            <w:tcW w:w="594" w:type="dxa"/>
          </w:tcPr>
          <w:p w14:paraId="4C7B5C17" w14:textId="3DA3C4B6" w:rsidR="006065C3" w:rsidRPr="006065C3" w:rsidRDefault="006065C3" w:rsidP="006065C3">
            <w:pPr>
              <w:jc w:val="center"/>
              <w:rPr>
                <w:rFonts w:ascii="Times New Roman" w:hAnsi="Times New Roman" w:cs="Times New Roman"/>
                <w:b/>
                <w:bCs/>
                <w:sz w:val="20"/>
                <w:szCs w:val="20"/>
              </w:rPr>
            </w:pPr>
            <w:r w:rsidRPr="006065C3">
              <w:rPr>
                <w:rFonts w:ascii="Times New Roman" w:hAnsi="Times New Roman" w:cs="Times New Roman"/>
                <w:b/>
                <w:bCs/>
                <w:sz w:val="20"/>
                <w:szCs w:val="20"/>
              </w:rPr>
              <w:t>OP3</w:t>
            </w:r>
          </w:p>
        </w:tc>
        <w:tc>
          <w:tcPr>
            <w:tcW w:w="674" w:type="dxa"/>
          </w:tcPr>
          <w:p w14:paraId="3388C682" w14:textId="6CEFA2D0" w:rsidR="006065C3" w:rsidRPr="006065C3" w:rsidRDefault="006065C3" w:rsidP="006065C3">
            <w:pPr>
              <w:jc w:val="center"/>
              <w:rPr>
                <w:rFonts w:ascii="Times New Roman" w:hAnsi="Times New Roman" w:cs="Times New Roman"/>
                <w:b/>
                <w:bCs/>
                <w:sz w:val="20"/>
                <w:szCs w:val="20"/>
              </w:rPr>
            </w:pPr>
            <w:r w:rsidRPr="006065C3">
              <w:rPr>
                <w:rFonts w:ascii="Times New Roman" w:hAnsi="Times New Roman" w:cs="Times New Roman"/>
                <w:b/>
                <w:bCs/>
                <w:sz w:val="20"/>
                <w:szCs w:val="20"/>
              </w:rPr>
              <w:t>OP4</w:t>
            </w:r>
            <w:r w:rsidRPr="006065C3">
              <w:rPr>
                <w:rFonts w:ascii="Times New Roman" w:hAnsi="Times New Roman" w:cs="Times New Roman"/>
                <w:b/>
                <w:bCs/>
                <w:sz w:val="16"/>
                <w:szCs w:val="16"/>
              </w:rPr>
              <w:t>a</w:t>
            </w:r>
          </w:p>
        </w:tc>
        <w:tc>
          <w:tcPr>
            <w:tcW w:w="594" w:type="dxa"/>
          </w:tcPr>
          <w:p w14:paraId="21342F23" w14:textId="7AA0220C" w:rsidR="006065C3" w:rsidRPr="006065C3" w:rsidRDefault="006065C3" w:rsidP="006065C3">
            <w:pPr>
              <w:jc w:val="center"/>
              <w:rPr>
                <w:rFonts w:ascii="Times New Roman" w:hAnsi="Times New Roman" w:cs="Times New Roman"/>
                <w:b/>
                <w:bCs/>
                <w:sz w:val="20"/>
                <w:szCs w:val="20"/>
              </w:rPr>
            </w:pPr>
            <w:r w:rsidRPr="006065C3">
              <w:rPr>
                <w:rFonts w:ascii="Times New Roman" w:hAnsi="Times New Roman" w:cs="Times New Roman"/>
                <w:b/>
                <w:bCs/>
                <w:sz w:val="20"/>
                <w:szCs w:val="20"/>
              </w:rPr>
              <w:t>OP5</w:t>
            </w:r>
          </w:p>
        </w:tc>
        <w:tc>
          <w:tcPr>
            <w:tcW w:w="594" w:type="dxa"/>
          </w:tcPr>
          <w:p w14:paraId="6A01173F" w14:textId="50E2BC68" w:rsidR="006065C3" w:rsidRPr="006065C3" w:rsidRDefault="006065C3" w:rsidP="006065C3">
            <w:pPr>
              <w:jc w:val="center"/>
              <w:rPr>
                <w:rFonts w:ascii="Times New Roman" w:hAnsi="Times New Roman" w:cs="Times New Roman"/>
                <w:b/>
                <w:bCs/>
                <w:sz w:val="20"/>
                <w:szCs w:val="20"/>
              </w:rPr>
            </w:pPr>
            <w:r>
              <w:rPr>
                <w:rFonts w:ascii="Times New Roman" w:hAnsi="Times New Roman" w:cs="Times New Roman"/>
                <w:b/>
                <w:bCs/>
                <w:sz w:val="20"/>
                <w:szCs w:val="20"/>
              </w:rPr>
              <w:t>ОР6</w:t>
            </w:r>
          </w:p>
        </w:tc>
        <w:tc>
          <w:tcPr>
            <w:tcW w:w="623" w:type="dxa"/>
          </w:tcPr>
          <w:p w14:paraId="5368C4AD" w14:textId="307B44C1" w:rsidR="006065C3" w:rsidRPr="006065C3" w:rsidRDefault="006065C3" w:rsidP="006065C3">
            <w:pPr>
              <w:jc w:val="center"/>
              <w:rPr>
                <w:rFonts w:ascii="Times New Roman" w:hAnsi="Times New Roman" w:cs="Times New Roman"/>
                <w:b/>
                <w:bCs/>
                <w:sz w:val="20"/>
                <w:szCs w:val="20"/>
              </w:rPr>
            </w:pPr>
            <w:r>
              <w:rPr>
                <w:rFonts w:ascii="Times New Roman" w:hAnsi="Times New Roman" w:cs="Times New Roman"/>
                <w:b/>
                <w:bCs/>
                <w:sz w:val="20"/>
                <w:szCs w:val="20"/>
              </w:rPr>
              <w:t>ОР7</w:t>
            </w:r>
          </w:p>
        </w:tc>
        <w:tc>
          <w:tcPr>
            <w:tcW w:w="596" w:type="dxa"/>
          </w:tcPr>
          <w:p w14:paraId="754DF6B6" w14:textId="27C710E0" w:rsidR="006065C3" w:rsidRPr="006065C3" w:rsidRDefault="006065C3" w:rsidP="006065C3">
            <w:pPr>
              <w:jc w:val="center"/>
              <w:rPr>
                <w:rFonts w:ascii="Times New Roman" w:hAnsi="Times New Roman" w:cs="Times New Roman"/>
                <w:b/>
                <w:bCs/>
                <w:sz w:val="20"/>
                <w:szCs w:val="20"/>
              </w:rPr>
            </w:pPr>
            <w:r>
              <w:rPr>
                <w:rFonts w:ascii="Times New Roman" w:hAnsi="Times New Roman" w:cs="Times New Roman"/>
                <w:b/>
                <w:bCs/>
                <w:sz w:val="20"/>
                <w:szCs w:val="20"/>
              </w:rPr>
              <w:t>ОР8</w:t>
            </w:r>
          </w:p>
        </w:tc>
      </w:tr>
      <w:tr w:rsidR="006065C3" w14:paraId="1CDFB729" w14:textId="4AFEAA77" w:rsidTr="006065C3">
        <w:tc>
          <w:tcPr>
            <w:tcW w:w="3823" w:type="dxa"/>
          </w:tcPr>
          <w:p w14:paraId="764F7CFE" w14:textId="7254F11F" w:rsidR="006065C3" w:rsidRDefault="006065C3" w:rsidP="007F4B6E">
            <w:pPr>
              <w:jc w:val="both"/>
              <w:rPr>
                <w:rFonts w:ascii="Times New Roman" w:hAnsi="Times New Roman" w:cs="Times New Roman"/>
                <w:sz w:val="20"/>
                <w:szCs w:val="20"/>
              </w:rPr>
            </w:pPr>
            <w:r w:rsidRPr="006065C3">
              <w:rPr>
                <w:rFonts w:ascii="Times New Roman" w:hAnsi="Times New Roman" w:cs="Times New Roman"/>
                <w:sz w:val="20"/>
                <w:szCs w:val="20"/>
              </w:rPr>
              <w:t>Максимална нетна маса (</w:t>
            </w:r>
            <w:proofErr w:type="spellStart"/>
            <w:r w:rsidRPr="006065C3">
              <w:rPr>
                <w:rFonts w:ascii="Times New Roman" w:hAnsi="Times New Roman" w:cs="Times New Roman"/>
                <w:sz w:val="20"/>
                <w:szCs w:val="20"/>
              </w:rPr>
              <w:t>kg</w:t>
            </w:r>
            <w:proofErr w:type="spellEnd"/>
            <w:r w:rsidRPr="006065C3">
              <w:rPr>
                <w:rFonts w:ascii="Times New Roman" w:hAnsi="Times New Roman" w:cs="Times New Roman"/>
                <w:sz w:val="20"/>
                <w:szCs w:val="20"/>
              </w:rPr>
              <w:t>) за твърди вещества и за комбинирани опаковки (течности и твърди вещества)</w:t>
            </w:r>
          </w:p>
        </w:tc>
        <w:tc>
          <w:tcPr>
            <w:tcW w:w="708" w:type="dxa"/>
          </w:tcPr>
          <w:p w14:paraId="627B1E6C" w14:textId="353B6286" w:rsidR="006065C3" w:rsidRDefault="006065C3" w:rsidP="006065C3">
            <w:pPr>
              <w:jc w:val="center"/>
              <w:rPr>
                <w:rFonts w:ascii="Times New Roman" w:hAnsi="Times New Roman" w:cs="Times New Roman"/>
                <w:sz w:val="20"/>
                <w:szCs w:val="20"/>
              </w:rPr>
            </w:pPr>
            <w:r>
              <w:rPr>
                <w:rFonts w:ascii="Times New Roman" w:hAnsi="Times New Roman" w:cs="Times New Roman"/>
                <w:sz w:val="20"/>
                <w:szCs w:val="20"/>
              </w:rPr>
              <w:t>0.5</w:t>
            </w:r>
          </w:p>
        </w:tc>
        <w:tc>
          <w:tcPr>
            <w:tcW w:w="810" w:type="dxa"/>
          </w:tcPr>
          <w:p w14:paraId="284B02B5" w14:textId="01EDF8FA" w:rsidR="006065C3" w:rsidRDefault="006065C3" w:rsidP="006065C3">
            <w:pPr>
              <w:jc w:val="center"/>
              <w:rPr>
                <w:rFonts w:ascii="Times New Roman" w:hAnsi="Times New Roman" w:cs="Times New Roman"/>
                <w:sz w:val="20"/>
                <w:szCs w:val="20"/>
              </w:rPr>
            </w:pPr>
            <w:r>
              <w:rPr>
                <w:rFonts w:ascii="Times New Roman" w:hAnsi="Times New Roman" w:cs="Times New Roman"/>
                <w:sz w:val="20"/>
                <w:szCs w:val="20"/>
              </w:rPr>
              <w:t>0.5/10</w:t>
            </w:r>
          </w:p>
        </w:tc>
        <w:tc>
          <w:tcPr>
            <w:tcW w:w="594" w:type="dxa"/>
          </w:tcPr>
          <w:p w14:paraId="60B39BB0" w14:textId="2175516F" w:rsidR="006065C3" w:rsidRDefault="006065C3" w:rsidP="006065C3">
            <w:pPr>
              <w:jc w:val="center"/>
              <w:rPr>
                <w:rFonts w:ascii="Times New Roman" w:hAnsi="Times New Roman" w:cs="Times New Roman"/>
                <w:sz w:val="20"/>
                <w:szCs w:val="20"/>
              </w:rPr>
            </w:pPr>
            <w:r>
              <w:rPr>
                <w:rFonts w:ascii="Times New Roman" w:hAnsi="Times New Roman" w:cs="Times New Roman"/>
                <w:sz w:val="20"/>
                <w:szCs w:val="20"/>
              </w:rPr>
              <w:t>5</w:t>
            </w:r>
          </w:p>
        </w:tc>
        <w:tc>
          <w:tcPr>
            <w:tcW w:w="674" w:type="dxa"/>
          </w:tcPr>
          <w:p w14:paraId="6568A925" w14:textId="3AB56F42" w:rsidR="006065C3" w:rsidRDefault="006065C3" w:rsidP="006065C3">
            <w:pPr>
              <w:jc w:val="center"/>
              <w:rPr>
                <w:rFonts w:ascii="Times New Roman" w:hAnsi="Times New Roman" w:cs="Times New Roman"/>
                <w:sz w:val="20"/>
                <w:szCs w:val="20"/>
              </w:rPr>
            </w:pPr>
            <w:r>
              <w:rPr>
                <w:rFonts w:ascii="Times New Roman" w:hAnsi="Times New Roman" w:cs="Times New Roman"/>
                <w:sz w:val="20"/>
                <w:szCs w:val="20"/>
              </w:rPr>
              <w:t>5/25</w:t>
            </w:r>
          </w:p>
        </w:tc>
        <w:tc>
          <w:tcPr>
            <w:tcW w:w="594" w:type="dxa"/>
          </w:tcPr>
          <w:p w14:paraId="7B2DD418" w14:textId="2E377B5C" w:rsidR="006065C3" w:rsidRDefault="006065C3" w:rsidP="006065C3">
            <w:pPr>
              <w:jc w:val="center"/>
              <w:rPr>
                <w:rFonts w:ascii="Times New Roman" w:hAnsi="Times New Roman" w:cs="Times New Roman"/>
                <w:sz w:val="20"/>
                <w:szCs w:val="20"/>
              </w:rPr>
            </w:pPr>
            <w:r>
              <w:rPr>
                <w:rFonts w:ascii="Times New Roman" w:hAnsi="Times New Roman" w:cs="Times New Roman"/>
                <w:sz w:val="20"/>
                <w:szCs w:val="20"/>
              </w:rPr>
              <w:t>25</w:t>
            </w:r>
          </w:p>
        </w:tc>
        <w:tc>
          <w:tcPr>
            <w:tcW w:w="594" w:type="dxa"/>
          </w:tcPr>
          <w:p w14:paraId="282E8CE3" w14:textId="69130B84" w:rsidR="006065C3" w:rsidRDefault="006065C3" w:rsidP="006065C3">
            <w:pPr>
              <w:jc w:val="center"/>
              <w:rPr>
                <w:rFonts w:ascii="Times New Roman" w:hAnsi="Times New Roman" w:cs="Times New Roman"/>
                <w:sz w:val="20"/>
                <w:szCs w:val="20"/>
              </w:rPr>
            </w:pPr>
            <w:r>
              <w:rPr>
                <w:rFonts w:ascii="Times New Roman" w:hAnsi="Times New Roman" w:cs="Times New Roman"/>
                <w:sz w:val="20"/>
                <w:szCs w:val="20"/>
              </w:rPr>
              <w:t>50</w:t>
            </w:r>
          </w:p>
        </w:tc>
        <w:tc>
          <w:tcPr>
            <w:tcW w:w="623" w:type="dxa"/>
          </w:tcPr>
          <w:p w14:paraId="26DE64EF" w14:textId="12CD541C" w:rsidR="006065C3" w:rsidRDefault="006065C3" w:rsidP="006065C3">
            <w:pPr>
              <w:jc w:val="center"/>
              <w:rPr>
                <w:rFonts w:ascii="Times New Roman" w:hAnsi="Times New Roman" w:cs="Times New Roman"/>
                <w:sz w:val="20"/>
                <w:szCs w:val="20"/>
              </w:rPr>
            </w:pPr>
            <w:r>
              <w:rPr>
                <w:rFonts w:ascii="Times New Roman" w:hAnsi="Times New Roman" w:cs="Times New Roman"/>
                <w:sz w:val="20"/>
                <w:szCs w:val="20"/>
              </w:rPr>
              <w:t>50</w:t>
            </w:r>
          </w:p>
        </w:tc>
        <w:tc>
          <w:tcPr>
            <w:tcW w:w="596" w:type="dxa"/>
          </w:tcPr>
          <w:p w14:paraId="3CD2E62A" w14:textId="43EBB647" w:rsidR="006065C3" w:rsidRPr="006065C3" w:rsidRDefault="006065C3" w:rsidP="006065C3">
            <w:pPr>
              <w:jc w:val="center"/>
              <w:rPr>
                <w:rFonts w:ascii="Times New Roman" w:hAnsi="Times New Roman" w:cs="Times New Roman"/>
                <w:sz w:val="20"/>
                <w:szCs w:val="20"/>
                <w:lang w:val="en-US"/>
              </w:rPr>
            </w:pPr>
            <w:r>
              <w:rPr>
                <w:rFonts w:ascii="Times New Roman" w:hAnsi="Times New Roman" w:cs="Times New Roman"/>
                <w:sz w:val="20"/>
                <w:szCs w:val="20"/>
              </w:rPr>
              <w:t>400</w:t>
            </w:r>
            <w:r w:rsidRPr="006065C3">
              <w:rPr>
                <w:rFonts w:ascii="Times New Roman" w:hAnsi="Times New Roman" w:cs="Times New Roman"/>
                <w:sz w:val="16"/>
                <w:szCs w:val="16"/>
                <w:lang w:val="en-US"/>
              </w:rPr>
              <w:t>b</w:t>
            </w:r>
          </w:p>
        </w:tc>
      </w:tr>
      <w:tr w:rsidR="006065C3" w14:paraId="13D3EBD8" w14:textId="01D49BB9" w:rsidTr="006065C3">
        <w:tc>
          <w:tcPr>
            <w:tcW w:w="3823" w:type="dxa"/>
          </w:tcPr>
          <w:p w14:paraId="4D825970" w14:textId="517214B3" w:rsidR="006065C3" w:rsidRDefault="006065C3" w:rsidP="007F4B6E">
            <w:pPr>
              <w:jc w:val="both"/>
              <w:rPr>
                <w:rFonts w:ascii="Times New Roman" w:hAnsi="Times New Roman" w:cs="Times New Roman"/>
                <w:sz w:val="20"/>
                <w:szCs w:val="20"/>
              </w:rPr>
            </w:pPr>
            <w:r w:rsidRPr="006065C3">
              <w:rPr>
                <w:rFonts w:ascii="Times New Roman" w:hAnsi="Times New Roman" w:cs="Times New Roman"/>
                <w:sz w:val="20"/>
                <w:szCs w:val="20"/>
              </w:rPr>
              <w:t>Максимален обем в литри за течности</w:t>
            </w:r>
          </w:p>
        </w:tc>
        <w:tc>
          <w:tcPr>
            <w:tcW w:w="708" w:type="dxa"/>
          </w:tcPr>
          <w:p w14:paraId="1CAE0AB6" w14:textId="3BDECC82" w:rsidR="006065C3" w:rsidRPr="006065C3" w:rsidRDefault="006065C3" w:rsidP="006065C3">
            <w:pPr>
              <w:jc w:val="center"/>
              <w:rPr>
                <w:rFonts w:ascii="Times New Roman" w:hAnsi="Times New Roman" w:cs="Times New Roman"/>
                <w:sz w:val="20"/>
                <w:szCs w:val="20"/>
                <w:lang w:val="en-US"/>
              </w:rPr>
            </w:pPr>
            <w:r>
              <w:rPr>
                <w:rFonts w:ascii="Times New Roman" w:hAnsi="Times New Roman" w:cs="Times New Roman"/>
                <w:sz w:val="20"/>
                <w:szCs w:val="20"/>
                <w:lang w:val="en-US"/>
              </w:rPr>
              <w:t>0.5</w:t>
            </w:r>
          </w:p>
        </w:tc>
        <w:tc>
          <w:tcPr>
            <w:tcW w:w="810" w:type="dxa"/>
          </w:tcPr>
          <w:p w14:paraId="5BDDA69B" w14:textId="6D587C74" w:rsidR="006065C3" w:rsidRPr="006065C3" w:rsidRDefault="006065C3" w:rsidP="006065C3">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94" w:type="dxa"/>
          </w:tcPr>
          <w:p w14:paraId="614D74E1" w14:textId="76AB5730" w:rsidR="006065C3" w:rsidRPr="006065C3" w:rsidRDefault="006065C3" w:rsidP="006065C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674" w:type="dxa"/>
          </w:tcPr>
          <w:p w14:paraId="7389BD24" w14:textId="263CBFC1" w:rsidR="006065C3" w:rsidRPr="006065C3" w:rsidRDefault="006065C3" w:rsidP="006065C3">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94" w:type="dxa"/>
          </w:tcPr>
          <w:p w14:paraId="062A1361" w14:textId="09B60852" w:rsidR="006065C3" w:rsidRPr="006065C3" w:rsidRDefault="006065C3" w:rsidP="006065C3">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594" w:type="dxa"/>
          </w:tcPr>
          <w:p w14:paraId="1736291D" w14:textId="2408F953" w:rsidR="006065C3" w:rsidRPr="006065C3" w:rsidRDefault="006065C3" w:rsidP="006065C3">
            <w:pPr>
              <w:jc w:val="center"/>
              <w:rPr>
                <w:rFonts w:ascii="Times New Roman" w:hAnsi="Times New Roman" w:cs="Times New Roman"/>
                <w:sz w:val="20"/>
                <w:szCs w:val="20"/>
                <w:lang w:val="en-US"/>
              </w:rPr>
            </w:pPr>
            <w:r>
              <w:rPr>
                <w:rFonts w:ascii="Times New Roman" w:hAnsi="Times New Roman" w:cs="Times New Roman"/>
                <w:sz w:val="20"/>
                <w:szCs w:val="20"/>
                <w:lang w:val="en-US"/>
              </w:rPr>
              <w:t>60</w:t>
            </w:r>
          </w:p>
        </w:tc>
        <w:tc>
          <w:tcPr>
            <w:tcW w:w="623" w:type="dxa"/>
          </w:tcPr>
          <w:p w14:paraId="5466C01A" w14:textId="65B16C99" w:rsidR="006065C3" w:rsidRPr="006065C3" w:rsidRDefault="006065C3" w:rsidP="006065C3">
            <w:pPr>
              <w:jc w:val="center"/>
              <w:rPr>
                <w:rFonts w:ascii="Times New Roman" w:hAnsi="Times New Roman" w:cs="Times New Roman"/>
                <w:sz w:val="20"/>
                <w:szCs w:val="20"/>
                <w:lang w:val="en-US"/>
              </w:rPr>
            </w:pPr>
            <w:r>
              <w:rPr>
                <w:rFonts w:ascii="Times New Roman" w:hAnsi="Times New Roman" w:cs="Times New Roman"/>
                <w:sz w:val="20"/>
                <w:szCs w:val="20"/>
                <w:lang w:val="en-US"/>
              </w:rPr>
              <w:t>60</w:t>
            </w:r>
          </w:p>
        </w:tc>
        <w:tc>
          <w:tcPr>
            <w:tcW w:w="596" w:type="dxa"/>
          </w:tcPr>
          <w:p w14:paraId="04E4929F" w14:textId="4C8EE585" w:rsidR="006065C3" w:rsidRPr="006065C3" w:rsidRDefault="006065C3" w:rsidP="006065C3">
            <w:pPr>
              <w:jc w:val="center"/>
              <w:rPr>
                <w:rFonts w:ascii="Times New Roman" w:hAnsi="Times New Roman" w:cs="Times New Roman"/>
                <w:sz w:val="20"/>
                <w:szCs w:val="20"/>
                <w:lang w:val="en-US"/>
              </w:rPr>
            </w:pPr>
            <w:r>
              <w:rPr>
                <w:rFonts w:ascii="Times New Roman" w:hAnsi="Times New Roman" w:cs="Times New Roman"/>
                <w:sz w:val="20"/>
                <w:szCs w:val="20"/>
                <w:lang w:val="en-US"/>
              </w:rPr>
              <w:t>225</w:t>
            </w:r>
            <w:r w:rsidRPr="006065C3">
              <w:rPr>
                <w:rFonts w:ascii="Times New Roman" w:hAnsi="Times New Roman" w:cs="Times New Roman"/>
                <w:sz w:val="16"/>
                <w:szCs w:val="16"/>
                <w:lang w:val="en-US"/>
              </w:rPr>
              <w:t>d</w:t>
            </w:r>
          </w:p>
        </w:tc>
      </w:tr>
    </w:tbl>
    <w:p w14:paraId="2FAC6655" w14:textId="22BFDF50" w:rsidR="007F4B6E" w:rsidRPr="007F4B6E" w:rsidRDefault="007F4B6E" w:rsidP="006065C3">
      <w:pPr>
        <w:jc w:val="center"/>
        <w:rPr>
          <w:rFonts w:ascii="Times New Roman" w:hAnsi="Times New Roman" w:cs="Times New Roman"/>
          <w:sz w:val="24"/>
          <w:szCs w:val="24"/>
        </w:rPr>
      </w:pPr>
      <w:r w:rsidRPr="007F4B6E">
        <w:rPr>
          <w:rFonts w:ascii="Times New Roman" w:hAnsi="Times New Roman" w:cs="Times New Roman"/>
          <w:sz w:val="24"/>
          <w:szCs w:val="24"/>
        </w:rPr>
        <w:t>В PP94 точки 1. до 5. се преномерират като (а) до (</w:t>
      </w:r>
      <w:r w:rsidR="006065C3">
        <w:rPr>
          <w:rFonts w:ascii="Times New Roman" w:hAnsi="Times New Roman" w:cs="Times New Roman"/>
          <w:sz w:val="24"/>
          <w:szCs w:val="24"/>
          <w:lang w:val="en-US"/>
        </w:rPr>
        <w:t>e</w:t>
      </w:r>
      <w:r w:rsidRPr="007F4B6E">
        <w:rPr>
          <w:rFonts w:ascii="Times New Roman" w:hAnsi="Times New Roman" w:cs="Times New Roman"/>
          <w:sz w:val="24"/>
          <w:szCs w:val="24"/>
        </w:rPr>
        <w:t>). В PP95 точки 1. до 6. се преномерират като (а) до (</w:t>
      </w:r>
      <w:r w:rsidR="006065C3">
        <w:rPr>
          <w:rFonts w:ascii="Times New Roman" w:hAnsi="Times New Roman" w:cs="Times New Roman"/>
          <w:sz w:val="24"/>
          <w:szCs w:val="24"/>
          <w:lang w:val="en-US"/>
        </w:rPr>
        <w:t>f</w:t>
      </w:r>
      <w:r w:rsidRPr="007F4B6E">
        <w:rPr>
          <w:rFonts w:ascii="Times New Roman" w:hAnsi="Times New Roman" w:cs="Times New Roman"/>
          <w:sz w:val="24"/>
          <w:szCs w:val="24"/>
        </w:rPr>
        <w:t>).</w:t>
      </w:r>
    </w:p>
    <w:p w14:paraId="0FB135EA"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P600 Вторият ред под заглавието се изменя, както следва:</w:t>
      </w:r>
    </w:p>
    <w:tbl>
      <w:tblPr>
        <w:tblStyle w:val="TableGrid"/>
        <w:tblW w:w="0" w:type="auto"/>
        <w:tblLook w:val="04A0" w:firstRow="1" w:lastRow="0" w:firstColumn="1" w:lastColumn="0" w:noHBand="0" w:noVBand="1"/>
      </w:tblPr>
      <w:tblGrid>
        <w:gridCol w:w="9016"/>
      </w:tblGrid>
      <w:tr w:rsidR="006065C3" w14:paraId="5E133747" w14:textId="77777777" w:rsidTr="006065C3">
        <w:tc>
          <w:tcPr>
            <w:tcW w:w="9016" w:type="dxa"/>
          </w:tcPr>
          <w:p w14:paraId="60FB0468" w14:textId="77777777" w:rsidR="006065C3" w:rsidRDefault="006065C3" w:rsidP="006065C3">
            <w:pPr>
              <w:jc w:val="both"/>
              <w:rPr>
                <w:rFonts w:ascii="Times New Roman" w:hAnsi="Times New Roman" w:cs="Times New Roman"/>
                <w:sz w:val="24"/>
                <w:szCs w:val="24"/>
              </w:rPr>
            </w:pPr>
            <w:r w:rsidRPr="006065C3">
              <w:rPr>
                <w:rFonts w:ascii="Times New Roman" w:hAnsi="Times New Roman" w:cs="Times New Roman"/>
                <w:sz w:val="24"/>
                <w:szCs w:val="24"/>
              </w:rPr>
              <w:t xml:space="preserve">Следните опаковки са разрешени, при условие че са спазени общите разпоредби на 4.1.1 и 4.1.3: </w:t>
            </w:r>
          </w:p>
          <w:p w14:paraId="0E9B5697" w14:textId="494A9286" w:rsidR="006065C3" w:rsidRPr="006065C3" w:rsidRDefault="006065C3" w:rsidP="006065C3">
            <w:pPr>
              <w:ind w:left="318"/>
              <w:jc w:val="both"/>
              <w:rPr>
                <w:rFonts w:ascii="Times New Roman" w:hAnsi="Times New Roman" w:cs="Times New Roman"/>
                <w:sz w:val="24"/>
                <w:szCs w:val="24"/>
              </w:rPr>
            </w:pPr>
            <w:r>
              <w:rPr>
                <w:rFonts w:ascii="Times New Roman" w:hAnsi="Times New Roman" w:cs="Times New Roman"/>
                <w:sz w:val="24"/>
                <w:szCs w:val="24"/>
              </w:rPr>
              <w:t>Барабани</w:t>
            </w:r>
            <w:r w:rsidRPr="006065C3">
              <w:rPr>
                <w:rFonts w:ascii="Times New Roman" w:hAnsi="Times New Roman" w:cs="Times New Roman"/>
                <w:sz w:val="24"/>
                <w:szCs w:val="24"/>
              </w:rPr>
              <w:t xml:space="preserve"> (1A1, 1A2, 1B1, 1B2, 1N1, 1N2, 1H1, 1H2, 1D, 1G);</w:t>
            </w:r>
          </w:p>
          <w:p w14:paraId="7855891D" w14:textId="77777777" w:rsidR="006065C3" w:rsidRPr="006065C3" w:rsidRDefault="006065C3" w:rsidP="006065C3">
            <w:pPr>
              <w:ind w:left="318"/>
              <w:jc w:val="both"/>
              <w:rPr>
                <w:rFonts w:ascii="Times New Roman" w:hAnsi="Times New Roman" w:cs="Times New Roman"/>
                <w:sz w:val="24"/>
                <w:szCs w:val="24"/>
              </w:rPr>
            </w:pPr>
            <w:r w:rsidRPr="006065C3">
              <w:rPr>
                <w:rFonts w:ascii="Times New Roman" w:hAnsi="Times New Roman" w:cs="Times New Roman"/>
                <w:sz w:val="24"/>
                <w:szCs w:val="24"/>
              </w:rPr>
              <w:t>Кутии (4A, 4B, 4N, 4C1, 4C2, 4D, 4F, 4G, 4H2).</w:t>
            </w:r>
          </w:p>
          <w:p w14:paraId="047A0876" w14:textId="77777777" w:rsidR="006065C3" w:rsidRPr="006065C3" w:rsidRDefault="006065C3" w:rsidP="006065C3">
            <w:pPr>
              <w:jc w:val="both"/>
              <w:rPr>
                <w:rFonts w:ascii="Times New Roman" w:hAnsi="Times New Roman" w:cs="Times New Roman"/>
                <w:sz w:val="24"/>
                <w:szCs w:val="24"/>
              </w:rPr>
            </w:pPr>
            <w:r w:rsidRPr="006065C3">
              <w:rPr>
                <w:rFonts w:ascii="Times New Roman" w:hAnsi="Times New Roman" w:cs="Times New Roman"/>
                <w:sz w:val="24"/>
                <w:szCs w:val="24"/>
              </w:rPr>
              <w:t>Външните опаковки трябва да отговарят на нивото на експлоатационни характеристики на група II.</w:t>
            </w:r>
          </w:p>
          <w:p w14:paraId="58A35222" w14:textId="77777777" w:rsidR="006065C3" w:rsidRPr="006065C3" w:rsidRDefault="006065C3" w:rsidP="006065C3">
            <w:pPr>
              <w:jc w:val="both"/>
              <w:rPr>
                <w:rFonts w:ascii="Times New Roman" w:hAnsi="Times New Roman" w:cs="Times New Roman"/>
                <w:sz w:val="24"/>
                <w:szCs w:val="24"/>
              </w:rPr>
            </w:pPr>
            <w:r w:rsidRPr="006065C3">
              <w:rPr>
                <w:rFonts w:ascii="Times New Roman" w:hAnsi="Times New Roman" w:cs="Times New Roman"/>
                <w:sz w:val="24"/>
                <w:szCs w:val="24"/>
              </w:rPr>
              <w:lastRenderedPageBreak/>
              <w:t>Предметите трябва да бъдат опаковани поотделно и отделени един от друг с прегради, разделители, вътрешни опаковки или амортизиращ материал, за да се предотврати непреднамерено изсипване при нормални условия на превоз.</w:t>
            </w:r>
          </w:p>
          <w:p w14:paraId="1417548C" w14:textId="7818A748" w:rsidR="006065C3" w:rsidRPr="00F0250E" w:rsidRDefault="006065C3" w:rsidP="00F0250E">
            <w:pPr>
              <w:jc w:val="both"/>
              <w:rPr>
                <w:rFonts w:ascii="Times New Roman" w:hAnsi="Times New Roman" w:cs="Times New Roman"/>
                <w:sz w:val="24"/>
                <w:szCs w:val="24"/>
                <w:lang w:val="en-US"/>
              </w:rPr>
            </w:pPr>
            <w:r w:rsidRPr="006065C3">
              <w:rPr>
                <w:rFonts w:ascii="Times New Roman" w:hAnsi="Times New Roman" w:cs="Times New Roman"/>
                <w:sz w:val="24"/>
                <w:szCs w:val="24"/>
              </w:rPr>
              <w:t xml:space="preserve">Максимална нетна маса: 75 </w:t>
            </w:r>
            <w:r w:rsidR="00F0250E">
              <w:rPr>
                <w:rFonts w:ascii="Times New Roman" w:hAnsi="Times New Roman" w:cs="Times New Roman"/>
                <w:sz w:val="24"/>
                <w:szCs w:val="24"/>
                <w:lang w:val="en-US"/>
              </w:rPr>
              <w:t>kg</w:t>
            </w:r>
          </w:p>
        </w:tc>
      </w:tr>
    </w:tbl>
    <w:p w14:paraId="1C6E11ED" w14:textId="77777777" w:rsidR="007F4B6E" w:rsidRPr="007F4B6E" w:rsidRDefault="007F4B6E" w:rsidP="007F4B6E">
      <w:pPr>
        <w:jc w:val="both"/>
        <w:rPr>
          <w:rFonts w:ascii="Times New Roman" w:hAnsi="Times New Roman" w:cs="Times New Roman"/>
          <w:sz w:val="24"/>
          <w:szCs w:val="24"/>
        </w:rPr>
      </w:pPr>
    </w:p>
    <w:p w14:paraId="4893EC83" w14:textId="12A33946" w:rsidR="006065C3"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P601 В (1) списък</w:t>
      </w:r>
      <w:r w:rsidR="006065C3">
        <w:rPr>
          <w:rFonts w:ascii="Times New Roman" w:hAnsi="Times New Roman" w:cs="Times New Roman"/>
          <w:sz w:val="24"/>
          <w:szCs w:val="24"/>
        </w:rPr>
        <w:t>ът</w:t>
      </w:r>
      <w:r w:rsidRPr="007F4B6E">
        <w:rPr>
          <w:rFonts w:ascii="Times New Roman" w:hAnsi="Times New Roman" w:cs="Times New Roman"/>
          <w:sz w:val="24"/>
          <w:szCs w:val="24"/>
        </w:rPr>
        <w:t xml:space="preserve"> с точки </w:t>
      </w:r>
      <w:r w:rsidR="00F0250E">
        <w:rPr>
          <w:rFonts w:ascii="Times New Roman" w:hAnsi="Times New Roman" w:cs="Times New Roman"/>
          <w:sz w:val="24"/>
          <w:szCs w:val="24"/>
        </w:rPr>
        <w:t>се преномерира</w:t>
      </w:r>
      <w:r w:rsidR="00F0250E"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като (a) до (c). </w:t>
      </w:r>
    </w:p>
    <w:p w14:paraId="45B26240" w14:textId="0D496ED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P602 В (1) списък</w:t>
      </w:r>
      <w:r w:rsidR="006065C3">
        <w:rPr>
          <w:rFonts w:ascii="Times New Roman" w:hAnsi="Times New Roman" w:cs="Times New Roman"/>
          <w:sz w:val="24"/>
          <w:szCs w:val="24"/>
        </w:rPr>
        <w:t>ът</w:t>
      </w:r>
      <w:r w:rsidRPr="007F4B6E">
        <w:rPr>
          <w:rFonts w:ascii="Times New Roman" w:hAnsi="Times New Roman" w:cs="Times New Roman"/>
          <w:sz w:val="24"/>
          <w:szCs w:val="24"/>
        </w:rPr>
        <w:t xml:space="preserve"> с точки </w:t>
      </w:r>
      <w:r w:rsidR="00F0250E">
        <w:rPr>
          <w:rFonts w:ascii="Times New Roman" w:hAnsi="Times New Roman" w:cs="Times New Roman"/>
          <w:sz w:val="24"/>
          <w:szCs w:val="24"/>
        </w:rPr>
        <w:t>се преномерира</w:t>
      </w:r>
      <w:r w:rsidR="00F0250E" w:rsidRPr="007F4B6E">
        <w:rPr>
          <w:rFonts w:ascii="Times New Roman" w:hAnsi="Times New Roman" w:cs="Times New Roman"/>
          <w:sz w:val="24"/>
          <w:szCs w:val="24"/>
        </w:rPr>
        <w:t xml:space="preserve"> </w:t>
      </w:r>
      <w:r w:rsidRPr="007F4B6E">
        <w:rPr>
          <w:rFonts w:ascii="Times New Roman" w:hAnsi="Times New Roman" w:cs="Times New Roman"/>
          <w:sz w:val="24"/>
          <w:szCs w:val="24"/>
        </w:rPr>
        <w:t>като (a) до (c).</w:t>
      </w:r>
    </w:p>
    <w:p w14:paraId="67701115" w14:textId="40AE701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w:t>
      </w:r>
      <w:r w:rsidR="006065C3">
        <w:rPr>
          <w:rFonts w:ascii="Times New Roman" w:hAnsi="Times New Roman" w:cs="Times New Roman"/>
          <w:sz w:val="24"/>
          <w:szCs w:val="24"/>
        </w:rPr>
        <w:t>Р</w:t>
      </w:r>
      <w:r w:rsidRPr="007F4B6E">
        <w:rPr>
          <w:rFonts w:ascii="Times New Roman" w:hAnsi="Times New Roman" w:cs="Times New Roman"/>
          <w:sz w:val="24"/>
          <w:szCs w:val="24"/>
        </w:rPr>
        <w:t xml:space="preserve">603 </w:t>
      </w:r>
      <w:r w:rsidR="006065C3">
        <w:rPr>
          <w:rFonts w:ascii="Times New Roman" w:hAnsi="Times New Roman" w:cs="Times New Roman"/>
          <w:sz w:val="24"/>
          <w:szCs w:val="24"/>
        </w:rPr>
        <w:t>Добавя се</w:t>
      </w:r>
      <w:r w:rsidRPr="007F4B6E">
        <w:rPr>
          <w:rFonts w:ascii="Times New Roman" w:hAnsi="Times New Roman" w:cs="Times New Roman"/>
          <w:sz w:val="24"/>
          <w:szCs w:val="24"/>
        </w:rPr>
        <w:t xml:space="preserve"> ново допълнително изискване със следния текст: „4. В случай на материал, изключен от категорията на делящите се материали, трябва да бъдат спазени ограниченията, посочени в 2.2.7.2.3.5.“. </w:t>
      </w:r>
      <w:r w:rsidR="006065C3">
        <w:rPr>
          <w:rFonts w:ascii="Times New Roman" w:hAnsi="Times New Roman" w:cs="Times New Roman"/>
          <w:sz w:val="24"/>
          <w:szCs w:val="24"/>
        </w:rPr>
        <w:t>Заличава се</w:t>
      </w:r>
      <w:r w:rsidRPr="007F4B6E">
        <w:rPr>
          <w:rFonts w:ascii="Times New Roman" w:hAnsi="Times New Roman" w:cs="Times New Roman"/>
          <w:sz w:val="24"/>
          <w:szCs w:val="24"/>
        </w:rPr>
        <w:t xml:space="preserve"> целият ред, отнасящ се до разпоредбите за специална опаковка.</w:t>
      </w:r>
    </w:p>
    <w:p w14:paraId="7427542F" w14:textId="2937E50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P620 В допълнително изискване 1, в края, </w:t>
      </w:r>
      <w:r w:rsidR="006065C3">
        <w:rPr>
          <w:rFonts w:ascii="Times New Roman" w:hAnsi="Times New Roman" w:cs="Times New Roman"/>
          <w:sz w:val="24"/>
          <w:szCs w:val="24"/>
        </w:rPr>
        <w:t>се добавя</w:t>
      </w:r>
      <w:r w:rsidRPr="007F4B6E">
        <w:rPr>
          <w:rFonts w:ascii="Times New Roman" w:hAnsi="Times New Roman" w:cs="Times New Roman"/>
          <w:sz w:val="24"/>
          <w:szCs w:val="24"/>
        </w:rPr>
        <w:t xml:space="preserve"> „Когато като охлаждащ агент се използва сух лед или други хладилни агенти, представляващи риск от задушаване, се прилагат изискванията на</w:t>
      </w:r>
      <w:r w:rsidR="006065C3">
        <w:rPr>
          <w:rFonts w:ascii="Times New Roman" w:hAnsi="Times New Roman" w:cs="Times New Roman"/>
          <w:sz w:val="24"/>
          <w:szCs w:val="24"/>
        </w:rPr>
        <w:t xml:space="preserve"> </w:t>
      </w:r>
      <w:r w:rsidRPr="007F4B6E">
        <w:rPr>
          <w:rFonts w:ascii="Times New Roman" w:hAnsi="Times New Roman" w:cs="Times New Roman"/>
          <w:sz w:val="24"/>
          <w:szCs w:val="24"/>
        </w:rPr>
        <w:t>5.5.3.“.</w:t>
      </w:r>
    </w:p>
    <w:p w14:paraId="23D57B46" w14:textId="6873F4C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допълнително изискване 2 (</w:t>
      </w:r>
      <w:r w:rsidR="006065C3">
        <w:rPr>
          <w:rFonts w:ascii="Times New Roman" w:hAnsi="Times New Roman" w:cs="Times New Roman"/>
          <w:sz w:val="24"/>
          <w:szCs w:val="24"/>
          <w:lang w:val="en-US"/>
        </w:rPr>
        <w:t>b</w:t>
      </w:r>
      <w:r w:rsidRPr="007F4B6E">
        <w:rPr>
          <w:rFonts w:ascii="Times New Roman" w:hAnsi="Times New Roman" w:cs="Times New Roman"/>
          <w:sz w:val="24"/>
          <w:szCs w:val="24"/>
        </w:rPr>
        <w:t>), след третото изречение, се добавя: „Когато като охлаждащ агент се използва сух лед или други хладилни агенти, представляващи риск от задушаване, се прилагат изискванията на 5.5.3.“.</w:t>
      </w:r>
    </w:p>
    <w:p w14:paraId="4FE6EAFF" w14:textId="66F5CD1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допълнително изискване 2 (</w:t>
      </w:r>
      <w:r w:rsidR="006065C3">
        <w:rPr>
          <w:rFonts w:ascii="Times New Roman" w:hAnsi="Times New Roman" w:cs="Times New Roman"/>
          <w:sz w:val="24"/>
          <w:szCs w:val="24"/>
        </w:rPr>
        <w:t>с</w:t>
      </w:r>
      <w:r w:rsidRPr="007F4B6E">
        <w:rPr>
          <w:rFonts w:ascii="Times New Roman" w:hAnsi="Times New Roman" w:cs="Times New Roman"/>
          <w:sz w:val="24"/>
          <w:szCs w:val="24"/>
        </w:rPr>
        <w:t>), след първото изречение се добавя: „Когато като охлаждащ агент се използва течен азот, се прилагат изискванията на 5.5.3.“.</w:t>
      </w:r>
    </w:p>
    <w:p w14:paraId="68D205D0" w14:textId="46C1996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P650 В първото изречение, след „Това“, </w:t>
      </w:r>
      <w:r w:rsidR="006065C3">
        <w:rPr>
          <w:rFonts w:ascii="Times New Roman" w:hAnsi="Times New Roman" w:cs="Times New Roman"/>
          <w:sz w:val="24"/>
          <w:szCs w:val="24"/>
        </w:rPr>
        <w:t>се заличава</w:t>
      </w:r>
      <w:r w:rsidRPr="007F4B6E">
        <w:rPr>
          <w:rFonts w:ascii="Times New Roman" w:hAnsi="Times New Roman" w:cs="Times New Roman"/>
          <w:sz w:val="24"/>
          <w:szCs w:val="24"/>
        </w:rPr>
        <w:t xml:space="preserve"> „опаковка“.</w:t>
      </w:r>
    </w:p>
    <w:p w14:paraId="5C35D9D9" w14:textId="6999FCC3" w:rsidR="007F4B6E" w:rsidRPr="007F4B6E" w:rsidRDefault="006065C3" w:rsidP="007F4B6E">
      <w:pPr>
        <w:jc w:val="both"/>
        <w:rPr>
          <w:rFonts w:ascii="Times New Roman" w:hAnsi="Times New Roman" w:cs="Times New Roman"/>
          <w:sz w:val="24"/>
          <w:szCs w:val="24"/>
        </w:rPr>
      </w:pPr>
      <w:r>
        <w:rPr>
          <w:rFonts w:ascii="Times New Roman" w:hAnsi="Times New Roman" w:cs="Times New Roman"/>
          <w:sz w:val="24"/>
          <w:szCs w:val="24"/>
        </w:rPr>
        <w:t>Изменя се</w:t>
      </w:r>
      <w:r w:rsidR="007F4B6E" w:rsidRPr="007F4B6E">
        <w:rPr>
          <w:rFonts w:ascii="Times New Roman" w:hAnsi="Times New Roman" w:cs="Times New Roman"/>
          <w:sz w:val="24"/>
          <w:szCs w:val="24"/>
        </w:rPr>
        <w:t xml:space="preserve"> (6), така че да гласи както следва:</w:t>
      </w:r>
    </w:p>
    <w:p w14:paraId="18F33925" w14:textId="588F228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w:t>
      </w:r>
      <w:r w:rsidR="006065C3">
        <w:rPr>
          <w:rFonts w:ascii="Times New Roman" w:hAnsi="Times New Roman" w:cs="Times New Roman"/>
          <w:sz w:val="24"/>
          <w:szCs w:val="24"/>
        </w:rPr>
        <w:t xml:space="preserve"> </w:t>
      </w:r>
      <w:r w:rsidRPr="007F4B6E">
        <w:rPr>
          <w:rFonts w:ascii="Times New Roman" w:hAnsi="Times New Roman" w:cs="Times New Roman"/>
          <w:sz w:val="24"/>
          <w:szCs w:val="24"/>
        </w:rPr>
        <w:t>Готовата опаковка трябва да издържа на падане от височина 1,2 m във всякаква ориентация, без да се получи изтичане от първичния(</w:t>
      </w:r>
      <w:proofErr w:type="spellStart"/>
      <w:r w:rsidRPr="007F4B6E">
        <w:rPr>
          <w:rFonts w:ascii="Times New Roman" w:hAnsi="Times New Roman" w:cs="Times New Roman"/>
          <w:sz w:val="24"/>
          <w:szCs w:val="24"/>
        </w:rPr>
        <w:t>ите</w:t>
      </w:r>
      <w:proofErr w:type="spellEnd"/>
      <w:r w:rsidRPr="007F4B6E">
        <w:rPr>
          <w:rFonts w:ascii="Times New Roman" w:hAnsi="Times New Roman" w:cs="Times New Roman"/>
          <w:sz w:val="24"/>
          <w:szCs w:val="24"/>
        </w:rPr>
        <w:t>) контейнер(и), който(които) трябва да остане(ат) защитен(и) с абсорбиращ материал, когато е необходимо, във вторичната опаковка.</w:t>
      </w:r>
    </w:p>
    <w:p w14:paraId="7A1E0442" w14:textId="77777777" w:rsidR="006065C3" w:rsidRDefault="007F4B6E" w:rsidP="007F4B6E">
      <w:pPr>
        <w:jc w:val="both"/>
        <w:rPr>
          <w:rFonts w:ascii="Times New Roman" w:hAnsi="Times New Roman" w:cs="Times New Roman"/>
          <w:sz w:val="24"/>
          <w:szCs w:val="24"/>
        </w:rPr>
      </w:pPr>
      <w:r w:rsidRPr="006065C3">
        <w:rPr>
          <w:rFonts w:ascii="Times New Roman" w:hAnsi="Times New Roman" w:cs="Times New Roman"/>
          <w:b/>
          <w:bCs/>
          <w:i/>
          <w:iCs/>
          <w:sz w:val="24"/>
          <w:szCs w:val="24"/>
        </w:rPr>
        <w:t>БЕЛЕЖКА</w:t>
      </w:r>
      <w:r w:rsidRPr="007F4B6E">
        <w:rPr>
          <w:rFonts w:ascii="Times New Roman" w:hAnsi="Times New Roman" w:cs="Times New Roman"/>
          <w:sz w:val="24"/>
          <w:szCs w:val="24"/>
        </w:rPr>
        <w:t>:</w:t>
      </w:r>
      <w:r w:rsidRPr="007F4B6E">
        <w:rPr>
          <w:rFonts w:ascii="Times New Roman" w:hAnsi="Times New Roman" w:cs="Times New Roman"/>
          <w:sz w:val="24"/>
          <w:szCs w:val="24"/>
        </w:rPr>
        <w:tab/>
      </w:r>
      <w:r w:rsidRPr="006065C3">
        <w:rPr>
          <w:rFonts w:ascii="Times New Roman" w:hAnsi="Times New Roman" w:cs="Times New Roman"/>
          <w:i/>
          <w:iCs/>
          <w:sz w:val="24"/>
          <w:szCs w:val="24"/>
        </w:rPr>
        <w:t>Тази способност може да бъде доказана чрез изпитване, оценка или опит.“</w:t>
      </w:r>
      <w:r w:rsidRPr="007F4B6E">
        <w:rPr>
          <w:rFonts w:ascii="Times New Roman" w:hAnsi="Times New Roman" w:cs="Times New Roman"/>
          <w:sz w:val="24"/>
          <w:szCs w:val="24"/>
        </w:rPr>
        <w:t xml:space="preserve"> </w:t>
      </w:r>
    </w:p>
    <w:p w14:paraId="45E3F5B7" w14:textId="5EB62EF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(7) (</w:t>
      </w:r>
      <w:r w:rsidR="006065C3">
        <w:rPr>
          <w:rFonts w:ascii="Times New Roman" w:hAnsi="Times New Roman" w:cs="Times New Roman"/>
          <w:sz w:val="24"/>
          <w:szCs w:val="24"/>
          <w:lang w:val="en-US"/>
        </w:rPr>
        <w:t>d</w:t>
      </w:r>
      <w:r w:rsidRPr="007F4B6E">
        <w:rPr>
          <w:rFonts w:ascii="Times New Roman" w:hAnsi="Times New Roman" w:cs="Times New Roman"/>
          <w:sz w:val="24"/>
          <w:szCs w:val="24"/>
        </w:rPr>
        <w:t>), в края, се добавя „и“.</w:t>
      </w:r>
    </w:p>
    <w:p w14:paraId="55564CF0" w14:textId="2102ED7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точка (7), буква (</w:t>
      </w:r>
      <w:r w:rsidR="006065C3">
        <w:rPr>
          <w:rFonts w:ascii="Times New Roman" w:hAnsi="Times New Roman" w:cs="Times New Roman"/>
          <w:sz w:val="24"/>
          <w:szCs w:val="24"/>
          <w:lang w:val="en-US"/>
        </w:rPr>
        <w:t>e</w:t>
      </w:r>
      <w:r w:rsidRPr="007F4B6E">
        <w:rPr>
          <w:rFonts w:ascii="Times New Roman" w:hAnsi="Times New Roman" w:cs="Times New Roman"/>
          <w:sz w:val="24"/>
          <w:szCs w:val="24"/>
        </w:rPr>
        <w:t>) се добавя следната нова бележка:</w:t>
      </w:r>
    </w:p>
    <w:p w14:paraId="52E57B89" w14:textId="77777777" w:rsidR="006065C3" w:rsidRPr="00A57E56"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Pr="006065C3">
        <w:rPr>
          <w:rFonts w:ascii="Times New Roman" w:hAnsi="Times New Roman" w:cs="Times New Roman"/>
          <w:b/>
          <w:bCs/>
          <w:i/>
          <w:iCs/>
          <w:sz w:val="24"/>
          <w:szCs w:val="24"/>
        </w:rPr>
        <w:t>БЕЛЕЖКА</w:t>
      </w:r>
      <w:r w:rsidRPr="006065C3">
        <w:rPr>
          <w:rFonts w:ascii="Times New Roman" w:hAnsi="Times New Roman" w:cs="Times New Roman"/>
          <w:i/>
          <w:iCs/>
          <w:sz w:val="24"/>
          <w:szCs w:val="24"/>
        </w:rPr>
        <w:t>:   Тази способност може да бъде доказана чрез изпитване, оценка или опит.“</w:t>
      </w:r>
      <w:r w:rsidRPr="007F4B6E">
        <w:rPr>
          <w:rFonts w:ascii="Times New Roman" w:hAnsi="Times New Roman" w:cs="Times New Roman"/>
          <w:sz w:val="24"/>
          <w:szCs w:val="24"/>
        </w:rPr>
        <w:t xml:space="preserve"> </w:t>
      </w:r>
    </w:p>
    <w:p w14:paraId="6AD27CC2" w14:textId="765A13F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(8) (</w:t>
      </w:r>
      <w:r w:rsidR="006065C3">
        <w:rPr>
          <w:rFonts w:ascii="Times New Roman" w:hAnsi="Times New Roman" w:cs="Times New Roman"/>
          <w:sz w:val="24"/>
          <w:szCs w:val="24"/>
          <w:lang w:val="en-US"/>
        </w:rPr>
        <w:t>c</w:t>
      </w:r>
      <w:r w:rsidRPr="007F4B6E">
        <w:rPr>
          <w:rFonts w:ascii="Times New Roman" w:hAnsi="Times New Roman" w:cs="Times New Roman"/>
          <w:sz w:val="24"/>
          <w:szCs w:val="24"/>
        </w:rPr>
        <w:t>), в края, се добавя „и“.</w:t>
      </w:r>
    </w:p>
    <w:p w14:paraId="28091C0F" w14:textId="552E1CB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(9) (a), в края, точката</w:t>
      </w:r>
      <w:r w:rsidR="003034FB" w:rsidRPr="00E153D8">
        <w:rPr>
          <w:rFonts w:ascii="Times New Roman" w:hAnsi="Times New Roman" w:cs="Times New Roman"/>
          <w:sz w:val="24"/>
          <w:szCs w:val="24"/>
        </w:rPr>
        <w:t xml:space="preserve"> </w:t>
      </w:r>
      <w:r w:rsidR="003034FB">
        <w:rPr>
          <w:rFonts w:ascii="Times New Roman" w:hAnsi="Times New Roman" w:cs="Times New Roman"/>
          <w:sz w:val="24"/>
          <w:szCs w:val="24"/>
        </w:rPr>
        <w:t>се заменя</w:t>
      </w:r>
      <w:r w:rsidRPr="007F4B6E">
        <w:rPr>
          <w:rFonts w:ascii="Times New Roman" w:hAnsi="Times New Roman" w:cs="Times New Roman"/>
          <w:sz w:val="24"/>
          <w:szCs w:val="24"/>
        </w:rPr>
        <w:t xml:space="preserve"> с „; и“.</w:t>
      </w:r>
    </w:p>
    <w:p w14:paraId="00862F6A"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P800 В специалната разпоредба за опаковане PP41, след първото изречение, се добавя „Когато като охлаждащ агент се използва сух лед или други средства за охлаждане, представляващи риск от задушаване, се прилагат изискванията на 5.5.3.“. В края се добавя следното ново изречение: „Трябва да се осигурят вътрешни опори, за да се предотврати движението след изчезването на хладилния агент.“.</w:t>
      </w:r>
    </w:p>
    <w:p w14:paraId="36D59F52"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4.1.4.1, P803 Вторият ред под заглавието се изменя, както следва:</w:t>
      </w:r>
    </w:p>
    <w:tbl>
      <w:tblPr>
        <w:tblStyle w:val="TableGrid"/>
        <w:tblW w:w="0" w:type="auto"/>
        <w:tblLook w:val="04A0" w:firstRow="1" w:lastRow="0" w:firstColumn="1" w:lastColumn="0" w:noHBand="0" w:noVBand="1"/>
      </w:tblPr>
      <w:tblGrid>
        <w:gridCol w:w="9016"/>
      </w:tblGrid>
      <w:tr w:rsidR="00224176" w14:paraId="5E7F0F1A" w14:textId="77777777" w:rsidTr="00224176">
        <w:tc>
          <w:tcPr>
            <w:tcW w:w="9016" w:type="dxa"/>
          </w:tcPr>
          <w:p w14:paraId="38AD1F59" w14:textId="77777777" w:rsidR="00224176" w:rsidRDefault="00224176" w:rsidP="00224176">
            <w:pPr>
              <w:jc w:val="both"/>
              <w:rPr>
                <w:rFonts w:ascii="Times New Roman" w:hAnsi="Times New Roman" w:cs="Times New Roman"/>
                <w:sz w:val="24"/>
                <w:szCs w:val="24"/>
              </w:rPr>
            </w:pPr>
            <w:r w:rsidRPr="00224176">
              <w:rPr>
                <w:rFonts w:ascii="Times New Roman" w:hAnsi="Times New Roman" w:cs="Times New Roman"/>
                <w:sz w:val="24"/>
                <w:szCs w:val="24"/>
              </w:rPr>
              <w:t xml:space="preserve">Допускат се следните опаковки, при условие че са спазени общите разпоредби на точки 4.1.1 и 4.1.3: </w:t>
            </w:r>
          </w:p>
          <w:p w14:paraId="7C301CF7" w14:textId="689289CD" w:rsidR="00224176" w:rsidRPr="00224176" w:rsidRDefault="00224176" w:rsidP="00224176">
            <w:pPr>
              <w:ind w:left="318"/>
              <w:jc w:val="both"/>
              <w:rPr>
                <w:rFonts w:ascii="Times New Roman" w:hAnsi="Times New Roman" w:cs="Times New Roman"/>
                <w:sz w:val="24"/>
                <w:szCs w:val="24"/>
              </w:rPr>
            </w:pPr>
            <w:r>
              <w:rPr>
                <w:rFonts w:ascii="Times New Roman" w:hAnsi="Times New Roman" w:cs="Times New Roman"/>
                <w:sz w:val="24"/>
                <w:szCs w:val="24"/>
              </w:rPr>
              <w:t>Барабани</w:t>
            </w:r>
            <w:r w:rsidRPr="00224176">
              <w:rPr>
                <w:rFonts w:ascii="Times New Roman" w:hAnsi="Times New Roman" w:cs="Times New Roman"/>
                <w:sz w:val="24"/>
                <w:szCs w:val="24"/>
              </w:rPr>
              <w:t xml:space="preserve"> (1A2, 1B2, 1N2, 1H2, 1D, 1G);</w:t>
            </w:r>
          </w:p>
          <w:p w14:paraId="5CD42F7B" w14:textId="77777777" w:rsidR="00224176" w:rsidRPr="00224176" w:rsidRDefault="00224176" w:rsidP="00224176">
            <w:pPr>
              <w:ind w:left="318"/>
              <w:jc w:val="both"/>
              <w:rPr>
                <w:rFonts w:ascii="Times New Roman" w:hAnsi="Times New Roman" w:cs="Times New Roman"/>
                <w:sz w:val="24"/>
                <w:szCs w:val="24"/>
              </w:rPr>
            </w:pPr>
            <w:r w:rsidRPr="00224176">
              <w:rPr>
                <w:rFonts w:ascii="Times New Roman" w:hAnsi="Times New Roman" w:cs="Times New Roman"/>
                <w:sz w:val="24"/>
                <w:szCs w:val="24"/>
              </w:rPr>
              <w:t>Кутии (4A, 4B, 4N, 4C1, 4C2, 4D, 4F, 4G, 4H2).</w:t>
            </w:r>
          </w:p>
          <w:p w14:paraId="532E7659" w14:textId="77777777" w:rsidR="00224176" w:rsidRPr="00224176" w:rsidRDefault="00224176" w:rsidP="00224176">
            <w:pPr>
              <w:jc w:val="both"/>
              <w:rPr>
                <w:rFonts w:ascii="Times New Roman" w:hAnsi="Times New Roman" w:cs="Times New Roman"/>
                <w:sz w:val="24"/>
                <w:szCs w:val="24"/>
              </w:rPr>
            </w:pPr>
            <w:r w:rsidRPr="00224176">
              <w:rPr>
                <w:rFonts w:ascii="Times New Roman" w:hAnsi="Times New Roman" w:cs="Times New Roman"/>
                <w:sz w:val="24"/>
                <w:szCs w:val="24"/>
              </w:rPr>
              <w:t>Опаковките трябва да отговарят на нивото на експлоатационни характеристики на група II.</w:t>
            </w:r>
          </w:p>
          <w:p w14:paraId="387F070E" w14:textId="77777777" w:rsidR="00224176" w:rsidRPr="00224176" w:rsidRDefault="00224176" w:rsidP="00224176">
            <w:pPr>
              <w:jc w:val="both"/>
              <w:rPr>
                <w:rFonts w:ascii="Times New Roman" w:hAnsi="Times New Roman" w:cs="Times New Roman"/>
                <w:sz w:val="24"/>
                <w:szCs w:val="24"/>
              </w:rPr>
            </w:pPr>
            <w:r w:rsidRPr="00224176">
              <w:rPr>
                <w:rFonts w:ascii="Times New Roman" w:hAnsi="Times New Roman" w:cs="Times New Roman"/>
                <w:sz w:val="24"/>
                <w:szCs w:val="24"/>
              </w:rPr>
              <w:t>Предметите трябва да бъдат опаковани поотделно и отделени един от друг с прегради, разделители, вътрешни опаковки или амортизиращ материал, за да се предотврати непреднамерено изсипване при нормални условия на превоз.</w:t>
            </w:r>
          </w:p>
          <w:p w14:paraId="5295F905" w14:textId="650FDCC3" w:rsidR="00224176" w:rsidRDefault="00224176" w:rsidP="003034FB">
            <w:pPr>
              <w:jc w:val="both"/>
              <w:rPr>
                <w:rFonts w:ascii="Times New Roman" w:hAnsi="Times New Roman" w:cs="Times New Roman"/>
                <w:sz w:val="24"/>
                <w:szCs w:val="24"/>
              </w:rPr>
            </w:pPr>
            <w:r w:rsidRPr="00224176">
              <w:rPr>
                <w:rFonts w:ascii="Times New Roman" w:hAnsi="Times New Roman" w:cs="Times New Roman"/>
                <w:sz w:val="24"/>
                <w:szCs w:val="24"/>
              </w:rPr>
              <w:t xml:space="preserve">Максимална нетна маса: 75 </w:t>
            </w:r>
            <w:r w:rsidR="003034FB">
              <w:rPr>
                <w:rFonts w:ascii="Times New Roman" w:hAnsi="Times New Roman" w:cs="Times New Roman"/>
                <w:sz w:val="24"/>
                <w:szCs w:val="24"/>
                <w:lang w:val="en-US"/>
              </w:rPr>
              <w:t>kg</w:t>
            </w:r>
            <w:r w:rsidRPr="00224176">
              <w:rPr>
                <w:rFonts w:ascii="Times New Roman" w:hAnsi="Times New Roman" w:cs="Times New Roman"/>
                <w:sz w:val="24"/>
                <w:szCs w:val="24"/>
              </w:rPr>
              <w:t>.</w:t>
            </w:r>
          </w:p>
        </w:tc>
      </w:tr>
    </w:tbl>
    <w:p w14:paraId="4455CA94" w14:textId="11CB4068" w:rsidR="007F4B6E" w:rsidRPr="007F4B6E" w:rsidRDefault="007F4B6E" w:rsidP="007F4B6E">
      <w:pPr>
        <w:jc w:val="both"/>
        <w:rPr>
          <w:rFonts w:ascii="Times New Roman" w:hAnsi="Times New Roman" w:cs="Times New Roman"/>
          <w:sz w:val="24"/>
          <w:szCs w:val="24"/>
        </w:rPr>
      </w:pPr>
    </w:p>
    <w:p w14:paraId="2A496B1B" w14:textId="4D3D79F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P804 В (1) </w:t>
      </w:r>
      <w:r w:rsidR="00224176">
        <w:rPr>
          <w:rFonts w:ascii="Times New Roman" w:hAnsi="Times New Roman" w:cs="Times New Roman"/>
          <w:sz w:val="24"/>
          <w:szCs w:val="24"/>
        </w:rPr>
        <w:t>се преномерира</w:t>
      </w:r>
      <w:r w:rsidRPr="007F4B6E">
        <w:rPr>
          <w:rFonts w:ascii="Times New Roman" w:hAnsi="Times New Roman" w:cs="Times New Roman"/>
          <w:sz w:val="24"/>
          <w:szCs w:val="24"/>
        </w:rPr>
        <w:t xml:space="preserve"> списък</w:t>
      </w:r>
      <w:r w:rsidR="00224176">
        <w:rPr>
          <w:rFonts w:ascii="Times New Roman" w:hAnsi="Times New Roman" w:cs="Times New Roman"/>
          <w:sz w:val="24"/>
          <w:szCs w:val="24"/>
        </w:rPr>
        <w:t xml:space="preserve">ът </w:t>
      </w:r>
      <w:r w:rsidRPr="007F4B6E">
        <w:rPr>
          <w:rFonts w:ascii="Times New Roman" w:hAnsi="Times New Roman" w:cs="Times New Roman"/>
          <w:sz w:val="24"/>
          <w:szCs w:val="24"/>
        </w:rPr>
        <w:t>с точки като (а) до (</w:t>
      </w:r>
      <w:r w:rsidR="00224176">
        <w:rPr>
          <w:rFonts w:ascii="Times New Roman" w:hAnsi="Times New Roman" w:cs="Times New Roman"/>
          <w:sz w:val="24"/>
          <w:szCs w:val="24"/>
        </w:rPr>
        <w:t>с</w:t>
      </w:r>
      <w:r w:rsidRPr="007F4B6E">
        <w:rPr>
          <w:rFonts w:ascii="Times New Roman" w:hAnsi="Times New Roman" w:cs="Times New Roman"/>
          <w:sz w:val="24"/>
          <w:szCs w:val="24"/>
        </w:rPr>
        <w:t>).</w:t>
      </w:r>
    </w:p>
    <w:p w14:paraId="5D9EAE64"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P901 В края (преди допълнителното изискване) се добавя нов параграф със следния текст: „Ако като охлаждащ агент се използва сух лед, се прилагат изискванията на 5.5.3.“</w:t>
      </w:r>
    </w:p>
    <w:p w14:paraId="2B952C63" w14:textId="6C513B7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P902 В първия ред под заглавието „</w:t>
      </w:r>
      <w:r w:rsidR="003034FB">
        <w:rPr>
          <w:rFonts w:ascii="Times New Roman" w:hAnsi="Times New Roman" w:cs="Times New Roman"/>
          <w:sz w:val="24"/>
          <w:szCs w:val="24"/>
        </w:rPr>
        <w:t>номер по ООН</w:t>
      </w:r>
      <w:r w:rsidRPr="007F4B6E">
        <w:rPr>
          <w:rFonts w:ascii="Times New Roman" w:hAnsi="Times New Roman" w:cs="Times New Roman"/>
          <w:sz w:val="24"/>
          <w:szCs w:val="24"/>
        </w:rPr>
        <w:t xml:space="preserve"> 3268“ се заменя с „</w:t>
      </w:r>
      <w:r w:rsidR="003034FB">
        <w:rPr>
          <w:rFonts w:ascii="Times New Roman" w:hAnsi="Times New Roman" w:cs="Times New Roman"/>
          <w:sz w:val="24"/>
          <w:szCs w:val="24"/>
        </w:rPr>
        <w:t xml:space="preserve">номера по ООН </w:t>
      </w:r>
      <w:r w:rsidRPr="007F4B6E">
        <w:rPr>
          <w:rFonts w:ascii="Times New Roman" w:hAnsi="Times New Roman" w:cs="Times New Roman"/>
          <w:sz w:val="24"/>
          <w:szCs w:val="24"/>
        </w:rPr>
        <w:t>3268 и 3559“.</w:t>
      </w:r>
    </w:p>
    <w:p w14:paraId="14D4A7B0" w14:textId="5B7605D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Във втория ред под заглавието </w:t>
      </w:r>
      <w:r w:rsidR="00224176">
        <w:rPr>
          <w:rFonts w:ascii="Times New Roman" w:hAnsi="Times New Roman" w:cs="Times New Roman"/>
          <w:sz w:val="24"/>
          <w:szCs w:val="24"/>
        </w:rPr>
        <w:t>се добавя</w:t>
      </w:r>
      <w:r w:rsidRPr="007F4B6E">
        <w:rPr>
          <w:rFonts w:ascii="Times New Roman" w:hAnsi="Times New Roman" w:cs="Times New Roman"/>
          <w:sz w:val="24"/>
          <w:szCs w:val="24"/>
        </w:rPr>
        <w:t xml:space="preserve"> „(1)“ преди „Опаковани </w:t>
      </w:r>
      <w:r w:rsidR="00224176">
        <w:rPr>
          <w:rFonts w:ascii="Times New Roman" w:hAnsi="Times New Roman" w:cs="Times New Roman"/>
          <w:sz w:val="24"/>
          <w:szCs w:val="24"/>
        </w:rPr>
        <w:t>изделия</w:t>
      </w:r>
      <w:r w:rsidRPr="007F4B6E">
        <w:rPr>
          <w:rFonts w:ascii="Times New Roman" w:hAnsi="Times New Roman" w:cs="Times New Roman"/>
          <w:sz w:val="24"/>
          <w:szCs w:val="24"/>
        </w:rPr>
        <w:t xml:space="preserve">:“ и </w:t>
      </w:r>
      <w:r w:rsidR="00224176">
        <w:rPr>
          <w:rFonts w:ascii="Times New Roman" w:hAnsi="Times New Roman" w:cs="Times New Roman"/>
          <w:sz w:val="24"/>
          <w:szCs w:val="24"/>
        </w:rPr>
        <w:t>се премахва</w:t>
      </w:r>
      <w:r w:rsidRPr="007F4B6E">
        <w:rPr>
          <w:rFonts w:ascii="Times New Roman" w:hAnsi="Times New Roman" w:cs="Times New Roman"/>
          <w:sz w:val="24"/>
          <w:szCs w:val="24"/>
        </w:rPr>
        <w:t xml:space="preserve"> удебеления шрифт, както и </w:t>
      </w:r>
      <w:r w:rsidR="00224176">
        <w:rPr>
          <w:rFonts w:ascii="Times New Roman" w:hAnsi="Times New Roman" w:cs="Times New Roman"/>
          <w:sz w:val="24"/>
          <w:szCs w:val="24"/>
        </w:rPr>
        <w:t>се добавя</w:t>
      </w:r>
      <w:r w:rsidRPr="007F4B6E">
        <w:rPr>
          <w:rFonts w:ascii="Times New Roman" w:hAnsi="Times New Roman" w:cs="Times New Roman"/>
          <w:sz w:val="24"/>
          <w:szCs w:val="24"/>
        </w:rPr>
        <w:t xml:space="preserve"> „(2)“ преди „</w:t>
      </w:r>
      <w:proofErr w:type="spellStart"/>
      <w:r w:rsidRPr="007F4B6E">
        <w:rPr>
          <w:rFonts w:ascii="Times New Roman" w:hAnsi="Times New Roman" w:cs="Times New Roman"/>
          <w:sz w:val="24"/>
          <w:szCs w:val="24"/>
        </w:rPr>
        <w:t>Неопаковани</w:t>
      </w:r>
      <w:proofErr w:type="spellEnd"/>
      <w:r w:rsidRPr="007F4B6E">
        <w:rPr>
          <w:rFonts w:ascii="Times New Roman" w:hAnsi="Times New Roman" w:cs="Times New Roman"/>
          <w:sz w:val="24"/>
          <w:szCs w:val="24"/>
        </w:rPr>
        <w:t xml:space="preserve"> </w:t>
      </w:r>
      <w:r w:rsidR="00224176">
        <w:rPr>
          <w:rFonts w:ascii="Times New Roman" w:hAnsi="Times New Roman" w:cs="Times New Roman"/>
          <w:sz w:val="24"/>
          <w:szCs w:val="24"/>
        </w:rPr>
        <w:t>изделия</w:t>
      </w:r>
      <w:r w:rsidRPr="007F4B6E">
        <w:rPr>
          <w:rFonts w:ascii="Times New Roman" w:hAnsi="Times New Roman" w:cs="Times New Roman"/>
          <w:sz w:val="24"/>
          <w:szCs w:val="24"/>
        </w:rPr>
        <w:t xml:space="preserve">:“ и </w:t>
      </w:r>
      <w:r w:rsidR="00224176">
        <w:rPr>
          <w:rFonts w:ascii="Times New Roman" w:hAnsi="Times New Roman" w:cs="Times New Roman"/>
          <w:sz w:val="24"/>
          <w:szCs w:val="24"/>
        </w:rPr>
        <w:t>се премахва</w:t>
      </w:r>
      <w:r w:rsidRPr="007F4B6E">
        <w:rPr>
          <w:rFonts w:ascii="Times New Roman" w:hAnsi="Times New Roman" w:cs="Times New Roman"/>
          <w:sz w:val="24"/>
          <w:szCs w:val="24"/>
        </w:rPr>
        <w:t xml:space="preserve"> удебеления шрифт.</w:t>
      </w:r>
    </w:p>
    <w:p w14:paraId="3D31B69F" w14:textId="0364327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Под „(2) </w:t>
      </w:r>
      <w:proofErr w:type="spellStart"/>
      <w:r w:rsidRPr="007F4B6E">
        <w:rPr>
          <w:rFonts w:ascii="Times New Roman" w:hAnsi="Times New Roman" w:cs="Times New Roman"/>
          <w:sz w:val="24"/>
          <w:szCs w:val="24"/>
        </w:rPr>
        <w:t>Неопаковани</w:t>
      </w:r>
      <w:proofErr w:type="spellEnd"/>
      <w:r w:rsidRPr="007F4B6E">
        <w:rPr>
          <w:rFonts w:ascii="Times New Roman" w:hAnsi="Times New Roman" w:cs="Times New Roman"/>
          <w:sz w:val="24"/>
          <w:szCs w:val="24"/>
        </w:rPr>
        <w:t xml:space="preserve"> </w:t>
      </w:r>
      <w:r w:rsidR="00224176">
        <w:rPr>
          <w:rFonts w:ascii="Times New Roman" w:hAnsi="Times New Roman" w:cs="Times New Roman"/>
          <w:sz w:val="24"/>
          <w:szCs w:val="24"/>
        </w:rPr>
        <w:t>изделия</w:t>
      </w:r>
      <w:r w:rsidRPr="007F4B6E">
        <w:rPr>
          <w:rFonts w:ascii="Times New Roman" w:hAnsi="Times New Roman" w:cs="Times New Roman"/>
          <w:sz w:val="24"/>
          <w:szCs w:val="24"/>
        </w:rPr>
        <w:t xml:space="preserve">:“ </w:t>
      </w:r>
      <w:r w:rsidR="00224176">
        <w:rPr>
          <w:rFonts w:ascii="Times New Roman" w:hAnsi="Times New Roman" w:cs="Times New Roman"/>
          <w:sz w:val="24"/>
          <w:szCs w:val="24"/>
        </w:rPr>
        <w:t>се изменя</w:t>
      </w:r>
      <w:r w:rsidRPr="007F4B6E">
        <w:rPr>
          <w:rFonts w:ascii="Times New Roman" w:hAnsi="Times New Roman" w:cs="Times New Roman"/>
          <w:sz w:val="24"/>
          <w:szCs w:val="24"/>
        </w:rPr>
        <w:t xml:space="preserve"> началото на изречението, така че да гласи „С изключение на </w:t>
      </w:r>
      <w:r w:rsidR="003034FB">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 xml:space="preserve">3559, </w:t>
      </w:r>
      <w:r w:rsidR="00224176">
        <w:rPr>
          <w:rFonts w:ascii="Times New Roman" w:hAnsi="Times New Roman" w:cs="Times New Roman"/>
          <w:sz w:val="24"/>
          <w:szCs w:val="24"/>
        </w:rPr>
        <w:t>изделията</w:t>
      </w:r>
      <w:r w:rsidRPr="007F4B6E">
        <w:rPr>
          <w:rFonts w:ascii="Times New Roman" w:hAnsi="Times New Roman" w:cs="Times New Roman"/>
          <w:sz w:val="24"/>
          <w:szCs w:val="24"/>
        </w:rPr>
        <w:t>...“.</w:t>
      </w:r>
    </w:p>
    <w:p w14:paraId="3737C7A1" w14:textId="09F459A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P903 В първото изречение „3480 и 3481“ </w:t>
      </w:r>
      <w:r w:rsidR="003034FB">
        <w:rPr>
          <w:rFonts w:ascii="Times New Roman" w:hAnsi="Times New Roman" w:cs="Times New Roman"/>
          <w:sz w:val="24"/>
          <w:szCs w:val="24"/>
        </w:rPr>
        <w:t xml:space="preserve">се заменя </w:t>
      </w:r>
      <w:r w:rsidRPr="007F4B6E">
        <w:rPr>
          <w:rFonts w:ascii="Times New Roman" w:hAnsi="Times New Roman" w:cs="Times New Roman"/>
          <w:sz w:val="24"/>
          <w:szCs w:val="24"/>
        </w:rPr>
        <w:t>с „3480, 3481, 3551 и 3552“.</w:t>
      </w:r>
    </w:p>
    <w:p w14:paraId="71F24B78" w14:textId="5F68105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Във второто изречение </w:t>
      </w:r>
      <w:r w:rsidR="00224176">
        <w:rPr>
          <w:rFonts w:ascii="Times New Roman" w:hAnsi="Times New Roman" w:cs="Times New Roman"/>
          <w:sz w:val="24"/>
          <w:szCs w:val="24"/>
        </w:rPr>
        <w:t>се заличава</w:t>
      </w:r>
      <w:r w:rsidRPr="007F4B6E">
        <w:rPr>
          <w:rFonts w:ascii="Times New Roman" w:hAnsi="Times New Roman" w:cs="Times New Roman"/>
          <w:sz w:val="24"/>
          <w:szCs w:val="24"/>
        </w:rPr>
        <w:t xml:space="preserve"> „литий“.</w:t>
      </w:r>
    </w:p>
    <w:p w14:paraId="77462E94" w14:textId="2377327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w:t>
      </w:r>
      <w:r w:rsidR="00224176">
        <w:rPr>
          <w:rFonts w:ascii="Times New Roman" w:hAnsi="Times New Roman" w:cs="Times New Roman"/>
          <w:sz w:val="24"/>
          <w:szCs w:val="24"/>
        </w:rPr>
        <w:t>Р</w:t>
      </w:r>
      <w:r w:rsidRPr="007F4B6E">
        <w:rPr>
          <w:rFonts w:ascii="Times New Roman" w:hAnsi="Times New Roman" w:cs="Times New Roman"/>
          <w:sz w:val="24"/>
          <w:szCs w:val="24"/>
        </w:rPr>
        <w:t xml:space="preserve">904 В допълнителното изискване </w:t>
      </w:r>
      <w:r w:rsidR="00224176">
        <w:rPr>
          <w:rFonts w:ascii="Times New Roman" w:hAnsi="Times New Roman" w:cs="Times New Roman"/>
          <w:sz w:val="24"/>
          <w:szCs w:val="24"/>
        </w:rPr>
        <w:t>се заличава</w:t>
      </w:r>
      <w:r w:rsidRPr="007F4B6E">
        <w:rPr>
          <w:rFonts w:ascii="Times New Roman" w:hAnsi="Times New Roman" w:cs="Times New Roman"/>
          <w:sz w:val="24"/>
          <w:szCs w:val="24"/>
        </w:rPr>
        <w:t xml:space="preserve"> първият ред, който гласи „</w:t>
      </w:r>
      <w:r w:rsidRPr="00224176">
        <w:rPr>
          <w:rFonts w:ascii="Times New Roman" w:hAnsi="Times New Roman" w:cs="Times New Roman"/>
          <w:sz w:val="24"/>
          <w:szCs w:val="24"/>
          <w:u w:val="single"/>
        </w:rPr>
        <w:t>Лед, сух лед и течен азот</w:t>
      </w:r>
      <w:r w:rsidRPr="007F4B6E">
        <w:rPr>
          <w:rFonts w:ascii="Times New Roman" w:hAnsi="Times New Roman" w:cs="Times New Roman"/>
          <w:sz w:val="24"/>
          <w:szCs w:val="24"/>
        </w:rPr>
        <w:t>“.</w:t>
      </w:r>
    </w:p>
    <w:p w14:paraId="5A75EADC" w14:textId="118D14B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4.1.4.1, </w:t>
      </w:r>
      <w:r w:rsidR="00224176">
        <w:rPr>
          <w:rFonts w:ascii="Times New Roman" w:hAnsi="Times New Roman" w:cs="Times New Roman"/>
          <w:sz w:val="24"/>
          <w:szCs w:val="24"/>
        </w:rPr>
        <w:t>Р</w:t>
      </w:r>
      <w:r w:rsidRPr="007F4B6E">
        <w:rPr>
          <w:rFonts w:ascii="Times New Roman" w:hAnsi="Times New Roman" w:cs="Times New Roman"/>
          <w:sz w:val="24"/>
          <w:szCs w:val="24"/>
        </w:rPr>
        <w:t xml:space="preserve">905 В допълнително изискване 1, буква </w:t>
      </w:r>
      <w:r w:rsidR="003034FB">
        <w:rPr>
          <w:rFonts w:ascii="Times New Roman" w:hAnsi="Times New Roman" w:cs="Times New Roman"/>
          <w:sz w:val="24"/>
          <w:szCs w:val="24"/>
        </w:rPr>
        <w:t>(</w:t>
      </w:r>
      <w:r w:rsidR="00224176">
        <w:rPr>
          <w:rFonts w:ascii="Times New Roman" w:hAnsi="Times New Roman" w:cs="Times New Roman"/>
          <w:sz w:val="24"/>
          <w:szCs w:val="24"/>
        </w:rPr>
        <w:t>с</w:t>
      </w:r>
      <w:r w:rsidRPr="007F4B6E">
        <w:rPr>
          <w:rFonts w:ascii="Times New Roman" w:hAnsi="Times New Roman" w:cs="Times New Roman"/>
          <w:sz w:val="24"/>
          <w:szCs w:val="24"/>
        </w:rPr>
        <w:t>), след „литиеви батерии“ се вмъкват думите „и натриево-йонни батерии“.</w:t>
      </w:r>
    </w:p>
    <w:p w14:paraId="78BFE6F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P908 В първия ред под заглавието се заличава „литиево-йонни“, заличава се „и повредени или дефектни литиево-метални клетки и батерии“ и „3480 и 3481“ се заменя с „3480, 3481, 3551 и 3552“.</w:t>
      </w:r>
    </w:p>
    <w:p w14:paraId="750B9067" w14:textId="0EBFEA6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Във втория ред под заглавието, преди номерирания списък, се вмъква нов параграф със следния текст: „Опаковките трябва също да отговарят на следните изисквания:“. В списъка точки 1. до 5. се преномерират като (а) до (</w:t>
      </w:r>
      <w:r w:rsidR="00224176">
        <w:rPr>
          <w:rFonts w:ascii="Times New Roman" w:hAnsi="Times New Roman" w:cs="Times New Roman"/>
          <w:sz w:val="24"/>
          <w:szCs w:val="24"/>
        </w:rPr>
        <w:t>е</w:t>
      </w:r>
      <w:r w:rsidRPr="007F4B6E">
        <w:rPr>
          <w:rFonts w:ascii="Times New Roman" w:hAnsi="Times New Roman" w:cs="Times New Roman"/>
          <w:sz w:val="24"/>
          <w:szCs w:val="24"/>
        </w:rPr>
        <w:t>). В (</w:t>
      </w:r>
      <w:r w:rsidR="00224176">
        <w:rPr>
          <w:rFonts w:ascii="Times New Roman" w:hAnsi="Times New Roman" w:cs="Times New Roman"/>
          <w:sz w:val="24"/>
          <w:szCs w:val="24"/>
        </w:rPr>
        <w:t>е</w:t>
      </w:r>
      <w:r w:rsidRPr="007F4B6E">
        <w:rPr>
          <w:rFonts w:ascii="Times New Roman" w:hAnsi="Times New Roman" w:cs="Times New Roman"/>
          <w:sz w:val="24"/>
          <w:szCs w:val="24"/>
        </w:rPr>
        <w:t>) (стара точка 5.) „</w:t>
      </w:r>
      <w:proofErr w:type="spellStart"/>
      <w:r w:rsidRPr="007F4B6E">
        <w:rPr>
          <w:rFonts w:ascii="Times New Roman" w:hAnsi="Times New Roman" w:cs="Times New Roman"/>
          <w:sz w:val="24"/>
          <w:szCs w:val="24"/>
        </w:rPr>
        <w:t>Негоримост</w:t>
      </w:r>
      <w:proofErr w:type="spellEnd"/>
      <w:r w:rsidRPr="007F4B6E">
        <w:rPr>
          <w:rFonts w:ascii="Times New Roman" w:hAnsi="Times New Roman" w:cs="Times New Roman"/>
          <w:sz w:val="24"/>
          <w:szCs w:val="24"/>
        </w:rPr>
        <w:t>“ се заменя с „</w:t>
      </w:r>
      <w:proofErr w:type="spellStart"/>
      <w:r w:rsidRPr="007F4B6E">
        <w:rPr>
          <w:rFonts w:ascii="Times New Roman" w:hAnsi="Times New Roman" w:cs="Times New Roman"/>
          <w:sz w:val="24"/>
          <w:szCs w:val="24"/>
        </w:rPr>
        <w:t>Негоримостта</w:t>
      </w:r>
      <w:proofErr w:type="spellEnd"/>
      <w:r w:rsidRPr="007F4B6E">
        <w:rPr>
          <w:rFonts w:ascii="Times New Roman" w:hAnsi="Times New Roman" w:cs="Times New Roman"/>
          <w:sz w:val="24"/>
          <w:szCs w:val="24"/>
        </w:rPr>
        <w:t xml:space="preserve"> на топлоизолационния материал и на амортизиращия материал“.</w:t>
      </w:r>
    </w:p>
    <w:p w14:paraId="57AFAC2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P909 В първото изречение „3480 и 3481“ се заменят с „3480, 3481, 3551 и 3552“.</w:t>
      </w:r>
    </w:p>
    <w:p w14:paraId="096BAA2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(2), след „литиево-йонни“ се вмъкват „или натриево-йонни“ (два пъти).</w:t>
      </w:r>
    </w:p>
    <w:p w14:paraId="026AB804" w14:textId="4458999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В допълнително изискване 2 списък</w:t>
      </w:r>
      <w:r w:rsidR="00224176">
        <w:rPr>
          <w:rFonts w:ascii="Times New Roman" w:hAnsi="Times New Roman" w:cs="Times New Roman"/>
          <w:sz w:val="24"/>
          <w:szCs w:val="24"/>
        </w:rPr>
        <w:t>ът</w:t>
      </w:r>
      <w:r w:rsidRPr="007F4B6E">
        <w:rPr>
          <w:rFonts w:ascii="Times New Roman" w:hAnsi="Times New Roman" w:cs="Times New Roman"/>
          <w:sz w:val="24"/>
          <w:szCs w:val="24"/>
        </w:rPr>
        <w:t xml:space="preserve"> с точки </w:t>
      </w:r>
      <w:r w:rsidR="003034FB">
        <w:rPr>
          <w:rFonts w:ascii="Times New Roman" w:hAnsi="Times New Roman" w:cs="Times New Roman"/>
          <w:sz w:val="24"/>
          <w:szCs w:val="24"/>
        </w:rPr>
        <w:t>се преномерира</w:t>
      </w:r>
      <w:r w:rsidR="003034FB" w:rsidRPr="007F4B6E">
        <w:rPr>
          <w:rFonts w:ascii="Times New Roman" w:hAnsi="Times New Roman" w:cs="Times New Roman"/>
          <w:sz w:val="24"/>
          <w:szCs w:val="24"/>
        </w:rPr>
        <w:t xml:space="preserve"> </w:t>
      </w:r>
      <w:r w:rsidRPr="007F4B6E">
        <w:rPr>
          <w:rFonts w:ascii="Times New Roman" w:hAnsi="Times New Roman" w:cs="Times New Roman"/>
          <w:sz w:val="24"/>
          <w:szCs w:val="24"/>
        </w:rPr>
        <w:t>от (а) до (</w:t>
      </w:r>
      <w:r w:rsidR="00224176">
        <w:rPr>
          <w:rFonts w:ascii="Times New Roman" w:hAnsi="Times New Roman" w:cs="Times New Roman"/>
          <w:sz w:val="24"/>
          <w:szCs w:val="24"/>
          <w:lang w:val="en-US"/>
        </w:rPr>
        <w:t>d</w:t>
      </w:r>
      <w:r w:rsidRPr="007F4B6E">
        <w:rPr>
          <w:rFonts w:ascii="Times New Roman" w:hAnsi="Times New Roman" w:cs="Times New Roman"/>
          <w:sz w:val="24"/>
          <w:szCs w:val="24"/>
        </w:rPr>
        <w:t>).</w:t>
      </w:r>
    </w:p>
    <w:p w14:paraId="532226E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 P910 В първото изречение думите „3480 и 3481“ се заменят с „3480, 3481, 3551 и 3552“.</w:t>
      </w:r>
    </w:p>
    <w:p w14:paraId="603A4CC5" w14:textId="1E4E91C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(1) (e) „</w:t>
      </w:r>
      <w:proofErr w:type="spellStart"/>
      <w:r w:rsidRPr="007F4B6E">
        <w:rPr>
          <w:rFonts w:ascii="Times New Roman" w:hAnsi="Times New Roman" w:cs="Times New Roman"/>
          <w:sz w:val="24"/>
          <w:szCs w:val="24"/>
        </w:rPr>
        <w:t>Негоримост</w:t>
      </w:r>
      <w:proofErr w:type="spellEnd"/>
      <w:r w:rsidRPr="007F4B6E">
        <w:rPr>
          <w:rFonts w:ascii="Times New Roman" w:hAnsi="Times New Roman" w:cs="Times New Roman"/>
          <w:sz w:val="24"/>
          <w:szCs w:val="24"/>
        </w:rPr>
        <w:t xml:space="preserve">“ </w:t>
      </w:r>
      <w:r w:rsidR="003034FB">
        <w:rPr>
          <w:rFonts w:ascii="Times New Roman" w:hAnsi="Times New Roman" w:cs="Times New Roman"/>
          <w:sz w:val="24"/>
          <w:szCs w:val="24"/>
        </w:rPr>
        <w:t>се заменя</w:t>
      </w:r>
      <w:r w:rsidR="003034FB" w:rsidRPr="007F4B6E">
        <w:rPr>
          <w:rFonts w:ascii="Times New Roman" w:hAnsi="Times New Roman" w:cs="Times New Roman"/>
          <w:sz w:val="24"/>
          <w:szCs w:val="24"/>
        </w:rPr>
        <w:t xml:space="preserve"> </w:t>
      </w:r>
      <w:r w:rsidRPr="007F4B6E">
        <w:rPr>
          <w:rFonts w:ascii="Times New Roman" w:hAnsi="Times New Roman" w:cs="Times New Roman"/>
          <w:sz w:val="24"/>
          <w:szCs w:val="24"/>
        </w:rPr>
        <w:t>с „</w:t>
      </w:r>
      <w:proofErr w:type="spellStart"/>
      <w:r w:rsidRPr="007F4B6E">
        <w:rPr>
          <w:rFonts w:ascii="Times New Roman" w:hAnsi="Times New Roman" w:cs="Times New Roman"/>
          <w:sz w:val="24"/>
          <w:szCs w:val="24"/>
        </w:rPr>
        <w:t>Негоримостта</w:t>
      </w:r>
      <w:proofErr w:type="spellEnd"/>
      <w:r w:rsidRPr="007F4B6E">
        <w:rPr>
          <w:rFonts w:ascii="Times New Roman" w:hAnsi="Times New Roman" w:cs="Times New Roman"/>
          <w:sz w:val="24"/>
          <w:szCs w:val="24"/>
        </w:rPr>
        <w:t xml:space="preserve"> на топлоизолационния материал и на амортизиращия материал“.</w:t>
      </w:r>
    </w:p>
    <w:p w14:paraId="37A019E7" w14:textId="6DA39E3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(2) (</w:t>
      </w:r>
      <w:r w:rsidR="00224176">
        <w:rPr>
          <w:rFonts w:ascii="Times New Roman" w:hAnsi="Times New Roman" w:cs="Times New Roman"/>
          <w:sz w:val="24"/>
          <w:szCs w:val="24"/>
          <w:lang w:val="en-US"/>
        </w:rPr>
        <w:t>d</w:t>
      </w:r>
      <w:r w:rsidRPr="007F4B6E">
        <w:rPr>
          <w:rFonts w:ascii="Times New Roman" w:hAnsi="Times New Roman" w:cs="Times New Roman"/>
          <w:sz w:val="24"/>
          <w:szCs w:val="24"/>
        </w:rPr>
        <w:t>) „</w:t>
      </w:r>
      <w:proofErr w:type="spellStart"/>
      <w:r w:rsidRPr="007F4B6E">
        <w:rPr>
          <w:rFonts w:ascii="Times New Roman" w:hAnsi="Times New Roman" w:cs="Times New Roman"/>
          <w:sz w:val="24"/>
          <w:szCs w:val="24"/>
        </w:rPr>
        <w:t>Негоримост</w:t>
      </w:r>
      <w:proofErr w:type="spellEnd"/>
      <w:r w:rsidRPr="007F4B6E">
        <w:rPr>
          <w:rFonts w:ascii="Times New Roman" w:hAnsi="Times New Roman" w:cs="Times New Roman"/>
          <w:sz w:val="24"/>
          <w:szCs w:val="24"/>
        </w:rPr>
        <w:t>“ се заменя с „</w:t>
      </w:r>
      <w:proofErr w:type="spellStart"/>
      <w:r w:rsidRPr="007F4B6E">
        <w:rPr>
          <w:rFonts w:ascii="Times New Roman" w:hAnsi="Times New Roman" w:cs="Times New Roman"/>
          <w:sz w:val="24"/>
          <w:szCs w:val="24"/>
        </w:rPr>
        <w:t>Негоримостта</w:t>
      </w:r>
      <w:proofErr w:type="spellEnd"/>
      <w:r w:rsidRPr="007F4B6E">
        <w:rPr>
          <w:rFonts w:ascii="Times New Roman" w:hAnsi="Times New Roman" w:cs="Times New Roman"/>
          <w:sz w:val="24"/>
          <w:szCs w:val="24"/>
        </w:rPr>
        <w:t xml:space="preserve"> на амортизиращия материал“.</w:t>
      </w:r>
    </w:p>
    <w:p w14:paraId="140E81D2" w14:textId="71734DE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допълнителното изискване, в края на първото изречение, точката и запетаята </w:t>
      </w:r>
      <w:r w:rsidR="003034FB">
        <w:rPr>
          <w:rFonts w:ascii="Times New Roman" w:hAnsi="Times New Roman" w:cs="Times New Roman"/>
          <w:sz w:val="24"/>
          <w:szCs w:val="24"/>
        </w:rPr>
        <w:t>се заменя</w:t>
      </w:r>
      <w:r w:rsidR="003034FB"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с точка и </w:t>
      </w:r>
      <w:r w:rsidR="00224176">
        <w:rPr>
          <w:rFonts w:ascii="Times New Roman" w:hAnsi="Times New Roman" w:cs="Times New Roman"/>
          <w:sz w:val="24"/>
          <w:szCs w:val="24"/>
        </w:rPr>
        <w:t>се премахва</w:t>
      </w:r>
      <w:r w:rsidRPr="007F4B6E">
        <w:rPr>
          <w:rFonts w:ascii="Times New Roman" w:hAnsi="Times New Roman" w:cs="Times New Roman"/>
          <w:sz w:val="24"/>
          <w:szCs w:val="24"/>
        </w:rPr>
        <w:t xml:space="preserve"> прекъсването на параграфа, така че първите две изречения да се показват в един параграф. </w:t>
      </w:r>
      <w:r w:rsidR="003034FB" w:rsidRPr="007F4B6E">
        <w:rPr>
          <w:rFonts w:ascii="Times New Roman" w:hAnsi="Times New Roman" w:cs="Times New Roman"/>
          <w:sz w:val="24"/>
          <w:szCs w:val="24"/>
        </w:rPr>
        <w:t>Списък</w:t>
      </w:r>
      <w:r w:rsidR="003034FB">
        <w:rPr>
          <w:rFonts w:ascii="Times New Roman" w:hAnsi="Times New Roman" w:cs="Times New Roman"/>
          <w:sz w:val="24"/>
          <w:szCs w:val="24"/>
        </w:rPr>
        <w:t>ът</w:t>
      </w:r>
      <w:r w:rsidR="003034FB"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с точки </w:t>
      </w:r>
      <w:r w:rsidR="003034FB">
        <w:rPr>
          <w:rFonts w:ascii="Times New Roman" w:hAnsi="Times New Roman" w:cs="Times New Roman"/>
          <w:sz w:val="24"/>
          <w:szCs w:val="24"/>
        </w:rPr>
        <w:t xml:space="preserve">се преномерира </w:t>
      </w:r>
      <w:r w:rsidRPr="007F4B6E">
        <w:rPr>
          <w:rFonts w:ascii="Times New Roman" w:hAnsi="Times New Roman" w:cs="Times New Roman"/>
          <w:sz w:val="24"/>
          <w:szCs w:val="24"/>
        </w:rPr>
        <w:t>като (а) до (</w:t>
      </w:r>
      <w:r w:rsidR="00224176">
        <w:rPr>
          <w:rFonts w:ascii="Times New Roman" w:hAnsi="Times New Roman" w:cs="Times New Roman"/>
          <w:sz w:val="24"/>
          <w:szCs w:val="24"/>
          <w:lang w:val="en-US"/>
        </w:rPr>
        <w:t>d</w:t>
      </w:r>
      <w:r w:rsidRPr="007F4B6E">
        <w:rPr>
          <w:rFonts w:ascii="Times New Roman" w:hAnsi="Times New Roman" w:cs="Times New Roman"/>
          <w:sz w:val="24"/>
          <w:szCs w:val="24"/>
        </w:rPr>
        <w:t>).</w:t>
      </w:r>
    </w:p>
    <w:p w14:paraId="0B971309"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w:t>
      </w:r>
      <w:r w:rsidRPr="007F4B6E">
        <w:rPr>
          <w:rFonts w:ascii="Times New Roman" w:hAnsi="Times New Roman" w:cs="Times New Roman"/>
          <w:sz w:val="24"/>
          <w:szCs w:val="24"/>
        </w:rPr>
        <w:tab/>
        <w:t>, P911 В първото изречение „3480 и 3481“ се заменя с „3480, 3481, 3551 и 3552“.</w:t>
      </w:r>
    </w:p>
    <w:p w14:paraId="3DC1E728" w14:textId="4039F5D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бележка </w:t>
      </w:r>
      <w:r w:rsidR="00940897">
        <w:rPr>
          <w:rFonts w:ascii="Times New Roman" w:hAnsi="Times New Roman" w:cs="Times New Roman"/>
          <w:sz w:val="24"/>
          <w:szCs w:val="24"/>
        </w:rPr>
        <w:t>(</w:t>
      </w:r>
      <w:r w:rsidRPr="007F4B6E">
        <w:rPr>
          <w:rFonts w:ascii="Times New Roman" w:hAnsi="Times New Roman" w:cs="Times New Roman"/>
          <w:sz w:val="24"/>
          <w:szCs w:val="24"/>
        </w:rPr>
        <w:t>а) към таблицата, подточка (а), „2.2.9.1.7“ се заменя с „2.2.9.1.7.1“.</w:t>
      </w:r>
    </w:p>
    <w:p w14:paraId="52CDCDC9" w14:textId="069313F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бележка а към таблицата, подточка (</w:t>
      </w:r>
      <w:r w:rsidR="00224176">
        <w:rPr>
          <w:rFonts w:ascii="Times New Roman" w:hAnsi="Times New Roman" w:cs="Times New Roman"/>
          <w:sz w:val="24"/>
          <w:szCs w:val="24"/>
          <w:lang w:val="en-US"/>
        </w:rPr>
        <w:t>b</w:t>
      </w:r>
      <w:r w:rsidRPr="007F4B6E">
        <w:rPr>
          <w:rFonts w:ascii="Times New Roman" w:hAnsi="Times New Roman" w:cs="Times New Roman"/>
          <w:sz w:val="24"/>
          <w:szCs w:val="24"/>
        </w:rPr>
        <w:t xml:space="preserve">), първо изречение, </w:t>
      </w:r>
      <w:r w:rsidR="00224176">
        <w:rPr>
          <w:rFonts w:ascii="Times New Roman" w:hAnsi="Times New Roman" w:cs="Times New Roman"/>
          <w:sz w:val="24"/>
          <w:szCs w:val="24"/>
        </w:rPr>
        <w:t>се изтрива</w:t>
      </w:r>
      <w:r w:rsidRPr="007F4B6E">
        <w:rPr>
          <w:rFonts w:ascii="Times New Roman" w:hAnsi="Times New Roman" w:cs="Times New Roman"/>
          <w:sz w:val="24"/>
          <w:szCs w:val="24"/>
        </w:rPr>
        <w:t xml:space="preserve"> „литий“ и „(бързо разглобете“ </w:t>
      </w:r>
      <w:r w:rsidR="00940897">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„(например бързо разглобете“.</w:t>
      </w:r>
    </w:p>
    <w:p w14:paraId="7A90D0A3" w14:textId="45A440D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w:t>
      </w:r>
      <w:r w:rsidRPr="007F4B6E">
        <w:rPr>
          <w:rFonts w:ascii="Times New Roman" w:hAnsi="Times New Roman" w:cs="Times New Roman"/>
          <w:sz w:val="24"/>
          <w:szCs w:val="24"/>
        </w:rPr>
        <w:tab/>
        <w:t xml:space="preserve">, R001 </w:t>
      </w:r>
      <w:r w:rsidR="00224176">
        <w:rPr>
          <w:rFonts w:ascii="Times New Roman" w:hAnsi="Times New Roman" w:cs="Times New Roman"/>
          <w:sz w:val="24"/>
          <w:szCs w:val="24"/>
        </w:rPr>
        <w:t>Поставя се</w:t>
      </w:r>
      <w:r w:rsidRPr="007F4B6E">
        <w:rPr>
          <w:rFonts w:ascii="Times New Roman" w:hAnsi="Times New Roman" w:cs="Times New Roman"/>
          <w:sz w:val="24"/>
          <w:szCs w:val="24"/>
        </w:rPr>
        <w:t xml:space="preserve"> бележка под линия а непосредствено под инструкцията за опаковане.</w:t>
      </w:r>
    </w:p>
    <w:p w14:paraId="20A0F88D" w14:textId="2FC548F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4.1.4.1</w:t>
      </w:r>
      <w:r w:rsidRPr="007F4B6E">
        <w:rPr>
          <w:rFonts w:ascii="Times New Roman" w:hAnsi="Times New Roman" w:cs="Times New Roman"/>
          <w:sz w:val="24"/>
          <w:szCs w:val="24"/>
        </w:rPr>
        <w:tab/>
      </w:r>
      <w:r w:rsidR="00224176">
        <w:rPr>
          <w:rFonts w:ascii="Times New Roman" w:hAnsi="Times New Roman" w:cs="Times New Roman"/>
          <w:sz w:val="24"/>
          <w:szCs w:val="24"/>
        </w:rPr>
        <w:t>Добавят се</w:t>
      </w:r>
      <w:r w:rsidRPr="007F4B6E">
        <w:rPr>
          <w:rFonts w:ascii="Times New Roman" w:hAnsi="Times New Roman" w:cs="Times New Roman"/>
          <w:sz w:val="24"/>
          <w:szCs w:val="24"/>
        </w:rPr>
        <w:t xml:space="preserve"> следните нови инструкции за опаковане:</w:t>
      </w:r>
    </w:p>
    <w:tbl>
      <w:tblPr>
        <w:tblStyle w:val="TableGrid"/>
        <w:tblW w:w="0" w:type="auto"/>
        <w:tblLook w:val="04A0" w:firstRow="1" w:lastRow="0" w:firstColumn="1" w:lastColumn="0" w:noHBand="0" w:noVBand="1"/>
      </w:tblPr>
      <w:tblGrid>
        <w:gridCol w:w="9016"/>
      </w:tblGrid>
      <w:tr w:rsidR="00224176" w14:paraId="759E5650" w14:textId="77777777" w:rsidTr="00224176">
        <w:tc>
          <w:tcPr>
            <w:tcW w:w="9016" w:type="dxa"/>
          </w:tcPr>
          <w:p w14:paraId="77AAFC4F" w14:textId="7543B5DC" w:rsidR="00224176" w:rsidRPr="00224176" w:rsidRDefault="00224176" w:rsidP="007F4B6E">
            <w:pPr>
              <w:jc w:val="both"/>
              <w:rPr>
                <w:rFonts w:ascii="Times New Roman" w:hAnsi="Times New Roman" w:cs="Times New Roman"/>
                <w:b/>
                <w:bCs/>
                <w:sz w:val="24"/>
                <w:szCs w:val="24"/>
              </w:rPr>
            </w:pPr>
            <w:r w:rsidRPr="00224176">
              <w:rPr>
                <w:rFonts w:ascii="Times New Roman" w:hAnsi="Times New Roman" w:cs="Times New Roman"/>
                <w:b/>
                <w:bCs/>
                <w:sz w:val="24"/>
                <w:szCs w:val="24"/>
              </w:rPr>
              <w:t>P303</w:t>
            </w:r>
            <w:r w:rsidRPr="00224176">
              <w:rPr>
                <w:rFonts w:ascii="Times New Roman" w:hAnsi="Times New Roman" w:cs="Times New Roman"/>
                <w:b/>
                <w:bCs/>
                <w:sz w:val="24"/>
                <w:szCs w:val="24"/>
              </w:rPr>
              <w:tab/>
            </w:r>
            <w:r>
              <w:rPr>
                <w:rFonts w:ascii="Times New Roman" w:hAnsi="Times New Roman" w:cs="Times New Roman"/>
                <w:b/>
                <w:bCs/>
                <w:sz w:val="24"/>
                <w:szCs w:val="24"/>
              </w:rPr>
              <w:t xml:space="preserve">                                       </w:t>
            </w:r>
            <w:r w:rsidRPr="00224176">
              <w:rPr>
                <w:rFonts w:ascii="Times New Roman" w:hAnsi="Times New Roman" w:cs="Times New Roman"/>
                <w:b/>
                <w:bCs/>
                <w:sz w:val="24"/>
                <w:szCs w:val="24"/>
              </w:rPr>
              <w:t>ИНСТРУКЦИЯ ЗА ОПАКОВКА</w:t>
            </w:r>
            <w:r w:rsidRPr="00224176">
              <w:rPr>
                <w:rFonts w:ascii="Times New Roman" w:hAnsi="Times New Roman" w:cs="Times New Roman"/>
                <w:b/>
                <w:bCs/>
                <w:sz w:val="24"/>
                <w:szCs w:val="24"/>
              </w:rPr>
              <w:tab/>
            </w:r>
            <w:r>
              <w:rPr>
                <w:rFonts w:ascii="Times New Roman" w:hAnsi="Times New Roman" w:cs="Times New Roman"/>
                <w:b/>
                <w:bCs/>
                <w:sz w:val="24"/>
                <w:szCs w:val="24"/>
              </w:rPr>
              <w:t xml:space="preserve">                    </w:t>
            </w:r>
            <w:r w:rsidRPr="00224176">
              <w:rPr>
                <w:rFonts w:ascii="Times New Roman" w:hAnsi="Times New Roman" w:cs="Times New Roman"/>
                <w:b/>
                <w:bCs/>
                <w:sz w:val="24"/>
                <w:szCs w:val="24"/>
              </w:rPr>
              <w:t>P303</w:t>
            </w:r>
          </w:p>
        </w:tc>
      </w:tr>
      <w:tr w:rsidR="00224176" w14:paraId="0D5B2190" w14:textId="77777777" w:rsidTr="00224176">
        <w:tc>
          <w:tcPr>
            <w:tcW w:w="9016" w:type="dxa"/>
          </w:tcPr>
          <w:p w14:paraId="56621F64" w14:textId="53712DAA" w:rsidR="00224176" w:rsidRDefault="00224176" w:rsidP="00940897">
            <w:pPr>
              <w:jc w:val="both"/>
              <w:rPr>
                <w:rFonts w:ascii="Times New Roman" w:hAnsi="Times New Roman" w:cs="Times New Roman"/>
                <w:sz w:val="24"/>
                <w:szCs w:val="24"/>
              </w:rPr>
            </w:pPr>
            <w:r w:rsidRPr="00224176">
              <w:rPr>
                <w:rFonts w:ascii="Times New Roman" w:hAnsi="Times New Roman" w:cs="Times New Roman"/>
                <w:sz w:val="24"/>
                <w:szCs w:val="24"/>
              </w:rPr>
              <w:t xml:space="preserve">Настоящата инструкция се отнася за </w:t>
            </w:r>
            <w:r w:rsidR="00940897">
              <w:rPr>
                <w:rFonts w:ascii="Times New Roman" w:hAnsi="Times New Roman" w:cs="Times New Roman"/>
                <w:sz w:val="24"/>
                <w:szCs w:val="24"/>
              </w:rPr>
              <w:t xml:space="preserve">номер по ООН </w:t>
            </w:r>
            <w:r w:rsidRPr="00224176">
              <w:rPr>
                <w:rFonts w:ascii="Times New Roman" w:hAnsi="Times New Roman" w:cs="Times New Roman"/>
                <w:sz w:val="24"/>
                <w:szCs w:val="24"/>
              </w:rPr>
              <w:t>3555.</w:t>
            </w:r>
          </w:p>
        </w:tc>
      </w:tr>
      <w:tr w:rsidR="00224176" w14:paraId="70D36263" w14:textId="77777777" w:rsidTr="00224176">
        <w:tc>
          <w:tcPr>
            <w:tcW w:w="9016" w:type="dxa"/>
          </w:tcPr>
          <w:p w14:paraId="153C03D0" w14:textId="77777777" w:rsidR="00224176" w:rsidRPr="00224176" w:rsidRDefault="00224176" w:rsidP="00224176">
            <w:pPr>
              <w:jc w:val="both"/>
              <w:rPr>
                <w:rFonts w:ascii="Times New Roman" w:hAnsi="Times New Roman" w:cs="Times New Roman"/>
                <w:sz w:val="24"/>
                <w:szCs w:val="24"/>
              </w:rPr>
            </w:pPr>
            <w:r w:rsidRPr="00224176">
              <w:rPr>
                <w:rFonts w:ascii="Times New Roman" w:hAnsi="Times New Roman" w:cs="Times New Roman"/>
                <w:sz w:val="24"/>
                <w:szCs w:val="24"/>
              </w:rPr>
              <w:t>Допускат се следните опаковки, при условие че са спазени общите разпоредби на точки 4.1.1 и 4.1.3, както и на точка 4.1.5.12:</w:t>
            </w:r>
          </w:p>
          <w:p w14:paraId="7C2349CE" w14:textId="37F1AB2D" w:rsidR="00224176" w:rsidRDefault="00224176" w:rsidP="00940897">
            <w:pPr>
              <w:jc w:val="center"/>
              <w:rPr>
                <w:rFonts w:ascii="Times New Roman" w:hAnsi="Times New Roman" w:cs="Times New Roman"/>
                <w:sz w:val="24"/>
                <w:szCs w:val="24"/>
              </w:rPr>
            </w:pPr>
            <w:r w:rsidRPr="00224176">
              <w:rPr>
                <w:rFonts w:ascii="Times New Roman" w:hAnsi="Times New Roman" w:cs="Times New Roman"/>
                <w:sz w:val="24"/>
                <w:szCs w:val="24"/>
              </w:rPr>
              <w:t xml:space="preserve">Пластмасов барабан с </w:t>
            </w:r>
            <w:proofErr w:type="spellStart"/>
            <w:r w:rsidRPr="00224176">
              <w:rPr>
                <w:rFonts w:ascii="Times New Roman" w:hAnsi="Times New Roman" w:cs="Times New Roman"/>
                <w:sz w:val="24"/>
                <w:szCs w:val="24"/>
              </w:rPr>
              <w:t>неотделящ</w:t>
            </w:r>
            <w:proofErr w:type="spellEnd"/>
            <w:r w:rsidRPr="00224176">
              <w:rPr>
                <w:rFonts w:ascii="Times New Roman" w:hAnsi="Times New Roman" w:cs="Times New Roman"/>
                <w:sz w:val="24"/>
                <w:szCs w:val="24"/>
              </w:rPr>
              <w:t xml:space="preserve"> се капак (1H1) с максимален капацитет 250 </w:t>
            </w:r>
            <w:r w:rsidR="00940897">
              <w:rPr>
                <w:rFonts w:ascii="Times New Roman" w:hAnsi="Times New Roman" w:cs="Times New Roman"/>
                <w:sz w:val="24"/>
                <w:szCs w:val="24"/>
                <w:lang w:val="en-US"/>
              </w:rPr>
              <w:t>l</w:t>
            </w:r>
            <w:r w:rsidRPr="00224176">
              <w:rPr>
                <w:rFonts w:ascii="Times New Roman" w:hAnsi="Times New Roman" w:cs="Times New Roman"/>
                <w:sz w:val="24"/>
                <w:szCs w:val="24"/>
              </w:rPr>
              <w:t>.</w:t>
            </w:r>
          </w:p>
        </w:tc>
      </w:tr>
      <w:tr w:rsidR="00224176" w14:paraId="58154113" w14:textId="77777777" w:rsidTr="00224176">
        <w:tc>
          <w:tcPr>
            <w:tcW w:w="9016" w:type="dxa"/>
          </w:tcPr>
          <w:p w14:paraId="7D07CF71" w14:textId="77777777" w:rsidR="00224176" w:rsidRPr="00224176" w:rsidRDefault="00224176" w:rsidP="00224176">
            <w:pPr>
              <w:jc w:val="both"/>
              <w:rPr>
                <w:rFonts w:ascii="Times New Roman" w:hAnsi="Times New Roman" w:cs="Times New Roman"/>
                <w:b/>
                <w:bCs/>
                <w:sz w:val="24"/>
                <w:szCs w:val="24"/>
              </w:rPr>
            </w:pPr>
            <w:r w:rsidRPr="00224176">
              <w:rPr>
                <w:rFonts w:ascii="Times New Roman" w:hAnsi="Times New Roman" w:cs="Times New Roman"/>
                <w:b/>
                <w:bCs/>
                <w:sz w:val="24"/>
                <w:szCs w:val="24"/>
              </w:rPr>
              <w:t>Специални разпоредби за опаковане</w:t>
            </w:r>
          </w:p>
          <w:p w14:paraId="78726839" w14:textId="4D409DB6" w:rsidR="00224176" w:rsidRDefault="00224176" w:rsidP="00940897">
            <w:pPr>
              <w:jc w:val="both"/>
              <w:rPr>
                <w:rFonts w:ascii="Times New Roman" w:hAnsi="Times New Roman" w:cs="Times New Roman"/>
                <w:sz w:val="24"/>
                <w:szCs w:val="24"/>
              </w:rPr>
            </w:pPr>
            <w:r w:rsidRPr="00224176">
              <w:rPr>
                <w:rFonts w:ascii="Times New Roman" w:hAnsi="Times New Roman" w:cs="Times New Roman"/>
                <w:b/>
                <w:bCs/>
                <w:sz w:val="24"/>
                <w:szCs w:val="24"/>
              </w:rPr>
              <w:t>PP26</w:t>
            </w:r>
            <w:r w:rsidRPr="00224176">
              <w:rPr>
                <w:rFonts w:ascii="Times New Roman" w:hAnsi="Times New Roman" w:cs="Times New Roman"/>
                <w:sz w:val="24"/>
                <w:szCs w:val="24"/>
              </w:rPr>
              <w:tab/>
              <w:t xml:space="preserve">За </w:t>
            </w:r>
            <w:r w:rsidR="00940897">
              <w:rPr>
                <w:rFonts w:ascii="Times New Roman" w:hAnsi="Times New Roman" w:cs="Times New Roman"/>
                <w:sz w:val="24"/>
                <w:szCs w:val="24"/>
              </w:rPr>
              <w:t xml:space="preserve">номер по ООН </w:t>
            </w:r>
            <w:r w:rsidRPr="00224176">
              <w:rPr>
                <w:rFonts w:ascii="Times New Roman" w:hAnsi="Times New Roman" w:cs="Times New Roman"/>
                <w:sz w:val="24"/>
                <w:szCs w:val="24"/>
              </w:rPr>
              <w:t>3555 опаковките трябва да са без олово.</w:t>
            </w:r>
          </w:p>
        </w:tc>
      </w:tr>
    </w:tbl>
    <w:p w14:paraId="5A6BEC19" w14:textId="77777777" w:rsidR="007F4B6E" w:rsidRPr="007F4B6E" w:rsidRDefault="007F4B6E" w:rsidP="007F4B6E">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224176" w14:paraId="16600452" w14:textId="77777777" w:rsidTr="00224176">
        <w:tc>
          <w:tcPr>
            <w:tcW w:w="9016" w:type="dxa"/>
          </w:tcPr>
          <w:p w14:paraId="6D595007" w14:textId="1EDF3E50" w:rsidR="00224176" w:rsidRPr="00224176" w:rsidRDefault="00224176" w:rsidP="007F4B6E">
            <w:pPr>
              <w:jc w:val="both"/>
              <w:rPr>
                <w:rFonts w:ascii="Times New Roman" w:hAnsi="Times New Roman" w:cs="Times New Roman"/>
                <w:b/>
                <w:bCs/>
                <w:sz w:val="24"/>
                <w:szCs w:val="24"/>
              </w:rPr>
            </w:pPr>
            <w:r w:rsidRPr="00224176">
              <w:rPr>
                <w:rFonts w:ascii="Times New Roman" w:hAnsi="Times New Roman" w:cs="Times New Roman"/>
                <w:b/>
                <w:bCs/>
                <w:sz w:val="24"/>
                <w:szCs w:val="24"/>
              </w:rPr>
              <w:t>P912</w:t>
            </w:r>
            <w:r w:rsidRPr="00224176">
              <w:rPr>
                <w:rFonts w:ascii="Times New Roman" w:hAnsi="Times New Roman" w:cs="Times New Roman"/>
                <w:b/>
                <w:bCs/>
                <w:sz w:val="24"/>
                <w:szCs w:val="24"/>
              </w:rPr>
              <w:tab/>
            </w:r>
            <w:r>
              <w:rPr>
                <w:rFonts w:ascii="Times New Roman" w:hAnsi="Times New Roman" w:cs="Times New Roman"/>
                <w:b/>
                <w:bCs/>
                <w:sz w:val="24"/>
                <w:szCs w:val="24"/>
              </w:rPr>
              <w:t xml:space="preserve">                                       </w:t>
            </w:r>
            <w:r w:rsidRPr="00224176">
              <w:rPr>
                <w:rFonts w:ascii="Times New Roman" w:hAnsi="Times New Roman" w:cs="Times New Roman"/>
                <w:b/>
                <w:bCs/>
                <w:sz w:val="24"/>
                <w:szCs w:val="24"/>
              </w:rPr>
              <w:t>ИНСТРУКЦИЯ ЗА ОПАКОВКА</w:t>
            </w:r>
            <w:r w:rsidRPr="00224176">
              <w:rPr>
                <w:rFonts w:ascii="Times New Roman" w:hAnsi="Times New Roman" w:cs="Times New Roman"/>
                <w:b/>
                <w:bCs/>
                <w:sz w:val="24"/>
                <w:szCs w:val="24"/>
              </w:rPr>
              <w:tab/>
            </w:r>
            <w:r>
              <w:rPr>
                <w:rFonts w:ascii="Times New Roman" w:hAnsi="Times New Roman" w:cs="Times New Roman"/>
                <w:b/>
                <w:bCs/>
                <w:sz w:val="24"/>
                <w:szCs w:val="24"/>
              </w:rPr>
              <w:t xml:space="preserve">                   </w:t>
            </w:r>
            <w:r w:rsidRPr="00224176">
              <w:rPr>
                <w:rFonts w:ascii="Times New Roman" w:hAnsi="Times New Roman" w:cs="Times New Roman"/>
                <w:b/>
                <w:bCs/>
                <w:sz w:val="24"/>
                <w:szCs w:val="24"/>
              </w:rPr>
              <w:t>P912</w:t>
            </w:r>
          </w:p>
        </w:tc>
      </w:tr>
      <w:tr w:rsidR="00224176" w14:paraId="1C5D295B" w14:textId="77777777" w:rsidTr="00224176">
        <w:tc>
          <w:tcPr>
            <w:tcW w:w="9016" w:type="dxa"/>
          </w:tcPr>
          <w:p w14:paraId="7C92874A" w14:textId="6C2E2EBC" w:rsidR="00224176" w:rsidRPr="00224176" w:rsidRDefault="00224176" w:rsidP="00940897">
            <w:pPr>
              <w:jc w:val="both"/>
              <w:rPr>
                <w:rFonts w:ascii="Times New Roman" w:hAnsi="Times New Roman" w:cs="Times New Roman"/>
                <w:sz w:val="24"/>
                <w:szCs w:val="24"/>
              </w:rPr>
            </w:pPr>
            <w:r w:rsidRPr="00224176">
              <w:rPr>
                <w:rFonts w:ascii="Times New Roman" w:hAnsi="Times New Roman" w:cs="Times New Roman"/>
                <w:sz w:val="24"/>
                <w:szCs w:val="24"/>
              </w:rPr>
              <w:t xml:space="preserve">Настоящата инструкция се отнася за номера </w:t>
            </w:r>
            <w:r w:rsidR="00940897">
              <w:rPr>
                <w:rFonts w:ascii="Times New Roman" w:hAnsi="Times New Roman" w:cs="Times New Roman"/>
                <w:sz w:val="24"/>
                <w:szCs w:val="24"/>
              </w:rPr>
              <w:t xml:space="preserve">по ООН </w:t>
            </w:r>
            <w:r w:rsidRPr="00224176">
              <w:rPr>
                <w:rFonts w:ascii="Times New Roman" w:hAnsi="Times New Roman" w:cs="Times New Roman"/>
                <w:sz w:val="24"/>
                <w:szCs w:val="24"/>
              </w:rPr>
              <w:t>3556, 3557 и 3558.</w:t>
            </w:r>
          </w:p>
        </w:tc>
      </w:tr>
      <w:tr w:rsidR="00224176" w14:paraId="0236AD8C" w14:textId="77777777" w:rsidTr="00224176">
        <w:tc>
          <w:tcPr>
            <w:tcW w:w="9016" w:type="dxa"/>
          </w:tcPr>
          <w:p w14:paraId="6CB1F0B5" w14:textId="42C3CA99" w:rsidR="00224176" w:rsidRPr="00224176" w:rsidRDefault="00224176" w:rsidP="00224176">
            <w:pPr>
              <w:jc w:val="both"/>
              <w:rPr>
                <w:rFonts w:ascii="Times New Roman" w:hAnsi="Times New Roman" w:cs="Times New Roman"/>
                <w:sz w:val="24"/>
                <w:szCs w:val="24"/>
              </w:rPr>
            </w:pPr>
            <w:r w:rsidRPr="00224176">
              <w:rPr>
                <w:rFonts w:ascii="Times New Roman" w:hAnsi="Times New Roman" w:cs="Times New Roman"/>
                <w:sz w:val="24"/>
                <w:szCs w:val="24"/>
              </w:rPr>
              <w:t>Превозното средство трябва да бъде закрепено в здрава, твърда външна опаковка, изработена от подходящ материал, с достатъчна здравина и конструкция, съобразени с капацитета на опаковката и нейното предназначение. Тя трябва да бъде конструирана по такъв начин, че да предотвратява случайно задействане по време на превоза. Опаковките не е необходимо да отговарят на изискванията на 4.1.1.3. Превозното средство трябва да бъде закрепено с</w:t>
            </w:r>
            <w:r w:rsidR="00940897">
              <w:rPr>
                <w:rFonts w:ascii="Times New Roman" w:hAnsi="Times New Roman" w:cs="Times New Roman"/>
                <w:sz w:val="24"/>
                <w:szCs w:val="24"/>
              </w:rPr>
              <w:t>ъс</w:t>
            </w:r>
            <w:r w:rsidRPr="00224176">
              <w:rPr>
                <w:rFonts w:ascii="Times New Roman" w:hAnsi="Times New Roman" w:cs="Times New Roman"/>
                <w:sz w:val="24"/>
                <w:szCs w:val="24"/>
              </w:rPr>
              <w:t xml:space="preserve"> средства, способни да го задържат във външната опаковка, за да се предотврати всяко движение по време на превоза, което би променило ориентацията или би причинило повреда на акумулатора в превозното средство.</w:t>
            </w:r>
          </w:p>
          <w:p w14:paraId="016C42EC" w14:textId="77777777" w:rsidR="00224176" w:rsidRPr="00224176" w:rsidRDefault="00224176" w:rsidP="00224176">
            <w:pPr>
              <w:jc w:val="both"/>
              <w:rPr>
                <w:rFonts w:ascii="Times New Roman" w:hAnsi="Times New Roman" w:cs="Times New Roman"/>
                <w:sz w:val="24"/>
                <w:szCs w:val="24"/>
              </w:rPr>
            </w:pPr>
            <w:r w:rsidRPr="00224176">
              <w:rPr>
                <w:rFonts w:ascii="Times New Roman" w:hAnsi="Times New Roman" w:cs="Times New Roman"/>
                <w:sz w:val="24"/>
                <w:szCs w:val="24"/>
              </w:rPr>
              <w:t>Превозните средства, превозвани в опаковка, могат да имат някои части, различни от акумулатора, отделени от шасито, за да се побере в опаковката.</w:t>
            </w:r>
          </w:p>
          <w:p w14:paraId="4D83DA48" w14:textId="77777777" w:rsidR="00224176" w:rsidRDefault="00224176" w:rsidP="00224176">
            <w:pPr>
              <w:jc w:val="both"/>
              <w:rPr>
                <w:rFonts w:ascii="Times New Roman" w:hAnsi="Times New Roman" w:cs="Times New Roman"/>
                <w:sz w:val="24"/>
                <w:szCs w:val="24"/>
              </w:rPr>
            </w:pPr>
          </w:p>
          <w:p w14:paraId="31501241" w14:textId="6C40236D" w:rsidR="00224176" w:rsidRPr="00224176" w:rsidRDefault="00224176" w:rsidP="00224176">
            <w:pPr>
              <w:jc w:val="both"/>
              <w:rPr>
                <w:rFonts w:ascii="Times New Roman" w:hAnsi="Times New Roman" w:cs="Times New Roman"/>
                <w:sz w:val="24"/>
                <w:szCs w:val="24"/>
              </w:rPr>
            </w:pPr>
            <w:r w:rsidRPr="00224176">
              <w:rPr>
                <w:rFonts w:ascii="Times New Roman" w:hAnsi="Times New Roman" w:cs="Times New Roman"/>
                <w:b/>
                <w:bCs/>
                <w:i/>
                <w:iCs/>
                <w:sz w:val="24"/>
                <w:szCs w:val="24"/>
              </w:rPr>
              <w:t>БЕЛЕЖКА</w:t>
            </w:r>
            <w:r w:rsidRPr="00224176">
              <w:rPr>
                <w:rFonts w:ascii="Times New Roman" w:hAnsi="Times New Roman" w:cs="Times New Roman"/>
                <w:sz w:val="24"/>
                <w:szCs w:val="24"/>
              </w:rPr>
              <w:t xml:space="preserve">: </w:t>
            </w:r>
            <w:r w:rsidRPr="00224176">
              <w:rPr>
                <w:rFonts w:ascii="Times New Roman" w:hAnsi="Times New Roman" w:cs="Times New Roman"/>
                <w:i/>
                <w:iCs/>
                <w:sz w:val="24"/>
                <w:szCs w:val="24"/>
              </w:rPr>
              <w:t xml:space="preserve">Опаковките могат да надвишават нетно тегло от 400 </w:t>
            </w:r>
            <w:r w:rsidR="00940897">
              <w:rPr>
                <w:rFonts w:ascii="Times New Roman" w:hAnsi="Times New Roman" w:cs="Times New Roman"/>
                <w:i/>
                <w:iCs/>
                <w:sz w:val="24"/>
                <w:szCs w:val="24"/>
                <w:lang w:val="en-US"/>
              </w:rPr>
              <w:t>kg</w:t>
            </w:r>
            <w:r w:rsidR="00940897" w:rsidRPr="00224176">
              <w:rPr>
                <w:rFonts w:ascii="Times New Roman" w:hAnsi="Times New Roman" w:cs="Times New Roman"/>
                <w:i/>
                <w:iCs/>
                <w:sz w:val="24"/>
                <w:szCs w:val="24"/>
              </w:rPr>
              <w:t xml:space="preserve"> </w:t>
            </w:r>
            <w:r w:rsidRPr="00224176">
              <w:rPr>
                <w:rFonts w:ascii="Times New Roman" w:hAnsi="Times New Roman" w:cs="Times New Roman"/>
                <w:i/>
                <w:iCs/>
                <w:sz w:val="24"/>
                <w:szCs w:val="24"/>
              </w:rPr>
              <w:t>(вж. 4.1.3.3).</w:t>
            </w:r>
          </w:p>
          <w:p w14:paraId="67D91C22" w14:textId="739BF040" w:rsidR="00224176" w:rsidRPr="00224176" w:rsidRDefault="00224176" w:rsidP="00224176">
            <w:pPr>
              <w:jc w:val="both"/>
              <w:rPr>
                <w:rFonts w:ascii="Times New Roman" w:hAnsi="Times New Roman" w:cs="Times New Roman"/>
                <w:sz w:val="24"/>
                <w:szCs w:val="24"/>
              </w:rPr>
            </w:pPr>
            <w:r w:rsidRPr="00224176">
              <w:rPr>
                <w:rFonts w:ascii="Times New Roman" w:hAnsi="Times New Roman" w:cs="Times New Roman"/>
                <w:sz w:val="24"/>
                <w:szCs w:val="24"/>
              </w:rPr>
              <w:t xml:space="preserve">Превозни средства с индивидуална нетна маса от 30 </w:t>
            </w:r>
            <w:r w:rsidR="00940897">
              <w:rPr>
                <w:rFonts w:ascii="Times New Roman" w:hAnsi="Times New Roman" w:cs="Times New Roman"/>
                <w:sz w:val="24"/>
                <w:szCs w:val="24"/>
                <w:lang w:val="en-US"/>
              </w:rPr>
              <w:t>kg</w:t>
            </w:r>
            <w:r w:rsidR="00940897" w:rsidRPr="00224176">
              <w:rPr>
                <w:rFonts w:ascii="Times New Roman" w:hAnsi="Times New Roman" w:cs="Times New Roman"/>
                <w:sz w:val="24"/>
                <w:szCs w:val="24"/>
              </w:rPr>
              <w:t xml:space="preserve"> </w:t>
            </w:r>
            <w:r w:rsidRPr="00224176">
              <w:rPr>
                <w:rFonts w:ascii="Times New Roman" w:hAnsi="Times New Roman" w:cs="Times New Roman"/>
                <w:sz w:val="24"/>
                <w:szCs w:val="24"/>
              </w:rPr>
              <w:t>или повече:</w:t>
            </w:r>
          </w:p>
          <w:p w14:paraId="05BA6F8C" w14:textId="77777777" w:rsidR="00224176" w:rsidRDefault="00224176" w:rsidP="00224176">
            <w:pPr>
              <w:pStyle w:val="ListParagraph"/>
              <w:numPr>
                <w:ilvl w:val="1"/>
                <w:numId w:val="17"/>
              </w:numPr>
              <w:ind w:left="459"/>
              <w:jc w:val="both"/>
              <w:rPr>
                <w:rFonts w:ascii="Times New Roman" w:hAnsi="Times New Roman" w:cs="Times New Roman"/>
                <w:sz w:val="24"/>
                <w:szCs w:val="24"/>
              </w:rPr>
            </w:pPr>
            <w:r w:rsidRPr="00224176">
              <w:rPr>
                <w:rFonts w:ascii="Times New Roman" w:hAnsi="Times New Roman" w:cs="Times New Roman"/>
                <w:sz w:val="24"/>
                <w:szCs w:val="24"/>
              </w:rPr>
              <w:t>могат да бъдат натоварени в каси или закрепени към палети;</w:t>
            </w:r>
          </w:p>
          <w:p w14:paraId="21A77E17" w14:textId="77777777" w:rsidR="00224176" w:rsidRDefault="00224176" w:rsidP="00224176">
            <w:pPr>
              <w:pStyle w:val="ListParagraph"/>
              <w:numPr>
                <w:ilvl w:val="1"/>
                <w:numId w:val="17"/>
              </w:numPr>
              <w:ind w:left="459"/>
              <w:jc w:val="both"/>
              <w:rPr>
                <w:rFonts w:ascii="Times New Roman" w:hAnsi="Times New Roman" w:cs="Times New Roman"/>
                <w:sz w:val="24"/>
                <w:szCs w:val="24"/>
              </w:rPr>
            </w:pPr>
            <w:r w:rsidRPr="00224176">
              <w:rPr>
                <w:rFonts w:ascii="Times New Roman" w:hAnsi="Times New Roman" w:cs="Times New Roman"/>
                <w:sz w:val="24"/>
                <w:szCs w:val="24"/>
              </w:rPr>
              <w:lastRenderedPageBreak/>
              <w:t>могат да се превозват без опаковка, при условие че превозното средство е в състояние да остане в изправено положение по време на превоза без допълнителна опора и осигурява адекватна защита на акумулатора, така че да не възникнат повреди по него; или</w:t>
            </w:r>
          </w:p>
          <w:p w14:paraId="3D084B1F" w14:textId="038F0B0C" w:rsidR="00224176" w:rsidRPr="00224176" w:rsidRDefault="00224176" w:rsidP="00224176">
            <w:pPr>
              <w:pStyle w:val="ListParagraph"/>
              <w:numPr>
                <w:ilvl w:val="1"/>
                <w:numId w:val="17"/>
              </w:numPr>
              <w:ind w:left="459"/>
              <w:jc w:val="both"/>
              <w:rPr>
                <w:rFonts w:ascii="Times New Roman" w:hAnsi="Times New Roman" w:cs="Times New Roman"/>
                <w:sz w:val="24"/>
                <w:szCs w:val="24"/>
              </w:rPr>
            </w:pPr>
            <w:r w:rsidRPr="00224176">
              <w:rPr>
                <w:rFonts w:ascii="Times New Roman" w:hAnsi="Times New Roman" w:cs="Times New Roman"/>
                <w:sz w:val="24"/>
                <w:szCs w:val="24"/>
              </w:rPr>
              <w:t>когато има вероятност да се преобърнат по време на превоза (например мотоциклети), могат да се превозват без опаковка в транспортна единица, оборудвана със средства за предотвратяване на преобръщане по време на превоза, като например използване на подпори, рамки или стелажи.</w:t>
            </w:r>
          </w:p>
        </w:tc>
      </w:tr>
    </w:tbl>
    <w:p w14:paraId="45794513" w14:textId="77777777" w:rsidR="007F4B6E" w:rsidRPr="007F4B6E" w:rsidRDefault="007F4B6E" w:rsidP="007F4B6E">
      <w:pPr>
        <w:jc w:val="both"/>
        <w:rPr>
          <w:rFonts w:ascii="Times New Roman" w:hAnsi="Times New Roman" w:cs="Times New Roman"/>
          <w:sz w:val="24"/>
          <w:szCs w:val="24"/>
        </w:rPr>
      </w:pPr>
    </w:p>
    <w:p w14:paraId="79D7AE2A" w14:textId="405CB79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4.1.4.2</w:t>
      </w:r>
      <w:r w:rsidRPr="007F4B6E">
        <w:rPr>
          <w:rFonts w:ascii="Times New Roman" w:hAnsi="Times New Roman" w:cs="Times New Roman"/>
          <w:sz w:val="24"/>
          <w:szCs w:val="24"/>
        </w:rPr>
        <w:tab/>
        <w:t>, IBC02, IBC03, IBC05, IBC06, IBC07, IBC08, IBC100</w:t>
      </w:r>
      <w:r w:rsidRPr="007F4B6E">
        <w:rPr>
          <w:rFonts w:ascii="Times New Roman" w:hAnsi="Times New Roman" w:cs="Times New Roman"/>
          <w:sz w:val="24"/>
          <w:szCs w:val="24"/>
        </w:rPr>
        <w:tab/>
      </w:r>
      <w:r w:rsidR="00713A2C">
        <w:rPr>
          <w:rFonts w:ascii="Times New Roman" w:hAnsi="Times New Roman" w:cs="Times New Roman"/>
          <w:sz w:val="24"/>
          <w:szCs w:val="24"/>
        </w:rPr>
        <w:t>Изтриват</w:t>
      </w:r>
      <w:r w:rsidR="00713A2C" w:rsidRPr="007F4B6E">
        <w:rPr>
          <w:rFonts w:ascii="Times New Roman" w:hAnsi="Times New Roman" w:cs="Times New Roman"/>
          <w:sz w:val="24"/>
          <w:szCs w:val="24"/>
        </w:rPr>
        <w:t xml:space="preserve"> </w:t>
      </w:r>
      <w:r w:rsidR="00713A2C">
        <w:rPr>
          <w:rFonts w:ascii="Times New Roman" w:hAnsi="Times New Roman" w:cs="Times New Roman"/>
          <w:sz w:val="24"/>
          <w:szCs w:val="24"/>
        </w:rPr>
        <w:t xml:space="preserve">се </w:t>
      </w:r>
      <w:r w:rsidRPr="007F4B6E">
        <w:rPr>
          <w:rFonts w:ascii="Times New Roman" w:hAnsi="Times New Roman" w:cs="Times New Roman"/>
          <w:sz w:val="24"/>
          <w:szCs w:val="24"/>
        </w:rPr>
        <w:t xml:space="preserve">номерата </w:t>
      </w:r>
      <w:r w:rsidR="00224176">
        <w:rPr>
          <w:rFonts w:ascii="Times New Roman" w:hAnsi="Times New Roman" w:cs="Times New Roman"/>
          <w:sz w:val="24"/>
          <w:szCs w:val="24"/>
        </w:rPr>
        <w:t xml:space="preserve"> </w:t>
      </w:r>
      <w:r w:rsidRPr="007F4B6E">
        <w:rPr>
          <w:rFonts w:ascii="Times New Roman" w:hAnsi="Times New Roman" w:cs="Times New Roman"/>
          <w:sz w:val="24"/>
          <w:szCs w:val="24"/>
        </w:rPr>
        <w:t>пред списъка в реда под заглавието или, за IBC100, във втория ред под заглавието.</w:t>
      </w:r>
    </w:p>
    <w:p w14:paraId="62418BF3" w14:textId="1B7FBFC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4.1.4.2</w:t>
      </w:r>
      <w:r w:rsidRPr="007F4B6E">
        <w:rPr>
          <w:rFonts w:ascii="Times New Roman" w:hAnsi="Times New Roman" w:cs="Times New Roman"/>
          <w:sz w:val="24"/>
          <w:szCs w:val="24"/>
        </w:rPr>
        <w:tab/>
        <w:t xml:space="preserve">, IBC520 За </w:t>
      </w:r>
      <w:r w:rsidR="00713A2C">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 xml:space="preserve">3119, записа за „Ди-(3,5,5-триметилхексаноил) </w:t>
      </w:r>
      <w:proofErr w:type="spellStart"/>
      <w:r w:rsidRPr="007F4B6E">
        <w:rPr>
          <w:rFonts w:ascii="Times New Roman" w:hAnsi="Times New Roman" w:cs="Times New Roman"/>
          <w:sz w:val="24"/>
          <w:szCs w:val="24"/>
        </w:rPr>
        <w:t>пероксид</w:t>
      </w:r>
      <w:proofErr w:type="spellEnd"/>
      <w:r w:rsidRPr="007F4B6E">
        <w:rPr>
          <w:rFonts w:ascii="Times New Roman" w:hAnsi="Times New Roman" w:cs="Times New Roman"/>
          <w:sz w:val="24"/>
          <w:szCs w:val="24"/>
        </w:rPr>
        <w:t>, не повече от 52 %, стабилна дисперсия, във вода“</w:t>
      </w:r>
      <w:r w:rsidR="00713A2C">
        <w:rPr>
          <w:rFonts w:ascii="Times New Roman" w:hAnsi="Times New Roman" w:cs="Times New Roman"/>
          <w:sz w:val="24"/>
          <w:szCs w:val="24"/>
        </w:rPr>
        <w:t xml:space="preserve"> се изменя</w:t>
      </w:r>
      <w:r w:rsidRPr="007F4B6E">
        <w:rPr>
          <w:rFonts w:ascii="Times New Roman" w:hAnsi="Times New Roman" w:cs="Times New Roman"/>
          <w:sz w:val="24"/>
          <w:szCs w:val="24"/>
        </w:rPr>
        <w:t>, както следва:</w:t>
      </w:r>
    </w:p>
    <w:tbl>
      <w:tblPr>
        <w:tblStyle w:val="TableGrid"/>
        <w:tblW w:w="0" w:type="auto"/>
        <w:tblLook w:val="04A0" w:firstRow="1" w:lastRow="0" w:firstColumn="1" w:lastColumn="0" w:noHBand="0" w:noVBand="1"/>
      </w:tblPr>
      <w:tblGrid>
        <w:gridCol w:w="703"/>
        <w:gridCol w:w="4537"/>
        <w:gridCol w:w="992"/>
        <w:gridCol w:w="851"/>
        <w:gridCol w:w="992"/>
        <w:gridCol w:w="941"/>
      </w:tblGrid>
      <w:tr w:rsidR="00224176" w14:paraId="6442C18D" w14:textId="77777777" w:rsidTr="002A20F0">
        <w:tc>
          <w:tcPr>
            <w:tcW w:w="703" w:type="dxa"/>
          </w:tcPr>
          <w:p w14:paraId="6E52BA1D" w14:textId="77777777" w:rsidR="00224176" w:rsidRDefault="00224176" w:rsidP="007F4B6E">
            <w:pPr>
              <w:jc w:val="both"/>
              <w:rPr>
                <w:rFonts w:ascii="Times New Roman" w:hAnsi="Times New Roman" w:cs="Times New Roman"/>
                <w:sz w:val="24"/>
                <w:szCs w:val="24"/>
              </w:rPr>
            </w:pPr>
          </w:p>
        </w:tc>
        <w:tc>
          <w:tcPr>
            <w:tcW w:w="4537" w:type="dxa"/>
          </w:tcPr>
          <w:p w14:paraId="76BACDD0" w14:textId="5546A995" w:rsidR="00224176" w:rsidRDefault="00224176" w:rsidP="007F4B6E">
            <w:pPr>
              <w:jc w:val="both"/>
              <w:rPr>
                <w:rFonts w:ascii="Times New Roman" w:hAnsi="Times New Roman" w:cs="Times New Roman"/>
                <w:sz w:val="24"/>
                <w:szCs w:val="24"/>
              </w:rPr>
            </w:pPr>
            <w:r w:rsidRPr="00224176">
              <w:rPr>
                <w:rFonts w:ascii="Times New Roman" w:hAnsi="Times New Roman" w:cs="Times New Roman"/>
                <w:sz w:val="24"/>
                <w:szCs w:val="24"/>
              </w:rPr>
              <w:t xml:space="preserve">Ди-(3,5,5-триметилхексаноил) </w:t>
            </w:r>
            <w:proofErr w:type="spellStart"/>
            <w:r w:rsidRPr="00224176">
              <w:rPr>
                <w:rFonts w:ascii="Times New Roman" w:hAnsi="Times New Roman" w:cs="Times New Roman"/>
                <w:sz w:val="24"/>
                <w:szCs w:val="24"/>
              </w:rPr>
              <w:t>пероксид</w:t>
            </w:r>
            <w:proofErr w:type="spellEnd"/>
            <w:r w:rsidRPr="00224176">
              <w:rPr>
                <w:rFonts w:ascii="Times New Roman" w:hAnsi="Times New Roman" w:cs="Times New Roman"/>
                <w:sz w:val="24"/>
                <w:szCs w:val="24"/>
              </w:rPr>
              <w:t>, не повече от 52 %, стабилна дисперсия във вода</w:t>
            </w:r>
          </w:p>
        </w:tc>
        <w:tc>
          <w:tcPr>
            <w:tcW w:w="992" w:type="dxa"/>
          </w:tcPr>
          <w:p w14:paraId="7D9D1591" w14:textId="77777777" w:rsidR="00224176" w:rsidRPr="00224176" w:rsidRDefault="00224176" w:rsidP="00224176">
            <w:pPr>
              <w:jc w:val="center"/>
              <w:rPr>
                <w:rFonts w:ascii="Times New Roman" w:hAnsi="Times New Roman" w:cs="Times New Roman"/>
                <w:sz w:val="24"/>
                <w:szCs w:val="24"/>
              </w:rPr>
            </w:pPr>
            <w:r w:rsidRPr="00224176">
              <w:rPr>
                <w:rFonts w:ascii="Times New Roman" w:hAnsi="Times New Roman" w:cs="Times New Roman"/>
                <w:sz w:val="24"/>
                <w:szCs w:val="24"/>
              </w:rPr>
              <w:t>31A</w:t>
            </w:r>
          </w:p>
          <w:p w14:paraId="77769853" w14:textId="0E515E21" w:rsidR="00224176" w:rsidRDefault="00224176" w:rsidP="00224176">
            <w:pPr>
              <w:jc w:val="center"/>
              <w:rPr>
                <w:rFonts w:ascii="Times New Roman" w:hAnsi="Times New Roman" w:cs="Times New Roman"/>
                <w:sz w:val="24"/>
                <w:szCs w:val="24"/>
              </w:rPr>
            </w:pPr>
            <w:r w:rsidRPr="00224176">
              <w:rPr>
                <w:rFonts w:ascii="Times New Roman" w:hAnsi="Times New Roman" w:cs="Times New Roman"/>
                <w:sz w:val="24"/>
                <w:szCs w:val="24"/>
              </w:rPr>
              <w:t>31HA1</w:t>
            </w:r>
          </w:p>
        </w:tc>
        <w:tc>
          <w:tcPr>
            <w:tcW w:w="851" w:type="dxa"/>
          </w:tcPr>
          <w:p w14:paraId="6EBC5F21" w14:textId="77777777" w:rsidR="00224176" w:rsidRPr="00224176" w:rsidRDefault="00224176" w:rsidP="00224176">
            <w:pPr>
              <w:jc w:val="center"/>
              <w:rPr>
                <w:rFonts w:ascii="Times New Roman" w:hAnsi="Times New Roman" w:cs="Times New Roman"/>
                <w:sz w:val="24"/>
                <w:szCs w:val="24"/>
              </w:rPr>
            </w:pPr>
            <w:r w:rsidRPr="00224176">
              <w:rPr>
                <w:rFonts w:ascii="Times New Roman" w:hAnsi="Times New Roman" w:cs="Times New Roman"/>
                <w:sz w:val="24"/>
                <w:szCs w:val="24"/>
              </w:rPr>
              <w:t>1 250</w:t>
            </w:r>
          </w:p>
          <w:p w14:paraId="1BBE9A6C" w14:textId="4B9A6382" w:rsidR="00224176" w:rsidRDefault="00224176" w:rsidP="00224176">
            <w:pPr>
              <w:jc w:val="center"/>
              <w:rPr>
                <w:rFonts w:ascii="Times New Roman" w:hAnsi="Times New Roman" w:cs="Times New Roman"/>
                <w:sz w:val="24"/>
                <w:szCs w:val="24"/>
              </w:rPr>
            </w:pPr>
            <w:r w:rsidRPr="00224176">
              <w:rPr>
                <w:rFonts w:ascii="Times New Roman" w:hAnsi="Times New Roman" w:cs="Times New Roman"/>
                <w:sz w:val="24"/>
                <w:szCs w:val="24"/>
              </w:rPr>
              <w:t>1 000</w:t>
            </w:r>
          </w:p>
        </w:tc>
        <w:tc>
          <w:tcPr>
            <w:tcW w:w="992" w:type="dxa"/>
          </w:tcPr>
          <w:p w14:paraId="0476DE44" w14:textId="77777777" w:rsidR="002A20F0" w:rsidRPr="002A20F0" w:rsidRDefault="002A20F0" w:rsidP="002A20F0">
            <w:pPr>
              <w:jc w:val="center"/>
              <w:rPr>
                <w:rFonts w:ascii="Times New Roman" w:hAnsi="Times New Roman" w:cs="Times New Roman"/>
                <w:sz w:val="24"/>
                <w:szCs w:val="24"/>
              </w:rPr>
            </w:pPr>
            <w:r w:rsidRPr="002A20F0">
              <w:rPr>
                <w:rFonts w:ascii="Times New Roman" w:hAnsi="Times New Roman" w:cs="Times New Roman"/>
                <w:sz w:val="24"/>
                <w:szCs w:val="24"/>
              </w:rPr>
              <w:t>+10 °C</w:t>
            </w:r>
          </w:p>
          <w:p w14:paraId="7A36D4DB" w14:textId="5F3986E1" w:rsidR="00224176" w:rsidRDefault="002A20F0" w:rsidP="002A20F0">
            <w:pPr>
              <w:jc w:val="center"/>
              <w:rPr>
                <w:rFonts w:ascii="Times New Roman" w:hAnsi="Times New Roman" w:cs="Times New Roman"/>
                <w:sz w:val="24"/>
                <w:szCs w:val="24"/>
              </w:rPr>
            </w:pPr>
            <w:r w:rsidRPr="002A20F0">
              <w:rPr>
                <w:rFonts w:ascii="Times New Roman" w:hAnsi="Times New Roman" w:cs="Times New Roman"/>
                <w:sz w:val="24"/>
                <w:szCs w:val="24"/>
              </w:rPr>
              <w:t>+10 °C</w:t>
            </w:r>
          </w:p>
        </w:tc>
        <w:tc>
          <w:tcPr>
            <w:tcW w:w="941" w:type="dxa"/>
          </w:tcPr>
          <w:p w14:paraId="131B5699" w14:textId="77777777" w:rsidR="002A20F0" w:rsidRPr="002A20F0" w:rsidRDefault="002A20F0" w:rsidP="002A20F0">
            <w:pPr>
              <w:jc w:val="center"/>
              <w:rPr>
                <w:rFonts w:ascii="Times New Roman" w:hAnsi="Times New Roman" w:cs="Times New Roman"/>
                <w:sz w:val="24"/>
                <w:szCs w:val="24"/>
              </w:rPr>
            </w:pPr>
            <w:r w:rsidRPr="002A20F0">
              <w:rPr>
                <w:rFonts w:ascii="Times New Roman" w:hAnsi="Times New Roman" w:cs="Times New Roman"/>
                <w:sz w:val="24"/>
                <w:szCs w:val="24"/>
              </w:rPr>
              <w:t>+15 °C</w:t>
            </w:r>
          </w:p>
          <w:p w14:paraId="2490DB88" w14:textId="1AD5F95C" w:rsidR="00224176" w:rsidRDefault="002A20F0" w:rsidP="002A20F0">
            <w:pPr>
              <w:jc w:val="center"/>
              <w:rPr>
                <w:rFonts w:ascii="Times New Roman" w:hAnsi="Times New Roman" w:cs="Times New Roman"/>
                <w:sz w:val="24"/>
                <w:szCs w:val="24"/>
              </w:rPr>
            </w:pPr>
            <w:r w:rsidRPr="002A20F0">
              <w:rPr>
                <w:rFonts w:ascii="Times New Roman" w:hAnsi="Times New Roman" w:cs="Times New Roman"/>
                <w:sz w:val="24"/>
                <w:szCs w:val="24"/>
              </w:rPr>
              <w:t>+15 °C</w:t>
            </w:r>
          </w:p>
        </w:tc>
      </w:tr>
    </w:tbl>
    <w:p w14:paraId="5F75E54C" w14:textId="0E019C05" w:rsidR="007F4B6E" w:rsidRPr="007F4B6E" w:rsidRDefault="007F4B6E" w:rsidP="002A20F0">
      <w:pPr>
        <w:jc w:val="both"/>
        <w:rPr>
          <w:rFonts w:ascii="Times New Roman" w:hAnsi="Times New Roman" w:cs="Times New Roman"/>
          <w:sz w:val="24"/>
          <w:szCs w:val="24"/>
        </w:rPr>
      </w:pPr>
      <w:r w:rsidRPr="007F4B6E">
        <w:rPr>
          <w:rFonts w:ascii="Times New Roman" w:hAnsi="Times New Roman" w:cs="Times New Roman"/>
          <w:sz w:val="24"/>
          <w:szCs w:val="24"/>
        </w:rPr>
        <w:tab/>
      </w:r>
    </w:p>
    <w:p w14:paraId="48EA877A" w14:textId="0F2BA8A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4.1.4.3</w:t>
      </w:r>
      <w:r w:rsidRPr="007F4B6E">
        <w:rPr>
          <w:rFonts w:ascii="Times New Roman" w:hAnsi="Times New Roman" w:cs="Times New Roman"/>
          <w:sz w:val="24"/>
          <w:szCs w:val="24"/>
        </w:rPr>
        <w:tab/>
        <w:t xml:space="preserve">, LP02 </w:t>
      </w:r>
      <w:r w:rsidR="00EF5576">
        <w:rPr>
          <w:rFonts w:ascii="Times New Roman" w:hAnsi="Times New Roman" w:cs="Times New Roman"/>
          <w:sz w:val="24"/>
          <w:szCs w:val="24"/>
        </w:rPr>
        <w:t>Поставят се</w:t>
      </w:r>
      <w:r w:rsidRPr="007F4B6E">
        <w:rPr>
          <w:rFonts w:ascii="Times New Roman" w:hAnsi="Times New Roman" w:cs="Times New Roman"/>
          <w:sz w:val="24"/>
          <w:szCs w:val="24"/>
        </w:rPr>
        <w:t xml:space="preserve"> бележките под линия непосредствено под инструкциите за опаковане, на страниците, на които се появяват.</w:t>
      </w:r>
    </w:p>
    <w:p w14:paraId="685C2F41" w14:textId="0D8CA4E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4.1.4.3</w:t>
      </w:r>
      <w:r w:rsidRPr="007F4B6E">
        <w:rPr>
          <w:rFonts w:ascii="Times New Roman" w:hAnsi="Times New Roman" w:cs="Times New Roman"/>
          <w:sz w:val="24"/>
          <w:szCs w:val="24"/>
        </w:rPr>
        <w:tab/>
        <w:t xml:space="preserve">, LP03 </w:t>
      </w:r>
      <w:r w:rsidR="00EF5576">
        <w:rPr>
          <w:rFonts w:ascii="Times New Roman" w:hAnsi="Times New Roman" w:cs="Times New Roman"/>
          <w:sz w:val="24"/>
          <w:szCs w:val="24"/>
        </w:rPr>
        <w:t>Добавя се</w:t>
      </w:r>
      <w:r w:rsidRPr="007F4B6E">
        <w:rPr>
          <w:rFonts w:ascii="Times New Roman" w:hAnsi="Times New Roman" w:cs="Times New Roman"/>
          <w:sz w:val="24"/>
          <w:szCs w:val="24"/>
        </w:rPr>
        <w:t xml:space="preserve"> нов (4) със следния текст:</w:t>
      </w:r>
    </w:p>
    <w:p w14:paraId="338DCBF2" w14:textId="2394339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w:t>
      </w:r>
      <w:r w:rsidRPr="007F4B6E">
        <w:rPr>
          <w:rFonts w:ascii="Times New Roman" w:hAnsi="Times New Roman" w:cs="Times New Roman"/>
          <w:sz w:val="24"/>
          <w:szCs w:val="24"/>
        </w:rPr>
        <w:tab/>
      </w:r>
      <w:r w:rsidR="00EF5576">
        <w:rPr>
          <w:rFonts w:ascii="Times New Roman" w:hAnsi="Times New Roman" w:cs="Times New Roman"/>
          <w:sz w:val="24"/>
          <w:szCs w:val="24"/>
        </w:rPr>
        <w:t>Изделия</w:t>
      </w:r>
      <w:r w:rsidRPr="007F4B6E">
        <w:rPr>
          <w:rFonts w:ascii="Times New Roman" w:hAnsi="Times New Roman" w:cs="Times New Roman"/>
          <w:sz w:val="24"/>
          <w:szCs w:val="24"/>
        </w:rPr>
        <w:t xml:space="preserve">, съдържащи </w:t>
      </w:r>
      <w:proofErr w:type="spellStart"/>
      <w:r w:rsidRPr="007F4B6E">
        <w:rPr>
          <w:rFonts w:ascii="Times New Roman" w:hAnsi="Times New Roman" w:cs="Times New Roman"/>
          <w:sz w:val="24"/>
          <w:szCs w:val="24"/>
        </w:rPr>
        <w:t>предпроизводствени</w:t>
      </w:r>
      <w:proofErr w:type="spellEnd"/>
      <w:r w:rsidRPr="007F4B6E">
        <w:rPr>
          <w:rFonts w:ascii="Times New Roman" w:hAnsi="Times New Roman" w:cs="Times New Roman"/>
          <w:sz w:val="24"/>
          <w:szCs w:val="24"/>
        </w:rPr>
        <w:t xml:space="preserve"> прототипи на литиеви клетки или батерии, когато тези прототипи се превозват за изпитване или производствени серии от не повече от 100 литиеви клетки или батерии, които са от тип, който не отговаря на изискванията за изпитване на Наръчника за изпитвания и критерии, част III, подраздел 38.3, трябва освен това да отговарят на следното:</w:t>
      </w:r>
    </w:p>
    <w:p w14:paraId="01FFCF0B" w14:textId="77777777" w:rsidR="00EF5576" w:rsidRDefault="007F4B6E" w:rsidP="007F4B6E">
      <w:pPr>
        <w:pStyle w:val="ListParagraph"/>
        <w:numPr>
          <w:ilvl w:val="0"/>
          <w:numId w:val="27"/>
        </w:numPr>
        <w:jc w:val="both"/>
        <w:rPr>
          <w:rFonts w:ascii="Times New Roman" w:hAnsi="Times New Roman" w:cs="Times New Roman"/>
          <w:sz w:val="24"/>
          <w:szCs w:val="24"/>
        </w:rPr>
      </w:pPr>
      <w:r w:rsidRPr="00EF5576">
        <w:rPr>
          <w:rFonts w:ascii="Times New Roman" w:hAnsi="Times New Roman" w:cs="Times New Roman"/>
          <w:sz w:val="24"/>
          <w:szCs w:val="24"/>
        </w:rPr>
        <w:t>Опаковките трябва да отговарят на изискванията в параграф (1) от настоящата инструкция за опаковане;</w:t>
      </w:r>
    </w:p>
    <w:p w14:paraId="05BF8EAF" w14:textId="77777777" w:rsidR="00EF5576" w:rsidRDefault="007F4B6E" w:rsidP="007F4B6E">
      <w:pPr>
        <w:pStyle w:val="ListParagraph"/>
        <w:numPr>
          <w:ilvl w:val="0"/>
          <w:numId w:val="27"/>
        </w:numPr>
        <w:jc w:val="both"/>
        <w:rPr>
          <w:rFonts w:ascii="Times New Roman" w:hAnsi="Times New Roman" w:cs="Times New Roman"/>
          <w:sz w:val="24"/>
          <w:szCs w:val="24"/>
        </w:rPr>
      </w:pPr>
      <w:r w:rsidRPr="00EF5576">
        <w:rPr>
          <w:rFonts w:ascii="Times New Roman" w:hAnsi="Times New Roman" w:cs="Times New Roman"/>
          <w:sz w:val="24"/>
          <w:szCs w:val="24"/>
        </w:rPr>
        <w:t>Трябва да се вземат подходящи мерки за минимизиране на ефектите от вибрации и удари и за предотвратяване на движението на артикула в опаковката, което</w:t>
      </w:r>
      <w:r w:rsidR="00EF5576">
        <w:rPr>
          <w:rFonts w:ascii="Times New Roman" w:hAnsi="Times New Roman" w:cs="Times New Roman"/>
          <w:sz w:val="24"/>
          <w:szCs w:val="24"/>
        </w:rPr>
        <w:t xml:space="preserve"> </w:t>
      </w:r>
      <w:r w:rsidRPr="00EF5576">
        <w:rPr>
          <w:rFonts w:ascii="Times New Roman" w:hAnsi="Times New Roman" w:cs="Times New Roman"/>
          <w:sz w:val="24"/>
          <w:szCs w:val="24"/>
        </w:rPr>
        <w:t xml:space="preserve">може да доведе до повреда и опасно състояние по време на превоза. Когато за спазване на това изискване се използва амортизиращ материал, той трябва да бъде негорим и </w:t>
      </w:r>
      <w:proofErr w:type="spellStart"/>
      <w:r w:rsidRPr="00EF5576">
        <w:rPr>
          <w:rFonts w:ascii="Times New Roman" w:hAnsi="Times New Roman" w:cs="Times New Roman"/>
          <w:sz w:val="24"/>
          <w:szCs w:val="24"/>
        </w:rPr>
        <w:t>електронепроводим</w:t>
      </w:r>
      <w:proofErr w:type="spellEnd"/>
      <w:r w:rsidRPr="00EF5576">
        <w:rPr>
          <w:rFonts w:ascii="Times New Roman" w:hAnsi="Times New Roman" w:cs="Times New Roman"/>
          <w:sz w:val="24"/>
          <w:szCs w:val="24"/>
        </w:rPr>
        <w:t>;</w:t>
      </w:r>
    </w:p>
    <w:p w14:paraId="36A6729E" w14:textId="31B19C22" w:rsidR="007F4B6E" w:rsidRPr="00EF5576" w:rsidRDefault="007F4B6E" w:rsidP="007F4B6E">
      <w:pPr>
        <w:pStyle w:val="ListParagraph"/>
        <w:numPr>
          <w:ilvl w:val="0"/>
          <w:numId w:val="27"/>
        </w:numPr>
        <w:jc w:val="both"/>
        <w:rPr>
          <w:rFonts w:ascii="Times New Roman" w:hAnsi="Times New Roman" w:cs="Times New Roman"/>
          <w:sz w:val="24"/>
          <w:szCs w:val="24"/>
        </w:rPr>
      </w:pPr>
      <w:proofErr w:type="spellStart"/>
      <w:r w:rsidRPr="00EF5576">
        <w:rPr>
          <w:rFonts w:ascii="Times New Roman" w:hAnsi="Times New Roman" w:cs="Times New Roman"/>
          <w:sz w:val="24"/>
          <w:szCs w:val="24"/>
        </w:rPr>
        <w:t>Негоримостта</w:t>
      </w:r>
      <w:proofErr w:type="spellEnd"/>
      <w:r w:rsidRPr="00EF5576">
        <w:rPr>
          <w:rFonts w:ascii="Times New Roman" w:hAnsi="Times New Roman" w:cs="Times New Roman"/>
          <w:sz w:val="24"/>
          <w:szCs w:val="24"/>
        </w:rPr>
        <w:t xml:space="preserve"> на амортизиращия материал се оценява съгласно стандарт, признат в страната, в която опаковката е проектирана или произведена.“</w:t>
      </w:r>
    </w:p>
    <w:p w14:paraId="2A87E58D" w14:textId="63A32A8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4.1.4.3, LP902   Във втория ред под заглавието се вмъкне „(1)“ преди „</w:t>
      </w:r>
      <w:r w:rsidRPr="00EF5576">
        <w:rPr>
          <w:rFonts w:ascii="Times New Roman" w:hAnsi="Times New Roman" w:cs="Times New Roman"/>
          <w:b/>
          <w:bCs/>
          <w:sz w:val="24"/>
          <w:szCs w:val="24"/>
        </w:rPr>
        <w:t xml:space="preserve">Опаковани </w:t>
      </w:r>
      <w:r w:rsidR="00EF5576">
        <w:rPr>
          <w:rFonts w:ascii="Times New Roman" w:hAnsi="Times New Roman" w:cs="Times New Roman"/>
          <w:b/>
          <w:bCs/>
          <w:sz w:val="24"/>
          <w:szCs w:val="24"/>
        </w:rPr>
        <w:t>изделия</w:t>
      </w:r>
      <w:r w:rsidRPr="007F4B6E">
        <w:rPr>
          <w:rFonts w:ascii="Times New Roman" w:hAnsi="Times New Roman" w:cs="Times New Roman"/>
          <w:sz w:val="24"/>
          <w:szCs w:val="24"/>
        </w:rPr>
        <w:t>:“ и се премах</w:t>
      </w:r>
      <w:r w:rsidR="00EF5576">
        <w:rPr>
          <w:rFonts w:ascii="Times New Roman" w:hAnsi="Times New Roman" w:cs="Times New Roman"/>
          <w:sz w:val="24"/>
          <w:szCs w:val="24"/>
        </w:rPr>
        <w:t>ва</w:t>
      </w:r>
      <w:r w:rsidRPr="007F4B6E">
        <w:rPr>
          <w:rFonts w:ascii="Times New Roman" w:hAnsi="Times New Roman" w:cs="Times New Roman"/>
          <w:sz w:val="24"/>
          <w:szCs w:val="24"/>
        </w:rPr>
        <w:t xml:space="preserve"> удебеленият шрифт, а преди „</w:t>
      </w:r>
      <w:proofErr w:type="spellStart"/>
      <w:r w:rsidRPr="00EF5576">
        <w:rPr>
          <w:rFonts w:ascii="Times New Roman" w:hAnsi="Times New Roman" w:cs="Times New Roman"/>
          <w:b/>
          <w:bCs/>
          <w:sz w:val="24"/>
          <w:szCs w:val="24"/>
        </w:rPr>
        <w:t>Неопаковани</w:t>
      </w:r>
      <w:proofErr w:type="spellEnd"/>
      <w:r w:rsidRPr="00EF5576">
        <w:rPr>
          <w:rFonts w:ascii="Times New Roman" w:hAnsi="Times New Roman" w:cs="Times New Roman"/>
          <w:b/>
          <w:bCs/>
          <w:sz w:val="24"/>
          <w:szCs w:val="24"/>
        </w:rPr>
        <w:t xml:space="preserve"> </w:t>
      </w:r>
      <w:r w:rsidR="00EF5576">
        <w:rPr>
          <w:rFonts w:ascii="Times New Roman" w:hAnsi="Times New Roman" w:cs="Times New Roman"/>
          <w:b/>
          <w:bCs/>
          <w:sz w:val="24"/>
          <w:szCs w:val="24"/>
        </w:rPr>
        <w:t>изделия</w:t>
      </w:r>
      <w:r w:rsidRPr="007F4B6E">
        <w:rPr>
          <w:rFonts w:ascii="Times New Roman" w:hAnsi="Times New Roman" w:cs="Times New Roman"/>
          <w:sz w:val="24"/>
          <w:szCs w:val="24"/>
        </w:rPr>
        <w:t>:“ се вмък</w:t>
      </w:r>
      <w:r w:rsidR="00EF5576">
        <w:rPr>
          <w:rFonts w:ascii="Times New Roman" w:hAnsi="Times New Roman" w:cs="Times New Roman"/>
          <w:sz w:val="24"/>
          <w:szCs w:val="24"/>
        </w:rPr>
        <w:t>ва</w:t>
      </w:r>
      <w:r w:rsidRPr="007F4B6E">
        <w:rPr>
          <w:rFonts w:ascii="Times New Roman" w:hAnsi="Times New Roman" w:cs="Times New Roman"/>
          <w:sz w:val="24"/>
          <w:szCs w:val="24"/>
        </w:rPr>
        <w:t xml:space="preserve"> „(2)“ и се премах</w:t>
      </w:r>
      <w:r w:rsidR="00EF5576">
        <w:rPr>
          <w:rFonts w:ascii="Times New Roman" w:hAnsi="Times New Roman" w:cs="Times New Roman"/>
          <w:sz w:val="24"/>
          <w:szCs w:val="24"/>
        </w:rPr>
        <w:t>ва</w:t>
      </w:r>
      <w:r w:rsidRPr="007F4B6E">
        <w:rPr>
          <w:rFonts w:ascii="Times New Roman" w:hAnsi="Times New Roman" w:cs="Times New Roman"/>
          <w:sz w:val="24"/>
          <w:szCs w:val="24"/>
        </w:rPr>
        <w:t xml:space="preserve"> удебеленият шрифт.</w:t>
      </w:r>
    </w:p>
    <w:p w14:paraId="3A7E1702" w14:textId="3223742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4.1.4.3, LP903   Първото изречение под заглавието се изменя, както следва: „Настоящата инструкция се отнася за големи клетки с брутна маса над 500 </w:t>
      </w:r>
      <w:r w:rsidR="00841E02">
        <w:rPr>
          <w:rFonts w:ascii="Times New Roman" w:hAnsi="Times New Roman" w:cs="Times New Roman"/>
          <w:sz w:val="24"/>
          <w:szCs w:val="24"/>
          <w:lang w:val="en-US"/>
        </w:rPr>
        <w:t>g</w:t>
      </w:r>
      <w:r w:rsidRPr="007F4B6E">
        <w:rPr>
          <w:rFonts w:ascii="Times New Roman" w:hAnsi="Times New Roman" w:cs="Times New Roman"/>
          <w:sz w:val="24"/>
          <w:szCs w:val="24"/>
        </w:rPr>
        <w:t xml:space="preserve">, големи батерии с брутна маса над 12 </w:t>
      </w:r>
      <w:r w:rsidR="00841E02">
        <w:rPr>
          <w:rFonts w:ascii="Times New Roman" w:hAnsi="Times New Roman" w:cs="Times New Roman"/>
          <w:sz w:val="24"/>
          <w:szCs w:val="24"/>
          <w:lang w:val="en-US"/>
        </w:rPr>
        <w:t>kg</w:t>
      </w:r>
      <w:r w:rsidR="00841E02"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и оборудване, съдържащо големи клетки или големи батерии с номера </w:t>
      </w:r>
      <w:r w:rsidR="00841E02">
        <w:rPr>
          <w:rFonts w:ascii="Times New Roman" w:hAnsi="Times New Roman" w:cs="Times New Roman"/>
          <w:sz w:val="24"/>
          <w:szCs w:val="24"/>
        </w:rPr>
        <w:t xml:space="preserve">по ООН </w:t>
      </w:r>
      <w:r w:rsidRPr="007F4B6E">
        <w:rPr>
          <w:rFonts w:ascii="Times New Roman" w:hAnsi="Times New Roman" w:cs="Times New Roman"/>
          <w:sz w:val="24"/>
          <w:szCs w:val="24"/>
        </w:rPr>
        <w:t>3090, 3091, 3480, 3481, 3551 и 3552.“.</w:t>
      </w:r>
    </w:p>
    <w:p w14:paraId="124577D4" w14:textId="19AF632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Във втория ред на първия параграф думите „за една батерия и за ед</w:t>
      </w:r>
      <w:r w:rsidR="00EF5576">
        <w:rPr>
          <w:rFonts w:ascii="Times New Roman" w:hAnsi="Times New Roman" w:cs="Times New Roman"/>
          <w:sz w:val="24"/>
          <w:szCs w:val="24"/>
        </w:rPr>
        <w:t>но</w:t>
      </w:r>
      <w:r w:rsidRPr="007F4B6E">
        <w:rPr>
          <w:rFonts w:ascii="Times New Roman" w:hAnsi="Times New Roman" w:cs="Times New Roman"/>
          <w:sz w:val="24"/>
          <w:szCs w:val="24"/>
        </w:rPr>
        <w:t xml:space="preserve"> </w:t>
      </w:r>
      <w:r w:rsidR="00EF5576">
        <w:rPr>
          <w:rFonts w:ascii="Times New Roman" w:hAnsi="Times New Roman" w:cs="Times New Roman"/>
          <w:sz w:val="24"/>
          <w:szCs w:val="24"/>
        </w:rPr>
        <w:t>изделие</w:t>
      </w:r>
      <w:r w:rsidRPr="007F4B6E">
        <w:rPr>
          <w:rFonts w:ascii="Times New Roman" w:hAnsi="Times New Roman" w:cs="Times New Roman"/>
          <w:sz w:val="24"/>
          <w:szCs w:val="24"/>
        </w:rPr>
        <w:t xml:space="preserve"> оборудване, съдържащо батерии“ се заменят с „за клетки, батерии и оборудване, съдържащо клетки или батерии“.</w:t>
      </w:r>
    </w:p>
    <w:p w14:paraId="0E12BA2A" w14:textId="57DE35A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Във втория ред </w:t>
      </w:r>
      <w:r w:rsidR="00EF5576">
        <w:rPr>
          <w:rFonts w:ascii="Times New Roman" w:hAnsi="Times New Roman" w:cs="Times New Roman"/>
          <w:sz w:val="24"/>
          <w:szCs w:val="24"/>
        </w:rPr>
        <w:t>се променя</w:t>
      </w:r>
      <w:r w:rsidRPr="007F4B6E">
        <w:rPr>
          <w:rFonts w:ascii="Times New Roman" w:hAnsi="Times New Roman" w:cs="Times New Roman"/>
          <w:sz w:val="24"/>
          <w:szCs w:val="24"/>
        </w:rPr>
        <w:t xml:space="preserve"> последния параграф, така че да гласи както следва:</w:t>
      </w:r>
    </w:p>
    <w:p w14:paraId="7F7C8EE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„Клетките, батериите или оборудването трябва да бъдат поставени във вътрешни опаковки или да бъдат отделени по друг подходящ начин, например чрез поставяне в тави или с помощта на прегради, за да се осигури защита срещу повреди, които могат да бъдат причинени при нормални условия на превоз от:</w:t>
      </w:r>
    </w:p>
    <w:p w14:paraId="16DD1C07" w14:textId="77777777" w:rsidR="00EF5576" w:rsidRDefault="007F4B6E" w:rsidP="007F4B6E">
      <w:pPr>
        <w:pStyle w:val="ListParagraph"/>
        <w:numPr>
          <w:ilvl w:val="0"/>
          <w:numId w:val="29"/>
        </w:numPr>
        <w:jc w:val="both"/>
        <w:rPr>
          <w:rFonts w:ascii="Times New Roman" w:hAnsi="Times New Roman" w:cs="Times New Roman"/>
          <w:sz w:val="24"/>
          <w:szCs w:val="24"/>
        </w:rPr>
      </w:pPr>
      <w:r w:rsidRPr="00EF5576">
        <w:rPr>
          <w:rFonts w:ascii="Times New Roman" w:hAnsi="Times New Roman" w:cs="Times New Roman"/>
          <w:sz w:val="24"/>
          <w:szCs w:val="24"/>
        </w:rPr>
        <w:t>тяхното движение или разположение в голямата опаковка;</w:t>
      </w:r>
    </w:p>
    <w:p w14:paraId="7B1B1121" w14:textId="77777777" w:rsidR="00EF5576" w:rsidRDefault="007F4B6E" w:rsidP="007F4B6E">
      <w:pPr>
        <w:pStyle w:val="ListParagraph"/>
        <w:numPr>
          <w:ilvl w:val="0"/>
          <w:numId w:val="29"/>
        </w:numPr>
        <w:jc w:val="both"/>
        <w:rPr>
          <w:rFonts w:ascii="Times New Roman" w:hAnsi="Times New Roman" w:cs="Times New Roman"/>
          <w:sz w:val="24"/>
          <w:szCs w:val="24"/>
        </w:rPr>
      </w:pPr>
      <w:r w:rsidRPr="00EF5576">
        <w:rPr>
          <w:rFonts w:ascii="Times New Roman" w:hAnsi="Times New Roman" w:cs="Times New Roman"/>
          <w:sz w:val="24"/>
          <w:szCs w:val="24"/>
        </w:rPr>
        <w:t>контакт с други клетки, батерии или оборудване в голямата опаковка; и</w:t>
      </w:r>
    </w:p>
    <w:p w14:paraId="70812A25" w14:textId="3AD0E62D" w:rsidR="007F4B6E" w:rsidRPr="00EF5576" w:rsidRDefault="007F4B6E" w:rsidP="007F4B6E">
      <w:pPr>
        <w:pStyle w:val="ListParagraph"/>
        <w:numPr>
          <w:ilvl w:val="0"/>
          <w:numId w:val="29"/>
        </w:numPr>
        <w:jc w:val="both"/>
        <w:rPr>
          <w:rFonts w:ascii="Times New Roman" w:hAnsi="Times New Roman" w:cs="Times New Roman"/>
          <w:sz w:val="24"/>
          <w:szCs w:val="24"/>
        </w:rPr>
      </w:pPr>
      <w:r w:rsidRPr="00EF5576">
        <w:rPr>
          <w:rFonts w:ascii="Times New Roman" w:hAnsi="Times New Roman" w:cs="Times New Roman"/>
          <w:sz w:val="24"/>
          <w:szCs w:val="24"/>
        </w:rPr>
        <w:t>всякакви натоварвания, произтичащи от натрупаното тегло на клетки, батерии, оборудване и компоненти на опаковката над клетката, батерията или оборудването в голямата опаковка.</w:t>
      </w:r>
    </w:p>
    <w:p w14:paraId="263ABF1C"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Когато в голямата опаковка са опаковани няколко клетки, батерии или единици оборудване, не трябва да се използват само торби (например пластмасови), за да се удовлетворят тези изисквания.“</w:t>
      </w:r>
    </w:p>
    <w:p w14:paraId="36C25DC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4.1.4.3, LP904   В първия ред под заглавието „3480 и 3481“ се заменя с „3480, 3481, 3551 и 3552“.</w:t>
      </w:r>
    </w:p>
    <w:p w14:paraId="59947581" w14:textId="1395CF1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Във втория ред под заглавието, преди номерирания списък, се вмъква нов параграф със следния текст: „Големите опаковки трябва също да отговарят на следните изисквания:“. В списъка точки 1. до 5. се преномерират като (а) до (</w:t>
      </w:r>
      <w:r w:rsidR="00EF5576">
        <w:rPr>
          <w:rFonts w:ascii="Times New Roman" w:hAnsi="Times New Roman" w:cs="Times New Roman"/>
          <w:sz w:val="24"/>
          <w:szCs w:val="24"/>
        </w:rPr>
        <w:t>е</w:t>
      </w:r>
      <w:r w:rsidRPr="007F4B6E">
        <w:rPr>
          <w:rFonts w:ascii="Times New Roman" w:hAnsi="Times New Roman" w:cs="Times New Roman"/>
          <w:sz w:val="24"/>
          <w:szCs w:val="24"/>
        </w:rPr>
        <w:t>). В точка (</w:t>
      </w:r>
      <w:r w:rsidR="00EF5576">
        <w:rPr>
          <w:rFonts w:ascii="Times New Roman" w:hAnsi="Times New Roman" w:cs="Times New Roman"/>
          <w:sz w:val="24"/>
          <w:szCs w:val="24"/>
        </w:rPr>
        <w:t>е</w:t>
      </w:r>
      <w:r w:rsidRPr="007F4B6E">
        <w:rPr>
          <w:rFonts w:ascii="Times New Roman" w:hAnsi="Times New Roman" w:cs="Times New Roman"/>
          <w:sz w:val="24"/>
          <w:szCs w:val="24"/>
        </w:rPr>
        <w:t>) (стара точка 5.) думите „</w:t>
      </w:r>
      <w:proofErr w:type="spellStart"/>
      <w:r w:rsidRPr="007F4B6E">
        <w:rPr>
          <w:rFonts w:ascii="Times New Roman" w:hAnsi="Times New Roman" w:cs="Times New Roman"/>
          <w:sz w:val="24"/>
          <w:szCs w:val="24"/>
        </w:rPr>
        <w:t>Негоримост</w:t>
      </w:r>
      <w:proofErr w:type="spellEnd"/>
      <w:r w:rsidRPr="007F4B6E">
        <w:rPr>
          <w:rFonts w:ascii="Times New Roman" w:hAnsi="Times New Roman" w:cs="Times New Roman"/>
          <w:sz w:val="24"/>
          <w:szCs w:val="24"/>
        </w:rPr>
        <w:t>“ се заменят с „</w:t>
      </w:r>
      <w:proofErr w:type="spellStart"/>
      <w:r w:rsidRPr="007F4B6E">
        <w:rPr>
          <w:rFonts w:ascii="Times New Roman" w:hAnsi="Times New Roman" w:cs="Times New Roman"/>
          <w:sz w:val="24"/>
          <w:szCs w:val="24"/>
        </w:rPr>
        <w:t>Негоримостта</w:t>
      </w:r>
      <w:proofErr w:type="spellEnd"/>
      <w:r w:rsidRPr="007F4B6E">
        <w:rPr>
          <w:rFonts w:ascii="Times New Roman" w:hAnsi="Times New Roman" w:cs="Times New Roman"/>
          <w:sz w:val="24"/>
          <w:szCs w:val="24"/>
        </w:rPr>
        <w:t xml:space="preserve"> на топлоизолационния материал и на амортизиращия материал“.</w:t>
      </w:r>
    </w:p>
    <w:p w14:paraId="2F6CCA61" w14:textId="5A3A4C9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4.1.4.3, LP905   В първия ред под заглавието „3480 и 3481“ </w:t>
      </w:r>
      <w:r w:rsidR="00841E02">
        <w:rPr>
          <w:rFonts w:ascii="Times New Roman" w:hAnsi="Times New Roman" w:cs="Times New Roman"/>
          <w:sz w:val="24"/>
          <w:szCs w:val="24"/>
        </w:rPr>
        <w:t xml:space="preserve">се заменя </w:t>
      </w:r>
      <w:r w:rsidRPr="007F4B6E">
        <w:rPr>
          <w:rFonts w:ascii="Times New Roman" w:hAnsi="Times New Roman" w:cs="Times New Roman"/>
          <w:sz w:val="24"/>
          <w:szCs w:val="24"/>
        </w:rPr>
        <w:t>с „3480, 3481, 3551 и 3552“.</w:t>
      </w:r>
    </w:p>
    <w:p w14:paraId="7B9CB00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(1) (e) думите „</w:t>
      </w:r>
      <w:proofErr w:type="spellStart"/>
      <w:r w:rsidRPr="007F4B6E">
        <w:rPr>
          <w:rFonts w:ascii="Times New Roman" w:hAnsi="Times New Roman" w:cs="Times New Roman"/>
          <w:sz w:val="24"/>
          <w:szCs w:val="24"/>
        </w:rPr>
        <w:t>Негоримост</w:t>
      </w:r>
      <w:proofErr w:type="spellEnd"/>
      <w:r w:rsidRPr="007F4B6E">
        <w:rPr>
          <w:rFonts w:ascii="Times New Roman" w:hAnsi="Times New Roman" w:cs="Times New Roman"/>
          <w:sz w:val="24"/>
          <w:szCs w:val="24"/>
        </w:rPr>
        <w:t>“ се заменят с „</w:t>
      </w:r>
      <w:proofErr w:type="spellStart"/>
      <w:r w:rsidRPr="007F4B6E">
        <w:rPr>
          <w:rFonts w:ascii="Times New Roman" w:hAnsi="Times New Roman" w:cs="Times New Roman"/>
          <w:sz w:val="24"/>
          <w:szCs w:val="24"/>
        </w:rPr>
        <w:t>Негоримост</w:t>
      </w:r>
      <w:proofErr w:type="spellEnd"/>
      <w:r w:rsidRPr="007F4B6E">
        <w:rPr>
          <w:rFonts w:ascii="Times New Roman" w:hAnsi="Times New Roman" w:cs="Times New Roman"/>
          <w:sz w:val="24"/>
          <w:szCs w:val="24"/>
        </w:rPr>
        <w:t xml:space="preserve"> на топлоизолационния материал и на амортизиращия материал“.</w:t>
      </w:r>
    </w:p>
    <w:p w14:paraId="4519A647" w14:textId="25EE45E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(2) (</w:t>
      </w:r>
      <w:r w:rsidR="00EF5576">
        <w:rPr>
          <w:rFonts w:ascii="Times New Roman" w:hAnsi="Times New Roman" w:cs="Times New Roman"/>
          <w:sz w:val="24"/>
          <w:szCs w:val="24"/>
          <w:lang w:val="en-US"/>
        </w:rPr>
        <w:t>d</w:t>
      </w:r>
      <w:r w:rsidRPr="007F4B6E">
        <w:rPr>
          <w:rFonts w:ascii="Times New Roman" w:hAnsi="Times New Roman" w:cs="Times New Roman"/>
          <w:sz w:val="24"/>
          <w:szCs w:val="24"/>
        </w:rPr>
        <w:t>) думите „</w:t>
      </w:r>
      <w:proofErr w:type="spellStart"/>
      <w:r w:rsidRPr="007F4B6E">
        <w:rPr>
          <w:rFonts w:ascii="Times New Roman" w:hAnsi="Times New Roman" w:cs="Times New Roman"/>
          <w:sz w:val="24"/>
          <w:szCs w:val="24"/>
        </w:rPr>
        <w:t>Негоримост</w:t>
      </w:r>
      <w:proofErr w:type="spellEnd"/>
      <w:r w:rsidRPr="007F4B6E">
        <w:rPr>
          <w:rFonts w:ascii="Times New Roman" w:hAnsi="Times New Roman" w:cs="Times New Roman"/>
          <w:sz w:val="24"/>
          <w:szCs w:val="24"/>
        </w:rPr>
        <w:t>“ се заменят с „</w:t>
      </w:r>
      <w:proofErr w:type="spellStart"/>
      <w:r w:rsidRPr="007F4B6E">
        <w:rPr>
          <w:rFonts w:ascii="Times New Roman" w:hAnsi="Times New Roman" w:cs="Times New Roman"/>
          <w:sz w:val="24"/>
          <w:szCs w:val="24"/>
        </w:rPr>
        <w:t>Негоримост</w:t>
      </w:r>
      <w:proofErr w:type="spellEnd"/>
      <w:r w:rsidRPr="007F4B6E">
        <w:rPr>
          <w:rFonts w:ascii="Times New Roman" w:hAnsi="Times New Roman" w:cs="Times New Roman"/>
          <w:sz w:val="24"/>
          <w:szCs w:val="24"/>
        </w:rPr>
        <w:t xml:space="preserve"> на амортизиращия материал“.</w:t>
      </w:r>
    </w:p>
    <w:p w14:paraId="040CD261"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4.1.4.3, LP906   В първия ред под заглавието „3480 и 3481“ се заменя с „3480, 3481, 3551 и 3552“.</w:t>
      </w:r>
    </w:p>
    <w:p w14:paraId="7AEF8BE1" w14:textId="4E5C5B1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бележка (а) към таблицата, подточка (а), „2.2.9.1.7“ </w:t>
      </w:r>
      <w:r w:rsidR="00841E02">
        <w:rPr>
          <w:rFonts w:ascii="Times New Roman" w:hAnsi="Times New Roman" w:cs="Times New Roman"/>
          <w:sz w:val="24"/>
          <w:szCs w:val="24"/>
        </w:rPr>
        <w:t>се заменя</w:t>
      </w:r>
      <w:r w:rsidR="00841E02" w:rsidRPr="007F4B6E">
        <w:rPr>
          <w:rFonts w:ascii="Times New Roman" w:hAnsi="Times New Roman" w:cs="Times New Roman"/>
          <w:sz w:val="24"/>
          <w:szCs w:val="24"/>
        </w:rPr>
        <w:t xml:space="preserve"> </w:t>
      </w:r>
      <w:r w:rsidRPr="007F4B6E">
        <w:rPr>
          <w:rFonts w:ascii="Times New Roman" w:hAnsi="Times New Roman" w:cs="Times New Roman"/>
          <w:sz w:val="24"/>
          <w:szCs w:val="24"/>
        </w:rPr>
        <w:t>с „2.2.9.1.7.1“.</w:t>
      </w:r>
    </w:p>
    <w:p w14:paraId="52D6433A" w14:textId="1BA92CD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бележка </w:t>
      </w:r>
      <w:r w:rsidR="00841E02">
        <w:rPr>
          <w:rFonts w:ascii="Times New Roman" w:hAnsi="Times New Roman" w:cs="Times New Roman"/>
          <w:sz w:val="24"/>
          <w:szCs w:val="24"/>
        </w:rPr>
        <w:t>(</w:t>
      </w:r>
      <w:r w:rsidRPr="007F4B6E">
        <w:rPr>
          <w:rFonts w:ascii="Times New Roman" w:hAnsi="Times New Roman" w:cs="Times New Roman"/>
          <w:sz w:val="24"/>
          <w:szCs w:val="24"/>
        </w:rPr>
        <w:t>а) към таблицата, подточка (</w:t>
      </w:r>
      <w:r w:rsidR="00EF5576">
        <w:rPr>
          <w:rFonts w:ascii="Times New Roman" w:hAnsi="Times New Roman" w:cs="Times New Roman"/>
          <w:sz w:val="24"/>
          <w:szCs w:val="24"/>
          <w:lang w:val="en-US"/>
        </w:rPr>
        <w:t>b</w:t>
      </w:r>
      <w:r w:rsidRPr="007F4B6E">
        <w:rPr>
          <w:rFonts w:ascii="Times New Roman" w:hAnsi="Times New Roman" w:cs="Times New Roman"/>
          <w:sz w:val="24"/>
          <w:szCs w:val="24"/>
        </w:rPr>
        <w:t>), първо изречение, „литиеви батерии (бързо разглоб</w:t>
      </w:r>
      <w:r w:rsidR="00EF5576">
        <w:rPr>
          <w:rFonts w:ascii="Times New Roman" w:hAnsi="Times New Roman" w:cs="Times New Roman"/>
          <w:sz w:val="24"/>
          <w:szCs w:val="24"/>
        </w:rPr>
        <w:t>яване</w:t>
      </w:r>
      <w:r w:rsidRPr="007F4B6E">
        <w:rPr>
          <w:rFonts w:ascii="Times New Roman" w:hAnsi="Times New Roman" w:cs="Times New Roman"/>
          <w:sz w:val="24"/>
          <w:szCs w:val="24"/>
        </w:rPr>
        <w:t>“</w:t>
      </w:r>
      <w:r w:rsidR="00841E02">
        <w:rPr>
          <w:rFonts w:ascii="Times New Roman" w:hAnsi="Times New Roman" w:cs="Times New Roman"/>
          <w:sz w:val="24"/>
          <w:szCs w:val="24"/>
        </w:rPr>
        <w:t xml:space="preserve"> се заменя</w:t>
      </w:r>
      <w:r w:rsidRPr="007F4B6E">
        <w:rPr>
          <w:rFonts w:ascii="Times New Roman" w:hAnsi="Times New Roman" w:cs="Times New Roman"/>
          <w:sz w:val="24"/>
          <w:szCs w:val="24"/>
        </w:rPr>
        <w:t xml:space="preserve"> с „батерии (например, бързо разглоб</w:t>
      </w:r>
      <w:r w:rsidR="00EF5576">
        <w:rPr>
          <w:rFonts w:ascii="Times New Roman" w:hAnsi="Times New Roman" w:cs="Times New Roman"/>
          <w:sz w:val="24"/>
          <w:szCs w:val="24"/>
        </w:rPr>
        <w:t>яване</w:t>
      </w:r>
      <w:r w:rsidRPr="007F4B6E">
        <w:rPr>
          <w:rFonts w:ascii="Times New Roman" w:hAnsi="Times New Roman" w:cs="Times New Roman"/>
          <w:sz w:val="24"/>
          <w:szCs w:val="24"/>
        </w:rPr>
        <w:t>“.</w:t>
      </w:r>
    </w:p>
    <w:p w14:paraId="6F156173" w14:textId="334EB9F6" w:rsidR="007F4B6E" w:rsidRPr="001864E4"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4.1.6.8</w:t>
      </w:r>
      <w:r w:rsidRPr="007F4B6E">
        <w:rPr>
          <w:rFonts w:ascii="Times New Roman" w:hAnsi="Times New Roman" w:cs="Times New Roman"/>
          <w:sz w:val="24"/>
          <w:szCs w:val="24"/>
        </w:rPr>
        <w:tab/>
        <w:t>Измененията в букви (</w:t>
      </w:r>
      <w:r w:rsidR="001864E4">
        <w:rPr>
          <w:rFonts w:ascii="Times New Roman" w:hAnsi="Times New Roman" w:cs="Times New Roman"/>
          <w:sz w:val="24"/>
          <w:szCs w:val="24"/>
          <w:lang w:val="en-US"/>
        </w:rPr>
        <w:t>b</w:t>
      </w:r>
      <w:r w:rsidRPr="007F4B6E">
        <w:rPr>
          <w:rFonts w:ascii="Times New Roman" w:hAnsi="Times New Roman" w:cs="Times New Roman"/>
          <w:sz w:val="24"/>
          <w:szCs w:val="24"/>
        </w:rPr>
        <w:t>) и (</w:t>
      </w:r>
      <w:r w:rsidR="001864E4">
        <w:rPr>
          <w:rFonts w:ascii="Times New Roman" w:hAnsi="Times New Roman" w:cs="Times New Roman"/>
          <w:sz w:val="24"/>
          <w:szCs w:val="24"/>
          <w:lang w:val="en-US"/>
        </w:rPr>
        <w:t>d</w:t>
      </w:r>
      <w:r w:rsidRPr="007F4B6E">
        <w:rPr>
          <w:rFonts w:ascii="Times New Roman" w:hAnsi="Times New Roman" w:cs="Times New Roman"/>
          <w:sz w:val="24"/>
          <w:szCs w:val="24"/>
        </w:rPr>
        <w:t>) не се отнасят за английската версия.</w:t>
      </w:r>
    </w:p>
    <w:p w14:paraId="7060BB28" w14:textId="73ED346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4.1.6.15</w:t>
      </w:r>
      <w:r w:rsidRPr="007F4B6E">
        <w:rPr>
          <w:rFonts w:ascii="Times New Roman" w:hAnsi="Times New Roman" w:cs="Times New Roman"/>
          <w:sz w:val="24"/>
          <w:szCs w:val="24"/>
        </w:rPr>
        <w:tab/>
        <w:t xml:space="preserve">В таблица 4.1.6.15.1, за 4.1.6.2, „EN ISO 11114-1:2020“ </w:t>
      </w:r>
      <w:r w:rsidR="00841E02">
        <w:rPr>
          <w:rFonts w:ascii="Times New Roman" w:hAnsi="Times New Roman" w:cs="Times New Roman"/>
          <w:sz w:val="24"/>
          <w:szCs w:val="24"/>
        </w:rPr>
        <w:t>се заменя</w:t>
      </w:r>
      <w:r w:rsidR="00841E02" w:rsidRPr="007F4B6E">
        <w:rPr>
          <w:rFonts w:ascii="Times New Roman" w:hAnsi="Times New Roman" w:cs="Times New Roman"/>
          <w:sz w:val="24"/>
          <w:szCs w:val="24"/>
        </w:rPr>
        <w:t xml:space="preserve"> </w:t>
      </w:r>
      <w:r w:rsidRPr="007F4B6E">
        <w:rPr>
          <w:rFonts w:ascii="Times New Roman" w:hAnsi="Times New Roman" w:cs="Times New Roman"/>
          <w:sz w:val="24"/>
          <w:szCs w:val="24"/>
        </w:rPr>
        <w:t>с „EN ISO</w:t>
      </w:r>
      <w:r w:rsidR="001864E4">
        <w:rPr>
          <w:rFonts w:ascii="Times New Roman" w:hAnsi="Times New Roman" w:cs="Times New Roman"/>
          <w:sz w:val="24"/>
          <w:szCs w:val="24"/>
        </w:rPr>
        <w:t xml:space="preserve"> </w:t>
      </w:r>
      <w:r w:rsidRPr="007F4B6E">
        <w:rPr>
          <w:rFonts w:ascii="Times New Roman" w:hAnsi="Times New Roman" w:cs="Times New Roman"/>
          <w:sz w:val="24"/>
          <w:szCs w:val="24"/>
        </w:rPr>
        <w:t xml:space="preserve">11114-1:2020 + A1:2023“ и „EN ISO 11114-2:2013“ </w:t>
      </w:r>
      <w:r w:rsidR="00841E02">
        <w:rPr>
          <w:rFonts w:ascii="Times New Roman" w:hAnsi="Times New Roman" w:cs="Times New Roman"/>
          <w:sz w:val="24"/>
          <w:szCs w:val="24"/>
        </w:rPr>
        <w:t>се заменя</w:t>
      </w:r>
      <w:r w:rsidR="00841E02" w:rsidRPr="007F4B6E">
        <w:rPr>
          <w:rFonts w:ascii="Times New Roman" w:hAnsi="Times New Roman" w:cs="Times New Roman"/>
          <w:sz w:val="24"/>
          <w:szCs w:val="24"/>
        </w:rPr>
        <w:t xml:space="preserve"> </w:t>
      </w:r>
      <w:r w:rsidRPr="007F4B6E">
        <w:rPr>
          <w:rFonts w:ascii="Times New Roman" w:hAnsi="Times New Roman" w:cs="Times New Roman"/>
          <w:sz w:val="24"/>
          <w:szCs w:val="24"/>
        </w:rPr>
        <w:t>с „EN ISO</w:t>
      </w:r>
      <w:r w:rsidR="001864E4">
        <w:rPr>
          <w:rFonts w:ascii="Times New Roman" w:hAnsi="Times New Roman" w:cs="Times New Roman"/>
          <w:sz w:val="24"/>
          <w:szCs w:val="24"/>
        </w:rPr>
        <w:t xml:space="preserve"> </w:t>
      </w:r>
      <w:r w:rsidRPr="007F4B6E">
        <w:rPr>
          <w:rFonts w:ascii="Times New Roman" w:hAnsi="Times New Roman" w:cs="Times New Roman"/>
          <w:sz w:val="24"/>
          <w:szCs w:val="24"/>
        </w:rPr>
        <w:t>11114-2:2021“.</w:t>
      </w:r>
    </w:p>
    <w:p w14:paraId="49F8EEA2"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4.1.7.0.1</w:t>
      </w:r>
      <w:r w:rsidRPr="007F4B6E">
        <w:rPr>
          <w:rFonts w:ascii="Times New Roman" w:hAnsi="Times New Roman" w:cs="Times New Roman"/>
          <w:sz w:val="24"/>
          <w:szCs w:val="24"/>
        </w:rPr>
        <w:tab/>
        <w:t>Изменението не се отнася за английската версия.</w:t>
      </w:r>
    </w:p>
    <w:p w14:paraId="6DE7957D" w14:textId="77777777" w:rsidR="007F4B6E" w:rsidRPr="007F4B6E" w:rsidRDefault="007F4B6E" w:rsidP="007F4B6E">
      <w:pPr>
        <w:jc w:val="both"/>
        <w:rPr>
          <w:rFonts w:ascii="Times New Roman" w:hAnsi="Times New Roman" w:cs="Times New Roman"/>
          <w:sz w:val="24"/>
          <w:szCs w:val="24"/>
        </w:rPr>
      </w:pPr>
    </w:p>
    <w:p w14:paraId="685ED80A" w14:textId="77777777" w:rsidR="007F4B6E" w:rsidRPr="001864E4" w:rsidRDefault="007F4B6E" w:rsidP="007F4B6E">
      <w:pPr>
        <w:jc w:val="both"/>
        <w:rPr>
          <w:rFonts w:ascii="Times New Roman" w:hAnsi="Times New Roman" w:cs="Times New Roman"/>
          <w:b/>
          <w:bCs/>
          <w:sz w:val="24"/>
          <w:szCs w:val="24"/>
        </w:rPr>
      </w:pPr>
      <w:r w:rsidRPr="001864E4">
        <w:rPr>
          <w:rFonts w:ascii="Times New Roman" w:hAnsi="Times New Roman" w:cs="Times New Roman"/>
          <w:b/>
          <w:bCs/>
          <w:sz w:val="24"/>
          <w:szCs w:val="24"/>
        </w:rPr>
        <w:lastRenderedPageBreak/>
        <w:t>Глава 4.2</w:t>
      </w:r>
    </w:p>
    <w:p w14:paraId="1992ECC0" w14:textId="4F9FDAC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4.2.1.9</w:t>
      </w:r>
      <w:r w:rsidRPr="007F4B6E">
        <w:rPr>
          <w:rFonts w:ascii="Times New Roman" w:hAnsi="Times New Roman" w:cs="Times New Roman"/>
          <w:sz w:val="24"/>
          <w:szCs w:val="24"/>
        </w:rPr>
        <w:tab/>
      </w:r>
      <w:r w:rsidR="001864E4">
        <w:rPr>
          <w:rFonts w:ascii="Times New Roman" w:hAnsi="Times New Roman" w:cs="Times New Roman"/>
          <w:sz w:val="24"/>
          <w:szCs w:val="24"/>
        </w:rPr>
        <w:t xml:space="preserve">           </w:t>
      </w:r>
      <w:r w:rsidRPr="007F4B6E">
        <w:rPr>
          <w:rFonts w:ascii="Times New Roman" w:hAnsi="Times New Roman" w:cs="Times New Roman"/>
          <w:sz w:val="24"/>
          <w:szCs w:val="24"/>
        </w:rPr>
        <w:t>Изменението не се отнася за английската версия.</w:t>
      </w:r>
    </w:p>
    <w:p w14:paraId="3491318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4.2.1.9.2</w:t>
      </w:r>
      <w:r w:rsidRPr="007F4B6E">
        <w:rPr>
          <w:rFonts w:ascii="Times New Roman" w:hAnsi="Times New Roman" w:cs="Times New Roman"/>
          <w:sz w:val="24"/>
          <w:szCs w:val="24"/>
        </w:rPr>
        <w:tab/>
        <w:t>Изменението не се отнася за английската версия.</w:t>
      </w:r>
    </w:p>
    <w:p w14:paraId="4126EA14"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4.2.1.9.3</w:t>
      </w:r>
      <w:r w:rsidRPr="007F4B6E">
        <w:rPr>
          <w:rFonts w:ascii="Times New Roman" w:hAnsi="Times New Roman" w:cs="Times New Roman"/>
          <w:sz w:val="24"/>
          <w:szCs w:val="24"/>
        </w:rPr>
        <w:tab/>
        <w:t>Изменението не се отнася за английската версия.</w:t>
      </w:r>
    </w:p>
    <w:p w14:paraId="1CCE481D" w14:textId="77777777" w:rsidR="001864E4"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4.2.1.9.5</w:t>
      </w:r>
      <w:r w:rsidRPr="007F4B6E">
        <w:rPr>
          <w:rFonts w:ascii="Times New Roman" w:hAnsi="Times New Roman" w:cs="Times New Roman"/>
          <w:sz w:val="24"/>
          <w:szCs w:val="24"/>
        </w:rPr>
        <w:tab/>
        <w:t xml:space="preserve">Изменението не се отнася за английската версия. </w:t>
      </w:r>
    </w:p>
    <w:p w14:paraId="0CEEE4C6" w14:textId="4299AEA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4.2.1.9.5.1</w:t>
      </w:r>
      <w:r w:rsidRPr="007F4B6E">
        <w:rPr>
          <w:rFonts w:ascii="Times New Roman" w:hAnsi="Times New Roman" w:cs="Times New Roman"/>
          <w:sz w:val="24"/>
          <w:szCs w:val="24"/>
        </w:rPr>
        <w:tab/>
        <w:t>Изменението не се отнася за английската версия.</w:t>
      </w:r>
    </w:p>
    <w:p w14:paraId="1148BF71" w14:textId="77777777" w:rsidR="001864E4"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4.2.1.9.6</w:t>
      </w:r>
      <w:r w:rsidRPr="007F4B6E">
        <w:rPr>
          <w:rFonts w:ascii="Times New Roman" w:hAnsi="Times New Roman" w:cs="Times New Roman"/>
          <w:sz w:val="24"/>
          <w:szCs w:val="24"/>
        </w:rPr>
        <w:tab/>
      </w:r>
      <w:r w:rsidR="001864E4">
        <w:rPr>
          <w:rFonts w:ascii="Times New Roman" w:hAnsi="Times New Roman" w:cs="Times New Roman"/>
          <w:sz w:val="24"/>
          <w:szCs w:val="24"/>
        </w:rPr>
        <w:t>Изменението</w:t>
      </w:r>
      <w:r w:rsidRPr="007F4B6E">
        <w:rPr>
          <w:rFonts w:ascii="Times New Roman" w:hAnsi="Times New Roman" w:cs="Times New Roman"/>
          <w:sz w:val="24"/>
          <w:szCs w:val="24"/>
        </w:rPr>
        <w:t xml:space="preserve"> не се отнася за английската версия. </w:t>
      </w:r>
    </w:p>
    <w:p w14:paraId="43CB3BCC" w14:textId="7F1CDC9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4.2.1.13.13</w:t>
      </w:r>
      <w:r w:rsidRPr="007F4B6E">
        <w:rPr>
          <w:rFonts w:ascii="Times New Roman" w:hAnsi="Times New Roman" w:cs="Times New Roman"/>
          <w:sz w:val="24"/>
          <w:szCs w:val="24"/>
        </w:rPr>
        <w:tab/>
        <w:t>Изменението не се отнася за английската версия.</w:t>
      </w:r>
    </w:p>
    <w:p w14:paraId="66C1DFF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4.2.1.16.2</w:t>
      </w:r>
      <w:r w:rsidRPr="007F4B6E">
        <w:rPr>
          <w:rFonts w:ascii="Times New Roman" w:hAnsi="Times New Roman" w:cs="Times New Roman"/>
          <w:sz w:val="24"/>
          <w:szCs w:val="24"/>
        </w:rPr>
        <w:tab/>
        <w:t>Изменението не се отнася за английската версия.</w:t>
      </w:r>
    </w:p>
    <w:p w14:paraId="36BA0549"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4.2.1.19.2</w:t>
      </w:r>
      <w:r w:rsidRPr="007F4B6E">
        <w:rPr>
          <w:rFonts w:ascii="Times New Roman" w:hAnsi="Times New Roman" w:cs="Times New Roman"/>
          <w:sz w:val="24"/>
          <w:szCs w:val="24"/>
        </w:rPr>
        <w:tab/>
        <w:t>Изменението не се отнася за английската версия.</w:t>
      </w:r>
    </w:p>
    <w:p w14:paraId="19699358" w14:textId="625B5AE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4.2.2.8</w:t>
      </w:r>
      <w:r w:rsidRPr="007F4B6E">
        <w:rPr>
          <w:rFonts w:ascii="Times New Roman" w:hAnsi="Times New Roman" w:cs="Times New Roman"/>
          <w:sz w:val="24"/>
          <w:szCs w:val="24"/>
        </w:rPr>
        <w:tab/>
      </w:r>
      <w:r w:rsidR="001864E4">
        <w:rPr>
          <w:rFonts w:ascii="Times New Roman" w:hAnsi="Times New Roman" w:cs="Times New Roman"/>
          <w:sz w:val="24"/>
          <w:szCs w:val="24"/>
        </w:rPr>
        <w:t xml:space="preserve">    </w:t>
      </w:r>
      <w:r w:rsidRPr="007F4B6E">
        <w:rPr>
          <w:rFonts w:ascii="Times New Roman" w:hAnsi="Times New Roman" w:cs="Times New Roman"/>
          <w:sz w:val="24"/>
          <w:szCs w:val="24"/>
        </w:rPr>
        <w:t xml:space="preserve">В буква </w:t>
      </w:r>
      <w:r w:rsidR="00841E02">
        <w:rPr>
          <w:rFonts w:ascii="Times New Roman" w:hAnsi="Times New Roman" w:cs="Times New Roman"/>
          <w:sz w:val="24"/>
          <w:szCs w:val="24"/>
        </w:rPr>
        <w:t>(</w:t>
      </w:r>
      <w:r w:rsidRPr="007F4B6E">
        <w:rPr>
          <w:rFonts w:ascii="Times New Roman" w:hAnsi="Times New Roman" w:cs="Times New Roman"/>
          <w:sz w:val="24"/>
          <w:szCs w:val="24"/>
        </w:rPr>
        <w:t>а) „състояние на празнота“ се заменя с</w:t>
      </w:r>
      <w:r w:rsidR="00841E02">
        <w:rPr>
          <w:rFonts w:ascii="Times New Roman" w:hAnsi="Times New Roman" w:cs="Times New Roman"/>
          <w:sz w:val="24"/>
          <w:szCs w:val="24"/>
        </w:rPr>
        <w:t>ъс</w:t>
      </w:r>
      <w:r w:rsidRPr="007F4B6E">
        <w:rPr>
          <w:rFonts w:ascii="Times New Roman" w:hAnsi="Times New Roman" w:cs="Times New Roman"/>
          <w:sz w:val="24"/>
          <w:szCs w:val="24"/>
        </w:rPr>
        <w:t xml:space="preserve"> „състояние на пълнене“.</w:t>
      </w:r>
    </w:p>
    <w:p w14:paraId="024657F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4.2.3.6.2   В първото изречение думите „степен на пълнене“ се заменят с „количество газ, напълнено в корпуса“. Във второто изречение думите „степен на пълнене на корпуса“ се заменят с „количество газ, напълнено в корпуса“.</w:t>
      </w:r>
    </w:p>
    <w:p w14:paraId="5FA831C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4.2.3.6.4</w:t>
      </w:r>
      <w:r w:rsidRPr="007F4B6E">
        <w:rPr>
          <w:rFonts w:ascii="Times New Roman" w:hAnsi="Times New Roman" w:cs="Times New Roman"/>
          <w:sz w:val="24"/>
          <w:szCs w:val="24"/>
        </w:rPr>
        <w:tab/>
        <w:t>Думите „степен на пълнене“ се заменят с „количество газ, напълнено в корпуса“.</w:t>
      </w:r>
    </w:p>
    <w:p w14:paraId="528B9EB4"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4.2.3.8</w:t>
      </w:r>
      <w:r w:rsidRPr="007F4B6E">
        <w:rPr>
          <w:rFonts w:ascii="Times New Roman" w:hAnsi="Times New Roman" w:cs="Times New Roman"/>
          <w:sz w:val="24"/>
          <w:szCs w:val="24"/>
        </w:rPr>
        <w:tab/>
        <w:t>В буква (а) думите „състояние на празнота“ се заменят с „състояние на пълнене“.</w:t>
      </w:r>
    </w:p>
    <w:p w14:paraId="51543B54"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4.2.5.2.3</w:t>
      </w:r>
      <w:r w:rsidRPr="007F4B6E">
        <w:rPr>
          <w:rFonts w:ascii="Times New Roman" w:hAnsi="Times New Roman" w:cs="Times New Roman"/>
          <w:sz w:val="24"/>
          <w:szCs w:val="24"/>
        </w:rPr>
        <w:tab/>
        <w:t>Във второто изречение думите „плътност на пълнене“ се заменят с „съотношение на пълнене“.</w:t>
      </w:r>
    </w:p>
    <w:p w14:paraId="2774DA7C" w14:textId="6ED6A2A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4.2.5.2.6   Второто изречение </w:t>
      </w:r>
      <w:r w:rsidR="001864E4">
        <w:rPr>
          <w:rFonts w:ascii="Times New Roman" w:hAnsi="Times New Roman" w:cs="Times New Roman"/>
          <w:sz w:val="24"/>
          <w:szCs w:val="24"/>
        </w:rPr>
        <w:t>се изменя</w:t>
      </w:r>
      <w:r w:rsidRPr="007F4B6E">
        <w:rPr>
          <w:rFonts w:ascii="Times New Roman" w:hAnsi="Times New Roman" w:cs="Times New Roman"/>
          <w:sz w:val="24"/>
          <w:szCs w:val="24"/>
        </w:rPr>
        <w:t xml:space="preserve">, както следва: „Инструкциите за </w:t>
      </w:r>
      <w:r w:rsidRPr="0003102B">
        <w:rPr>
          <w:rFonts w:ascii="Times New Roman" w:hAnsi="Times New Roman" w:cs="Times New Roman"/>
          <w:sz w:val="24"/>
          <w:szCs w:val="24"/>
        </w:rPr>
        <w:t xml:space="preserve">преносими </w:t>
      </w:r>
      <w:r w:rsidR="0003102B">
        <w:rPr>
          <w:rFonts w:ascii="Times New Roman" w:hAnsi="Times New Roman" w:cs="Times New Roman"/>
          <w:sz w:val="24"/>
          <w:szCs w:val="24"/>
        </w:rPr>
        <w:t xml:space="preserve">цистерни </w:t>
      </w:r>
      <w:r w:rsidRPr="007F4B6E">
        <w:rPr>
          <w:rFonts w:ascii="Times New Roman" w:hAnsi="Times New Roman" w:cs="Times New Roman"/>
          <w:sz w:val="24"/>
          <w:szCs w:val="24"/>
        </w:rPr>
        <w:t xml:space="preserve">T1 до T22 определят приложимото минимално изпитвателно налягане, минималната дебелина на корпуса (в mm референтна стомана) или минималната дебелина на корпуса за </w:t>
      </w:r>
      <w:r w:rsidRPr="0003102B">
        <w:rPr>
          <w:rFonts w:ascii="Times New Roman" w:hAnsi="Times New Roman" w:cs="Times New Roman"/>
          <w:sz w:val="24"/>
          <w:szCs w:val="24"/>
        </w:rPr>
        <w:t xml:space="preserve">преносими </w:t>
      </w:r>
      <w:r w:rsidR="0003102B">
        <w:rPr>
          <w:rFonts w:ascii="Times New Roman" w:hAnsi="Times New Roman" w:cs="Times New Roman"/>
          <w:sz w:val="24"/>
          <w:szCs w:val="24"/>
        </w:rPr>
        <w:t xml:space="preserve">цистерни </w:t>
      </w:r>
      <w:r w:rsidRPr="007F4B6E">
        <w:rPr>
          <w:rFonts w:ascii="Times New Roman" w:hAnsi="Times New Roman" w:cs="Times New Roman"/>
          <w:sz w:val="24"/>
          <w:szCs w:val="24"/>
        </w:rPr>
        <w:t xml:space="preserve">от </w:t>
      </w:r>
      <w:proofErr w:type="spellStart"/>
      <w:r w:rsidRPr="007F4B6E">
        <w:rPr>
          <w:rFonts w:ascii="Times New Roman" w:hAnsi="Times New Roman" w:cs="Times New Roman"/>
          <w:sz w:val="24"/>
          <w:szCs w:val="24"/>
        </w:rPr>
        <w:t>влакноармирани</w:t>
      </w:r>
      <w:proofErr w:type="spellEnd"/>
      <w:r w:rsidRPr="007F4B6E">
        <w:rPr>
          <w:rFonts w:ascii="Times New Roman" w:hAnsi="Times New Roman" w:cs="Times New Roman"/>
          <w:sz w:val="24"/>
          <w:szCs w:val="24"/>
        </w:rPr>
        <w:t xml:space="preserve"> пластмаси (FRP), както и изискванията за предпазно отваряне и отваряне на дъното.“</w:t>
      </w:r>
    </w:p>
    <w:p w14:paraId="24448EBD" w14:textId="77777777" w:rsidR="001864E4"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4.2.5.2.6, T23</w:t>
      </w:r>
      <w:r w:rsidRPr="007F4B6E">
        <w:rPr>
          <w:rFonts w:ascii="Times New Roman" w:hAnsi="Times New Roman" w:cs="Times New Roman"/>
          <w:sz w:val="24"/>
          <w:szCs w:val="24"/>
        </w:rPr>
        <w:tab/>
        <w:t xml:space="preserve">Изменението не се отнася за английската версия. </w:t>
      </w:r>
    </w:p>
    <w:p w14:paraId="48EEA023" w14:textId="4C9C53B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4.2.5.3, TP1 Изменението не се отнася за английската версия.</w:t>
      </w:r>
    </w:p>
    <w:p w14:paraId="1D1E677F" w14:textId="77777777" w:rsidR="001864E4"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4.2.5.3, TP2 Изменението не се отнася за английската версия. </w:t>
      </w:r>
    </w:p>
    <w:p w14:paraId="53A7A316" w14:textId="77777777" w:rsidR="001864E4"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4.2.5.3, TP3 Изменението не се отнася за английската версия. </w:t>
      </w:r>
    </w:p>
    <w:p w14:paraId="64616A58" w14:textId="77777777" w:rsidR="001864E4"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4.2.5.3, TP4 Изменението не се отнася за английската версия. </w:t>
      </w:r>
    </w:p>
    <w:p w14:paraId="0582376F" w14:textId="3E463FF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4.2.5.3, TP5 Думите „степен на пълнене“ </w:t>
      </w:r>
      <w:r w:rsidR="001864E4">
        <w:rPr>
          <w:rFonts w:ascii="Times New Roman" w:hAnsi="Times New Roman" w:cs="Times New Roman"/>
          <w:sz w:val="24"/>
          <w:szCs w:val="24"/>
        </w:rPr>
        <w:t>се заменят</w:t>
      </w:r>
      <w:r w:rsidRPr="007F4B6E">
        <w:rPr>
          <w:rFonts w:ascii="Times New Roman" w:hAnsi="Times New Roman" w:cs="Times New Roman"/>
          <w:sz w:val="24"/>
          <w:szCs w:val="24"/>
        </w:rPr>
        <w:t xml:space="preserve"> с „ограничения за пълнене“.</w:t>
      </w:r>
    </w:p>
    <w:p w14:paraId="6F955332" w14:textId="015EC57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4.2.5.3</w:t>
      </w:r>
      <w:r w:rsidRPr="007F4B6E">
        <w:rPr>
          <w:rFonts w:ascii="Times New Roman" w:hAnsi="Times New Roman" w:cs="Times New Roman"/>
          <w:sz w:val="24"/>
          <w:szCs w:val="24"/>
        </w:rPr>
        <w:tab/>
      </w:r>
      <w:r w:rsidR="001864E4">
        <w:rPr>
          <w:rFonts w:ascii="Times New Roman" w:hAnsi="Times New Roman" w:cs="Times New Roman"/>
          <w:sz w:val="24"/>
          <w:szCs w:val="24"/>
        </w:rPr>
        <w:t>Добавя се</w:t>
      </w:r>
      <w:r w:rsidRPr="007F4B6E">
        <w:rPr>
          <w:rFonts w:ascii="Times New Roman" w:hAnsi="Times New Roman" w:cs="Times New Roman"/>
          <w:sz w:val="24"/>
          <w:szCs w:val="24"/>
        </w:rPr>
        <w:t xml:space="preserve"> следната нова специална разпоредба за </w:t>
      </w:r>
      <w:r w:rsidRPr="00830DAD">
        <w:rPr>
          <w:rFonts w:ascii="Times New Roman" w:hAnsi="Times New Roman" w:cs="Times New Roman"/>
          <w:sz w:val="24"/>
          <w:szCs w:val="24"/>
        </w:rPr>
        <w:t>преносими</w:t>
      </w:r>
      <w:r w:rsidR="00F43B90" w:rsidRPr="00F43B90">
        <w:rPr>
          <w:rFonts w:ascii="Times New Roman" w:hAnsi="Times New Roman" w:cs="Times New Roman"/>
          <w:sz w:val="24"/>
          <w:szCs w:val="24"/>
        </w:rPr>
        <w:t xml:space="preserve"> </w:t>
      </w:r>
      <w:r w:rsidR="00830DAD">
        <w:rPr>
          <w:rFonts w:ascii="Times New Roman" w:hAnsi="Times New Roman" w:cs="Times New Roman"/>
          <w:sz w:val="24"/>
          <w:szCs w:val="24"/>
        </w:rPr>
        <w:t>цистерни</w:t>
      </w:r>
      <w:r w:rsidRPr="007F4B6E">
        <w:rPr>
          <w:rFonts w:ascii="Times New Roman" w:hAnsi="Times New Roman" w:cs="Times New Roman"/>
          <w:sz w:val="24"/>
          <w:szCs w:val="24"/>
        </w:rPr>
        <w:t>:</w:t>
      </w:r>
    </w:p>
    <w:p w14:paraId="4EA59601"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„TP42</w:t>
      </w:r>
      <w:r w:rsidRPr="007F4B6E">
        <w:rPr>
          <w:rFonts w:ascii="Times New Roman" w:hAnsi="Times New Roman" w:cs="Times New Roman"/>
          <w:sz w:val="24"/>
          <w:szCs w:val="24"/>
        </w:rPr>
        <w:tab/>
      </w:r>
      <w:r w:rsidRPr="00830DAD">
        <w:rPr>
          <w:rFonts w:ascii="Times New Roman" w:hAnsi="Times New Roman" w:cs="Times New Roman"/>
          <w:sz w:val="24"/>
          <w:szCs w:val="24"/>
        </w:rPr>
        <w:t>Преносимите цистерни</w:t>
      </w:r>
      <w:r w:rsidRPr="007F4B6E">
        <w:rPr>
          <w:rFonts w:ascii="Times New Roman" w:hAnsi="Times New Roman" w:cs="Times New Roman"/>
          <w:sz w:val="24"/>
          <w:szCs w:val="24"/>
        </w:rPr>
        <w:t xml:space="preserve"> не са разрешени за превоз на цезиеви или </w:t>
      </w:r>
      <w:proofErr w:type="spellStart"/>
      <w:r w:rsidRPr="007F4B6E">
        <w:rPr>
          <w:rFonts w:ascii="Times New Roman" w:hAnsi="Times New Roman" w:cs="Times New Roman"/>
          <w:sz w:val="24"/>
          <w:szCs w:val="24"/>
        </w:rPr>
        <w:t>рубидиеви</w:t>
      </w:r>
      <w:proofErr w:type="spellEnd"/>
      <w:r w:rsidRPr="007F4B6E">
        <w:rPr>
          <w:rFonts w:ascii="Times New Roman" w:hAnsi="Times New Roman" w:cs="Times New Roman"/>
          <w:sz w:val="24"/>
          <w:szCs w:val="24"/>
        </w:rPr>
        <w:t xml:space="preserve"> дисперсии.“</w:t>
      </w:r>
    </w:p>
    <w:p w14:paraId="4178937B" w14:textId="77777777" w:rsidR="007F4B6E" w:rsidRPr="007F4B6E" w:rsidRDefault="007F4B6E" w:rsidP="007F4B6E">
      <w:pPr>
        <w:jc w:val="both"/>
        <w:rPr>
          <w:rFonts w:ascii="Times New Roman" w:hAnsi="Times New Roman" w:cs="Times New Roman"/>
          <w:sz w:val="24"/>
          <w:szCs w:val="24"/>
        </w:rPr>
      </w:pPr>
    </w:p>
    <w:p w14:paraId="49BEBDD5" w14:textId="77777777" w:rsidR="007F4B6E" w:rsidRPr="009D1F0C" w:rsidRDefault="007F4B6E" w:rsidP="007F4B6E">
      <w:pPr>
        <w:jc w:val="both"/>
        <w:rPr>
          <w:rFonts w:ascii="Times New Roman" w:hAnsi="Times New Roman" w:cs="Times New Roman"/>
          <w:b/>
          <w:sz w:val="24"/>
          <w:szCs w:val="24"/>
        </w:rPr>
      </w:pPr>
      <w:r w:rsidRPr="009D1F0C">
        <w:rPr>
          <w:rFonts w:ascii="Times New Roman" w:hAnsi="Times New Roman" w:cs="Times New Roman"/>
          <w:b/>
          <w:sz w:val="24"/>
          <w:szCs w:val="24"/>
        </w:rPr>
        <w:lastRenderedPageBreak/>
        <w:t>Глава 4.3</w:t>
      </w:r>
    </w:p>
    <w:p w14:paraId="358580A7" w14:textId="39327D8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4.3.2.1.7</w:t>
      </w:r>
      <w:r w:rsidRPr="007F4B6E">
        <w:rPr>
          <w:rFonts w:ascii="Times New Roman" w:hAnsi="Times New Roman" w:cs="Times New Roman"/>
          <w:sz w:val="24"/>
          <w:szCs w:val="24"/>
        </w:rPr>
        <w:tab/>
        <w:t xml:space="preserve">В края </w:t>
      </w:r>
      <w:r w:rsidR="001864E4">
        <w:rPr>
          <w:rFonts w:ascii="Times New Roman" w:hAnsi="Times New Roman" w:cs="Times New Roman"/>
          <w:sz w:val="24"/>
          <w:szCs w:val="24"/>
        </w:rPr>
        <w:t>се добавя</w:t>
      </w:r>
      <w:r w:rsidRPr="007F4B6E">
        <w:rPr>
          <w:rFonts w:ascii="Times New Roman" w:hAnsi="Times New Roman" w:cs="Times New Roman"/>
          <w:sz w:val="24"/>
          <w:szCs w:val="24"/>
        </w:rPr>
        <w:t xml:space="preserve"> следната нова бележка:</w:t>
      </w:r>
    </w:p>
    <w:p w14:paraId="5DA54C33" w14:textId="2561C73E" w:rsidR="007F4B6E" w:rsidRPr="001864E4" w:rsidRDefault="007F4B6E" w:rsidP="007F4B6E">
      <w:pPr>
        <w:jc w:val="both"/>
        <w:rPr>
          <w:rFonts w:ascii="Times New Roman" w:hAnsi="Times New Roman" w:cs="Times New Roman"/>
          <w:i/>
          <w:iCs/>
          <w:sz w:val="24"/>
          <w:szCs w:val="24"/>
        </w:rPr>
      </w:pPr>
      <w:r w:rsidRPr="007F4B6E">
        <w:rPr>
          <w:rFonts w:ascii="Times New Roman" w:hAnsi="Times New Roman" w:cs="Times New Roman"/>
          <w:sz w:val="24"/>
          <w:szCs w:val="24"/>
        </w:rPr>
        <w:t>„</w:t>
      </w:r>
      <w:r w:rsidRPr="001864E4">
        <w:rPr>
          <w:rFonts w:ascii="Times New Roman" w:hAnsi="Times New Roman" w:cs="Times New Roman"/>
          <w:b/>
          <w:bCs/>
          <w:i/>
          <w:iCs/>
          <w:sz w:val="24"/>
          <w:szCs w:val="24"/>
        </w:rPr>
        <w:t>БЕЛЕЖКА</w:t>
      </w:r>
      <w:r w:rsidRPr="007F4B6E">
        <w:rPr>
          <w:rFonts w:ascii="Times New Roman" w:hAnsi="Times New Roman" w:cs="Times New Roman"/>
          <w:sz w:val="24"/>
          <w:szCs w:val="24"/>
        </w:rPr>
        <w:t>:</w:t>
      </w:r>
      <w:r w:rsidRPr="007F4B6E">
        <w:rPr>
          <w:rFonts w:ascii="Times New Roman" w:hAnsi="Times New Roman" w:cs="Times New Roman"/>
          <w:sz w:val="24"/>
          <w:szCs w:val="24"/>
        </w:rPr>
        <w:tab/>
      </w:r>
      <w:r w:rsidRPr="001864E4">
        <w:rPr>
          <w:rFonts w:ascii="Times New Roman" w:hAnsi="Times New Roman" w:cs="Times New Roman"/>
          <w:i/>
          <w:iCs/>
          <w:sz w:val="24"/>
          <w:szCs w:val="24"/>
        </w:rPr>
        <w:t>Регистърът на резервоара може да се води и в електронен формат.“</w:t>
      </w:r>
    </w:p>
    <w:p w14:paraId="29692FF3" w14:textId="16E967B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4.3.2.2</w:t>
      </w:r>
      <w:r w:rsidRPr="007F4B6E">
        <w:rPr>
          <w:rFonts w:ascii="Times New Roman" w:hAnsi="Times New Roman" w:cs="Times New Roman"/>
          <w:sz w:val="24"/>
          <w:szCs w:val="24"/>
        </w:rPr>
        <w:tab/>
      </w:r>
      <w:r w:rsidR="001864E4">
        <w:rPr>
          <w:rFonts w:ascii="Times New Roman" w:hAnsi="Times New Roman" w:cs="Times New Roman"/>
          <w:sz w:val="24"/>
          <w:szCs w:val="24"/>
        </w:rPr>
        <w:t xml:space="preserve">            </w:t>
      </w:r>
      <w:r w:rsidRPr="007F4B6E">
        <w:rPr>
          <w:rFonts w:ascii="Times New Roman" w:hAnsi="Times New Roman" w:cs="Times New Roman"/>
          <w:sz w:val="24"/>
          <w:szCs w:val="24"/>
        </w:rPr>
        <w:t>Изменението не се отнася за английската версия.</w:t>
      </w:r>
    </w:p>
    <w:p w14:paraId="1B2869D6" w14:textId="78CF507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4.3.2.2.1</w:t>
      </w:r>
      <w:r w:rsidRPr="007F4B6E">
        <w:rPr>
          <w:rFonts w:ascii="Times New Roman" w:hAnsi="Times New Roman" w:cs="Times New Roman"/>
          <w:sz w:val="24"/>
          <w:szCs w:val="24"/>
        </w:rPr>
        <w:tab/>
        <w:t>Изменението не се отнася за английската версия.</w:t>
      </w:r>
    </w:p>
    <w:p w14:paraId="7870F1B6" w14:textId="473054B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4.3.2.2.3</w:t>
      </w:r>
      <w:r w:rsidRPr="007F4B6E">
        <w:rPr>
          <w:rFonts w:ascii="Times New Roman" w:hAnsi="Times New Roman" w:cs="Times New Roman"/>
          <w:sz w:val="24"/>
          <w:szCs w:val="24"/>
        </w:rPr>
        <w:tab/>
      </w:r>
      <w:r w:rsidR="001864E4">
        <w:rPr>
          <w:rFonts w:ascii="Times New Roman" w:hAnsi="Times New Roman" w:cs="Times New Roman"/>
          <w:sz w:val="24"/>
          <w:szCs w:val="24"/>
        </w:rPr>
        <w:t>Изменя се</w:t>
      </w:r>
      <w:r w:rsidRPr="007F4B6E">
        <w:rPr>
          <w:rFonts w:ascii="Times New Roman" w:hAnsi="Times New Roman" w:cs="Times New Roman"/>
          <w:sz w:val="24"/>
          <w:szCs w:val="24"/>
        </w:rPr>
        <w:t>, както следва:</w:t>
      </w:r>
    </w:p>
    <w:p w14:paraId="1FF5C217" w14:textId="759CAC50"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„4.3.2.2.3</w:t>
      </w:r>
      <w:r w:rsidRPr="007F4B6E">
        <w:rPr>
          <w:rFonts w:ascii="Times New Roman" w:hAnsi="Times New Roman" w:cs="Times New Roman"/>
          <w:sz w:val="24"/>
          <w:szCs w:val="24"/>
        </w:rPr>
        <w:tab/>
        <w:t xml:space="preserve">Разпоредбите на 4.3.2.2.1, букви </w:t>
      </w:r>
      <w:r w:rsidR="009D1F0C">
        <w:rPr>
          <w:rFonts w:ascii="Times New Roman" w:hAnsi="Times New Roman" w:cs="Times New Roman"/>
          <w:sz w:val="24"/>
          <w:szCs w:val="24"/>
        </w:rPr>
        <w:t>(</w:t>
      </w:r>
      <w:r w:rsidRPr="007F4B6E">
        <w:rPr>
          <w:rFonts w:ascii="Times New Roman" w:hAnsi="Times New Roman" w:cs="Times New Roman"/>
          <w:sz w:val="24"/>
          <w:szCs w:val="24"/>
        </w:rPr>
        <w:t xml:space="preserve">а) до </w:t>
      </w:r>
      <w:r w:rsidR="009D1F0C">
        <w:rPr>
          <w:rFonts w:ascii="Times New Roman" w:hAnsi="Times New Roman" w:cs="Times New Roman"/>
          <w:sz w:val="24"/>
          <w:szCs w:val="24"/>
        </w:rPr>
        <w:t>(</w:t>
      </w:r>
      <w:r w:rsidR="001864E4">
        <w:rPr>
          <w:rFonts w:ascii="Times New Roman" w:hAnsi="Times New Roman" w:cs="Times New Roman"/>
          <w:sz w:val="24"/>
          <w:szCs w:val="24"/>
          <w:lang w:val="en-US"/>
        </w:rPr>
        <w:t>d</w:t>
      </w:r>
      <w:r w:rsidRPr="007F4B6E">
        <w:rPr>
          <w:rFonts w:ascii="Times New Roman" w:hAnsi="Times New Roman" w:cs="Times New Roman"/>
          <w:sz w:val="24"/>
          <w:szCs w:val="24"/>
        </w:rPr>
        <w:t>) по-горе не се прилагат за цистерни, превозващи течности с температура над 50 °C.</w:t>
      </w:r>
    </w:p>
    <w:p w14:paraId="3223A04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Степента на пълнене на:</w:t>
      </w:r>
    </w:p>
    <w:p w14:paraId="57E8322C" w14:textId="77777777" w:rsidR="001864E4" w:rsidRDefault="007F4B6E" w:rsidP="007F4B6E">
      <w:pPr>
        <w:pStyle w:val="ListParagraph"/>
        <w:numPr>
          <w:ilvl w:val="0"/>
          <w:numId w:val="31"/>
        </w:numPr>
        <w:jc w:val="both"/>
        <w:rPr>
          <w:rFonts w:ascii="Times New Roman" w:hAnsi="Times New Roman" w:cs="Times New Roman"/>
          <w:sz w:val="24"/>
          <w:szCs w:val="24"/>
        </w:rPr>
      </w:pPr>
      <w:r w:rsidRPr="001864E4">
        <w:rPr>
          <w:rFonts w:ascii="Times New Roman" w:hAnsi="Times New Roman" w:cs="Times New Roman"/>
          <w:sz w:val="24"/>
          <w:szCs w:val="24"/>
        </w:rPr>
        <w:t>течни вещества, превозвани при температура над 50 °C;</w:t>
      </w:r>
    </w:p>
    <w:p w14:paraId="49971D31" w14:textId="77777777" w:rsidR="001864E4" w:rsidRDefault="007F4B6E" w:rsidP="007F4B6E">
      <w:pPr>
        <w:pStyle w:val="ListParagraph"/>
        <w:numPr>
          <w:ilvl w:val="0"/>
          <w:numId w:val="31"/>
        </w:numPr>
        <w:jc w:val="both"/>
        <w:rPr>
          <w:rFonts w:ascii="Times New Roman" w:hAnsi="Times New Roman" w:cs="Times New Roman"/>
          <w:sz w:val="24"/>
          <w:szCs w:val="24"/>
        </w:rPr>
      </w:pPr>
      <w:r w:rsidRPr="001864E4">
        <w:rPr>
          <w:rFonts w:ascii="Times New Roman" w:hAnsi="Times New Roman" w:cs="Times New Roman"/>
          <w:sz w:val="24"/>
          <w:szCs w:val="24"/>
        </w:rPr>
        <w:t>течни вещества, напълнени при температура под 50 °C, но предназначени да бъдат нагрети до над 50 °C по време на превоза, и</w:t>
      </w:r>
    </w:p>
    <w:p w14:paraId="7216A3F9" w14:textId="2A8BA073" w:rsidR="007F4B6E" w:rsidRPr="001864E4" w:rsidRDefault="007F4B6E" w:rsidP="007F4B6E">
      <w:pPr>
        <w:pStyle w:val="ListParagraph"/>
        <w:numPr>
          <w:ilvl w:val="0"/>
          <w:numId w:val="31"/>
        </w:numPr>
        <w:jc w:val="both"/>
        <w:rPr>
          <w:rFonts w:ascii="Times New Roman" w:hAnsi="Times New Roman" w:cs="Times New Roman"/>
          <w:sz w:val="24"/>
          <w:szCs w:val="24"/>
        </w:rPr>
      </w:pPr>
      <w:r w:rsidRPr="001864E4">
        <w:rPr>
          <w:rFonts w:ascii="Times New Roman" w:hAnsi="Times New Roman" w:cs="Times New Roman"/>
          <w:sz w:val="24"/>
          <w:szCs w:val="24"/>
        </w:rPr>
        <w:t>твърди вещества, превозвани при температура над точката им на топене,</w:t>
      </w:r>
    </w:p>
    <w:p w14:paraId="699D8AF4"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трябва в началото да бъде такава, че резервоарът да не е пълен повече от 95 % по всяко време по време на превоза.</w:t>
      </w:r>
    </w:p>
    <w:p w14:paraId="5BE8AA7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Максималната степен на пълнене се определя по следната формула:</w:t>
      </w:r>
    </w:p>
    <w:p w14:paraId="07DFE8A1" w14:textId="77777777" w:rsidR="007F4B6E" w:rsidRPr="007F4B6E" w:rsidRDefault="007F4B6E" w:rsidP="001864E4">
      <w:pPr>
        <w:spacing w:after="0" w:line="240" w:lineRule="auto"/>
        <w:jc w:val="center"/>
        <w:rPr>
          <w:rFonts w:ascii="Times New Roman" w:hAnsi="Times New Roman" w:cs="Times New Roman"/>
          <w:sz w:val="24"/>
          <w:szCs w:val="24"/>
        </w:rPr>
      </w:pPr>
      <w:r w:rsidRPr="007F4B6E">
        <w:rPr>
          <w:rFonts w:ascii="Times New Roman" w:hAnsi="Times New Roman" w:cs="Times New Roman"/>
          <w:sz w:val="24"/>
          <w:szCs w:val="24"/>
        </w:rPr>
        <w:t xml:space="preserve">Степен на запълване = 95 </w:t>
      </w:r>
      <w:proofErr w:type="spellStart"/>
      <w:r w:rsidRPr="001864E4">
        <w:rPr>
          <w:rFonts w:ascii="Times New Roman" w:hAnsi="Times New Roman" w:cs="Times New Roman"/>
          <w:sz w:val="24"/>
          <w:szCs w:val="24"/>
          <w:u w:val="single"/>
        </w:rPr>
        <w:t>d</w:t>
      </w:r>
      <w:r w:rsidRPr="001864E4">
        <w:rPr>
          <w:rFonts w:ascii="Times New Roman" w:hAnsi="Times New Roman" w:cs="Times New Roman"/>
          <w:sz w:val="16"/>
          <w:szCs w:val="16"/>
          <w:u w:val="single"/>
        </w:rPr>
        <w:t>r</w:t>
      </w:r>
      <w:proofErr w:type="spellEnd"/>
      <w:r w:rsidRPr="007F4B6E">
        <w:rPr>
          <w:rFonts w:ascii="Times New Roman" w:hAnsi="Times New Roman" w:cs="Times New Roman"/>
          <w:sz w:val="24"/>
          <w:szCs w:val="24"/>
        </w:rPr>
        <w:t xml:space="preserve">  % от капацитета</w:t>
      </w:r>
    </w:p>
    <w:p w14:paraId="33EC1CB7" w14:textId="0A404514" w:rsidR="007F4B6E" w:rsidRPr="001864E4" w:rsidRDefault="001864E4" w:rsidP="00186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1864E4">
        <w:rPr>
          <w:rFonts w:ascii="Times New Roman" w:hAnsi="Times New Roman" w:cs="Times New Roman"/>
          <w:sz w:val="24"/>
          <w:szCs w:val="24"/>
        </w:rPr>
        <w:t xml:space="preserve"> </w:t>
      </w:r>
      <w:r w:rsidR="007F4B6E" w:rsidRPr="001864E4">
        <w:rPr>
          <w:rFonts w:ascii="Times New Roman" w:hAnsi="Times New Roman" w:cs="Times New Roman"/>
          <w:sz w:val="24"/>
          <w:szCs w:val="24"/>
        </w:rPr>
        <w:t>d</w:t>
      </w:r>
      <w:r w:rsidRPr="001864E4">
        <w:rPr>
          <w:rFonts w:ascii="Cambria Math" w:hAnsi="Cambria Math" w:cs="Cambria Math"/>
          <w:sz w:val="16"/>
          <w:szCs w:val="16"/>
          <w:lang w:val="en-US"/>
        </w:rPr>
        <w:t>f</w:t>
      </w:r>
    </w:p>
    <w:p w14:paraId="0416631D" w14:textId="221B506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където </w:t>
      </w:r>
      <w:proofErr w:type="spellStart"/>
      <w:r w:rsidRPr="007F4B6E">
        <w:rPr>
          <w:rFonts w:ascii="Times New Roman" w:hAnsi="Times New Roman" w:cs="Times New Roman"/>
          <w:sz w:val="24"/>
          <w:szCs w:val="24"/>
        </w:rPr>
        <w:t>d</w:t>
      </w:r>
      <w:r w:rsidRPr="001864E4">
        <w:rPr>
          <w:rFonts w:ascii="Times New Roman" w:hAnsi="Times New Roman" w:cs="Times New Roman"/>
          <w:sz w:val="16"/>
          <w:szCs w:val="16"/>
        </w:rPr>
        <w:t>f</w:t>
      </w:r>
      <w:proofErr w:type="spellEnd"/>
      <w:r w:rsidRPr="007F4B6E">
        <w:rPr>
          <w:rFonts w:ascii="Times New Roman" w:hAnsi="Times New Roman" w:cs="Times New Roman"/>
          <w:sz w:val="24"/>
          <w:szCs w:val="24"/>
        </w:rPr>
        <w:t xml:space="preserve"> и </w:t>
      </w:r>
      <w:proofErr w:type="spellStart"/>
      <w:r w:rsidRPr="007F4B6E">
        <w:rPr>
          <w:rFonts w:ascii="Times New Roman" w:hAnsi="Times New Roman" w:cs="Times New Roman"/>
          <w:sz w:val="24"/>
          <w:szCs w:val="24"/>
        </w:rPr>
        <w:t>d</w:t>
      </w:r>
      <w:r w:rsidRPr="001864E4">
        <w:rPr>
          <w:rFonts w:ascii="Times New Roman" w:hAnsi="Times New Roman" w:cs="Times New Roman"/>
          <w:sz w:val="16"/>
          <w:szCs w:val="16"/>
        </w:rPr>
        <w:t>r</w:t>
      </w:r>
      <w:proofErr w:type="spellEnd"/>
      <w:r w:rsidRPr="007F4B6E">
        <w:rPr>
          <w:rFonts w:ascii="Times New Roman" w:hAnsi="Times New Roman" w:cs="Times New Roman"/>
          <w:sz w:val="24"/>
          <w:szCs w:val="24"/>
        </w:rPr>
        <w:t xml:space="preserve"> са </w:t>
      </w:r>
      <w:r w:rsidR="009D1F0C" w:rsidRPr="007F4B6E">
        <w:rPr>
          <w:rFonts w:ascii="Times New Roman" w:hAnsi="Times New Roman" w:cs="Times New Roman"/>
          <w:sz w:val="24"/>
          <w:szCs w:val="24"/>
        </w:rPr>
        <w:t xml:space="preserve">съответно </w:t>
      </w:r>
      <w:r w:rsidRPr="007F4B6E">
        <w:rPr>
          <w:rFonts w:ascii="Times New Roman" w:hAnsi="Times New Roman" w:cs="Times New Roman"/>
          <w:sz w:val="24"/>
          <w:szCs w:val="24"/>
        </w:rPr>
        <w:t>плътностите на веществото при средната температура по време на пълненето и при максималната средна температура на насипния товар по време на превоза.</w:t>
      </w:r>
    </w:p>
    <w:p w14:paraId="69E4FFB6"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Цистерните с нагревателно устройство трябва да имат температура, регулирана така, че максималната степен на пълнене от 95 % от капацитета да не се превишава по никакъв начин по време на превоза.“</w:t>
      </w:r>
    </w:p>
    <w:p w14:paraId="1132E17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4.3.3.2.4</w:t>
      </w:r>
      <w:r w:rsidRPr="007F4B6E">
        <w:rPr>
          <w:rFonts w:ascii="Times New Roman" w:hAnsi="Times New Roman" w:cs="Times New Roman"/>
          <w:sz w:val="24"/>
          <w:szCs w:val="24"/>
        </w:rPr>
        <w:tab/>
        <w:t>Думата „допустима“ (два пъти) се заличава.</w:t>
      </w:r>
    </w:p>
    <w:p w14:paraId="67FFEE0A"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4.3.3.2.5</w:t>
      </w:r>
      <w:r w:rsidRPr="007F4B6E">
        <w:rPr>
          <w:rFonts w:ascii="Times New Roman" w:hAnsi="Times New Roman" w:cs="Times New Roman"/>
          <w:sz w:val="24"/>
          <w:szCs w:val="24"/>
        </w:rPr>
        <w:tab/>
        <w:t>В края на заглавието се заличава „посочващо минималното изпитвателно налягане за цистерните и, доколкото е приложимо, степента на пълнене“.</w:t>
      </w:r>
    </w:p>
    <w:p w14:paraId="605BD9BC" w14:textId="52A2E80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първия параграф „степен на пълнене“ се заменя с</w:t>
      </w:r>
      <w:r w:rsidR="009D1F0C">
        <w:rPr>
          <w:rFonts w:ascii="Times New Roman" w:hAnsi="Times New Roman" w:cs="Times New Roman"/>
          <w:sz w:val="24"/>
          <w:szCs w:val="24"/>
        </w:rPr>
        <w:t>ъс</w:t>
      </w:r>
      <w:r w:rsidRPr="007F4B6E">
        <w:rPr>
          <w:rFonts w:ascii="Times New Roman" w:hAnsi="Times New Roman" w:cs="Times New Roman"/>
          <w:sz w:val="24"/>
          <w:szCs w:val="24"/>
        </w:rPr>
        <w:t xml:space="preserve"> „състояние на пълнене“.</w:t>
      </w:r>
    </w:p>
    <w:p w14:paraId="3EBCF4E9" w14:textId="31AA940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4.3.3.5</w:t>
      </w:r>
      <w:r w:rsidRPr="007F4B6E">
        <w:rPr>
          <w:rFonts w:ascii="Times New Roman" w:hAnsi="Times New Roman" w:cs="Times New Roman"/>
          <w:sz w:val="24"/>
          <w:szCs w:val="24"/>
        </w:rPr>
        <w:tab/>
        <w:t xml:space="preserve">В дясната колона, в последния параграф, в края, се добавя следното ново изречение: „Изискванията на 4.3.3.5 не е необходимо да се спазват за празни, непочистени </w:t>
      </w:r>
      <w:r w:rsidRPr="0080011C">
        <w:rPr>
          <w:rFonts w:ascii="Times New Roman" w:hAnsi="Times New Roman" w:cs="Times New Roman"/>
          <w:sz w:val="24"/>
          <w:szCs w:val="24"/>
        </w:rPr>
        <w:t>контейнер</w:t>
      </w:r>
      <w:r w:rsidR="0080011C">
        <w:rPr>
          <w:rFonts w:ascii="Times New Roman" w:hAnsi="Times New Roman" w:cs="Times New Roman"/>
          <w:sz w:val="24"/>
          <w:szCs w:val="24"/>
        </w:rPr>
        <w:t>-цистерни</w:t>
      </w:r>
      <w:r w:rsidRPr="007F4B6E">
        <w:rPr>
          <w:rFonts w:ascii="Times New Roman" w:hAnsi="Times New Roman" w:cs="Times New Roman"/>
          <w:sz w:val="24"/>
          <w:szCs w:val="24"/>
        </w:rPr>
        <w:t>.“</w:t>
      </w:r>
    </w:p>
    <w:p w14:paraId="720C72E5" w14:textId="7DF06A6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4.3.3.6</w:t>
      </w:r>
      <w:r w:rsidRPr="007F4B6E">
        <w:rPr>
          <w:rFonts w:ascii="Times New Roman" w:hAnsi="Times New Roman" w:cs="Times New Roman"/>
          <w:sz w:val="24"/>
          <w:szCs w:val="24"/>
        </w:rPr>
        <w:tab/>
        <w:t xml:space="preserve">В дясната колона, в буква </w:t>
      </w:r>
      <w:r w:rsidR="009D1F0C">
        <w:rPr>
          <w:rFonts w:ascii="Times New Roman" w:hAnsi="Times New Roman" w:cs="Times New Roman"/>
          <w:sz w:val="24"/>
          <w:szCs w:val="24"/>
        </w:rPr>
        <w:t>(</w:t>
      </w:r>
      <w:r w:rsidRPr="007F4B6E">
        <w:rPr>
          <w:rFonts w:ascii="Times New Roman" w:hAnsi="Times New Roman" w:cs="Times New Roman"/>
          <w:sz w:val="24"/>
          <w:szCs w:val="24"/>
        </w:rPr>
        <w:t xml:space="preserve">а), „състояние на празнота“ </w:t>
      </w:r>
      <w:r w:rsidR="009D1F0C">
        <w:rPr>
          <w:rFonts w:ascii="Times New Roman" w:hAnsi="Times New Roman" w:cs="Times New Roman"/>
          <w:sz w:val="24"/>
          <w:szCs w:val="24"/>
        </w:rPr>
        <w:t>се заменя</w:t>
      </w:r>
      <w:r w:rsidR="009D1F0C" w:rsidRPr="007F4B6E">
        <w:rPr>
          <w:rFonts w:ascii="Times New Roman" w:hAnsi="Times New Roman" w:cs="Times New Roman"/>
          <w:sz w:val="24"/>
          <w:szCs w:val="24"/>
        </w:rPr>
        <w:t xml:space="preserve"> </w:t>
      </w:r>
      <w:r w:rsidRPr="007F4B6E">
        <w:rPr>
          <w:rFonts w:ascii="Times New Roman" w:hAnsi="Times New Roman" w:cs="Times New Roman"/>
          <w:sz w:val="24"/>
          <w:szCs w:val="24"/>
        </w:rPr>
        <w:t>с</w:t>
      </w:r>
      <w:r w:rsidR="001864E4">
        <w:rPr>
          <w:rFonts w:ascii="Times New Roman" w:hAnsi="Times New Roman" w:cs="Times New Roman"/>
          <w:sz w:val="24"/>
          <w:szCs w:val="24"/>
        </w:rPr>
        <w:t>ъс</w:t>
      </w:r>
      <w:r w:rsidRPr="007F4B6E">
        <w:rPr>
          <w:rFonts w:ascii="Times New Roman" w:hAnsi="Times New Roman" w:cs="Times New Roman"/>
          <w:sz w:val="24"/>
          <w:szCs w:val="24"/>
        </w:rPr>
        <w:t xml:space="preserve"> „състояние на пълнене“. Между букви </w:t>
      </w:r>
      <w:r w:rsidR="009D1F0C">
        <w:rPr>
          <w:rFonts w:ascii="Times New Roman" w:hAnsi="Times New Roman" w:cs="Times New Roman"/>
          <w:sz w:val="24"/>
          <w:szCs w:val="24"/>
        </w:rPr>
        <w:t>(</w:t>
      </w:r>
      <w:r w:rsidR="001864E4">
        <w:rPr>
          <w:rFonts w:ascii="Times New Roman" w:hAnsi="Times New Roman" w:cs="Times New Roman"/>
          <w:sz w:val="24"/>
          <w:szCs w:val="24"/>
          <w:lang w:val="en-US"/>
        </w:rPr>
        <w:t>d</w:t>
      </w:r>
      <w:r w:rsidRPr="007F4B6E">
        <w:rPr>
          <w:rFonts w:ascii="Times New Roman" w:hAnsi="Times New Roman" w:cs="Times New Roman"/>
          <w:sz w:val="24"/>
          <w:szCs w:val="24"/>
        </w:rPr>
        <w:t xml:space="preserve">) и </w:t>
      </w:r>
      <w:r w:rsidR="009D1F0C">
        <w:rPr>
          <w:rFonts w:ascii="Times New Roman" w:hAnsi="Times New Roman" w:cs="Times New Roman"/>
          <w:sz w:val="24"/>
          <w:szCs w:val="24"/>
        </w:rPr>
        <w:t>(</w:t>
      </w:r>
      <w:r w:rsidR="001864E4">
        <w:rPr>
          <w:rFonts w:ascii="Times New Roman" w:hAnsi="Times New Roman" w:cs="Times New Roman"/>
          <w:sz w:val="24"/>
          <w:szCs w:val="24"/>
          <w:lang w:val="en-US"/>
        </w:rPr>
        <w:t>e</w:t>
      </w:r>
      <w:r w:rsidRPr="007F4B6E">
        <w:rPr>
          <w:rFonts w:ascii="Times New Roman" w:hAnsi="Times New Roman" w:cs="Times New Roman"/>
          <w:sz w:val="24"/>
          <w:szCs w:val="24"/>
        </w:rPr>
        <w:t xml:space="preserve">) </w:t>
      </w:r>
      <w:r w:rsidR="001864E4">
        <w:rPr>
          <w:rFonts w:ascii="Times New Roman" w:hAnsi="Times New Roman" w:cs="Times New Roman"/>
          <w:sz w:val="24"/>
          <w:szCs w:val="24"/>
        </w:rPr>
        <w:t>се добавя</w:t>
      </w:r>
      <w:r w:rsidRPr="007F4B6E">
        <w:rPr>
          <w:rFonts w:ascii="Times New Roman" w:hAnsi="Times New Roman" w:cs="Times New Roman"/>
          <w:sz w:val="24"/>
          <w:szCs w:val="24"/>
        </w:rPr>
        <w:t xml:space="preserve"> „и за охладени втечнени газове:“. В буква (</w:t>
      </w:r>
      <w:r w:rsidR="001864E4">
        <w:rPr>
          <w:rFonts w:ascii="Times New Roman" w:hAnsi="Times New Roman" w:cs="Times New Roman"/>
          <w:sz w:val="24"/>
          <w:szCs w:val="24"/>
          <w:lang w:val="en-US"/>
        </w:rPr>
        <w:t>e</w:t>
      </w:r>
      <w:r w:rsidRPr="007F4B6E">
        <w:rPr>
          <w:rFonts w:ascii="Times New Roman" w:hAnsi="Times New Roman" w:cs="Times New Roman"/>
          <w:sz w:val="24"/>
          <w:szCs w:val="24"/>
        </w:rPr>
        <w:t>) „охладени втечнени“</w:t>
      </w:r>
      <w:r w:rsidR="009D1F0C">
        <w:rPr>
          <w:rFonts w:ascii="Times New Roman" w:hAnsi="Times New Roman" w:cs="Times New Roman"/>
          <w:sz w:val="24"/>
          <w:szCs w:val="24"/>
        </w:rPr>
        <w:t xml:space="preserve"> се заличава</w:t>
      </w:r>
      <w:r w:rsidRPr="007F4B6E">
        <w:rPr>
          <w:rFonts w:ascii="Times New Roman" w:hAnsi="Times New Roman" w:cs="Times New Roman"/>
          <w:sz w:val="24"/>
          <w:szCs w:val="24"/>
        </w:rPr>
        <w:t>. В буква (</w:t>
      </w:r>
      <w:r w:rsidR="001864E4">
        <w:rPr>
          <w:rFonts w:ascii="Times New Roman" w:hAnsi="Times New Roman" w:cs="Times New Roman"/>
          <w:sz w:val="24"/>
          <w:szCs w:val="24"/>
          <w:lang w:val="en-US"/>
        </w:rPr>
        <w:t>g</w:t>
      </w:r>
      <w:r w:rsidRPr="007F4B6E">
        <w:rPr>
          <w:rFonts w:ascii="Times New Roman" w:hAnsi="Times New Roman" w:cs="Times New Roman"/>
          <w:sz w:val="24"/>
          <w:szCs w:val="24"/>
        </w:rPr>
        <w:t>), в края, точката се заменя с точка и запетая. В края се добавя нова алинея със следния текст:</w:t>
      </w:r>
    </w:p>
    <w:p w14:paraId="62A0BCBE" w14:textId="1B6B723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w:t>
      </w:r>
      <w:r w:rsidR="001864E4">
        <w:rPr>
          <w:rFonts w:ascii="Times New Roman" w:hAnsi="Times New Roman" w:cs="Times New Roman"/>
          <w:sz w:val="24"/>
          <w:szCs w:val="24"/>
          <w:lang w:val="en-US"/>
        </w:rPr>
        <w:t>h</w:t>
      </w:r>
      <w:r w:rsidRPr="007F4B6E">
        <w:rPr>
          <w:rFonts w:ascii="Times New Roman" w:hAnsi="Times New Roman" w:cs="Times New Roman"/>
          <w:sz w:val="24"/>
          <w:szCs w:val="24"/>
        </w:rPr>
        <w:t>)</w:t>
      </w:r>
      <w:r w:rsidRPr="007F4B6E">
        <w:rPr>
          <w:rFonts w:ascii="Times New Roman" w:hAnsi="Times New Roman" w:cs="Times New Roman"/>
          <w:sz w:val="24"/>
          <w:szCs w:val="24"/>
        </w:rPr>
        <w:tab/>
        <w:t>Когато е празен, непочистен, освен ако налягането не е било намалено до ниво, което гарантира, че устройствата за освобождаване на налягането няма да се задействат по време на превоза</w:t>
      </w:r>
      <w:r w:rsidRPr="009D1F0C">
        <w:rPr>
          <w:rFonts w:ascii="Times New Roman" w:hAnsi="Times New Roman" w:cs="Times New Roman"/>
          <w:sz w:val="24"/>
          <w:szCs w:val="24"/>
          <w:vertAlign w:val="superscript"/>
        </w:rPr>
        <w:t>4</w:t>
      </w:r>
      <w:r w:rsidRPr="007F4B6E">
        <w:rPr>
          <w:rFonts w:ascii="Times New Roman" w:hAnsi="Times New Roman" w:cs="Times New Roman"/>
          <w:sz w:val="24"/>
          <w:szCs w:val="24"/>
        </w:rPr>
        <w:t>.“</w:t>
      </w:r>
    </w:p>
    <w:p w14:paraId="4B75A11C"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4.3.4.1.2</w:t>
      </w:r>
      <w:r w:rsidRPr="007F4B6E">
        <w:rPr>
          <w:rFonts w:ascii="Times New Roman" w:hAnsi="Times New Roman" w:cs="Times New Roman"/>
          <w:sz w:val="24"/>
          <w:szCs w:val="24"/>
        </w:rPr>
        <w:tab/>
        <w:t>Таблицата се изменя, както следва:</w:t>
      </w:r>
    </w:p>
    <w:p w14:paraId="7AB2921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За LGBV след реда за клас 5.1, O1, група за опаковане III се вмъква нов ред за клас 5.1, OT1, група за опаковане III.</w:t>
      </w:r>
    </w:p>
    <w:p w14:paraId="62AE6413" w14:textId="15C64DB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L1.5BN, </w:t>
      </w:r>
      <w:r w:rsidR="001864E4">
        <w:rPr>
          <w:rFonts w:ascii="Times New Roman" w:hAnsi="Times New Roman" w:cs="Times New Roman"/>
          <w:sz w:val="24"/>
          <w:szCs w:val="24"/>
        </w:rPr>
        <w:t>се изтрива</w:t>
      </w:r>
      <w:r w:rsidRPr="007F4B6E">
        <w:rPr>
          <w:rFonts w:ascii="Times New Roman" w:hAnsi="Times New Roman" w:cs="Times New Roman"/>
          <w:sz w:val="24"/>
          <w:szCs w:val="24"/>
        </w:rPr>
        <w:t xml:space="preserve"> втория ред (клас 3, F1, група на опаковане III, точка на възпламеняване</w:t>
      </w:r>
      <w:r w:rsidR="001864E4">
        <w:rPr>
          <w:rFonts w:ascii="Times New Roman" w:hAnsi="Times New Roman" w:cs="Times New Roman"/>
          <w:sz w:val="24"/>
          <w:szCs w:val="24"/>
        </w:rPr>
        <w:t xml:space="preserve"> </w:t>
      </w:r>
      <w:r w:rsidRPr="007F4B6E">
        <w:rPr>
          <w:rFonts w:ascii="Times New Roman" w:hAnsi="Times New Roman" w:cs="Times New Roman"/>
          <w:sz w:val="24"/>
          <w:szCs w:val="24"/>
        </w:rPr>
        <w:t xml:space="preserve">&lt; 23 °C, вискозен, налягане на парите при 50 °C &gt; 1,1 </w:t>
      </w:r>
      <w:proofErr w:type="spellStart"/>
      <w:r w:rsidRPr="007F4B6E">
        <w:rPr>
          <w:rFonts w:ascii="Times New Roman" w:hAnsi="Times New Roman" w:cs="Times New Roman"/>
          <w:sz w:val="24"/>
          <w:szCs w:val="24"/>
        </w:rPr>
        <w:t>bar</w:t>
      </w:r>
      <w:proofErr w:type="spellEnd"/>
      <w:r w:rsidRPr="007F4B6E">
        <w:rPr>
          <w:rFonts w:ascii="Times New Roman" w:hAnsi="Times New Roman" w:cs="Times New Roman"/>
          <w:sz w:val="24"/>
          <w:szCs w:val="24"/>
        </w:rPr>
        <w:t>, точка на кипене &gt; 35 °C).</w:t>
      </w:r>
    </w:p>
    <w:p w14:paraId="5742091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За L4BN, клас 3, F1, в колоната „Група на опаковане“ се заличава „III, точка на кипене ≤ 35 °C“.</w:t>
      </w:r>
    </w:p>
    <w:p w14:paraId="1B6294B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За L4BN, клас 5.1, O1, в колоната „Опаковъчна група“ се заличава „I,“</w:t>
      </w:r>
    </w:p>
    <w:p w14:paraId="2FEEF0AA" w14:textId="1BFF22E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За L4BN, клас 5.1, OT1, в колоната „Група за опаковане“ „I“</w:t>
      </w:r>
      <w:r w:rsidR="009D1F0C">
        <w:rPr>
          <w:rFonts w:ascii="Times New Roman" w:hAnsi="Times New Roman" w:cs="Times New Roman"/>
          <w:sz w:val="24"/>
          <w:szCs w:val="24"/>
        </w:rPr>
        <w:t xml:space="preserve"> се заменя</w:t>
      </w:r>
      <w:r w:rsidRPr="007F4B6E">
        <w:rPr>
          <w:rFonts w:ascii="Times New Roman" w:hAnsi="Times New Roman" w:cs="Times New Roman"/>
          <w:sz w:val="24"/>
          <w:szCs w:val="24"/>
        </w:rPr>
        <w:t xml:space="preserve"> с „II“.</w:t>
      </w:r>
    </w:p>
    <w:p w14:paraId="7C938398" w14:textId="7B388C1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L4BN, клас 8, CT1, групи за опаковане II, III, в колоната „Класификационен код“, след „CT1“ се добавя позоваване на бележка </w:t>
      </w:r>
      <w:r w:rsidRPr="009D1F0C">
        <w:rPr>
          <w:rFonts w:ascii="Times New Roman" w:hAnsi="Times New Roman" w:cs="Times New Roman"/>
          <w:sz w:val="24"/>
          <w:szCs w:val="24"/>
          <w:vertAlign w:val="superscript"/>
        </w:rPr>
        <w:t>а</w:t>
      </w:r>
      <w:r w:rsidR="001864E4">
        <w:rPr>
          <w:rFonts w:ascii="Times New Roman" w:hAnsi="Times New Roman" w:cs="Times New Roman"/>
          <w:sz w:val="24"/>
          <w:szCs w:val="24"/>
        </w:rPr>
        <w:t xml:space="preserve"> </w:t>
      </w:r>
      <w:r w:rsidRPr="007F4B6E">
        <w:rPr>
          <w:rFonts w:ascii="Times New Roman" w:hAnsi="Times New Roman" w:cs="Times New Roman"/>
          <w:sz w:val="24"/>
          <w:szCs w:val="24"/>
        </w:rPr>
        <w:t>под таблицата. Бележката гласи: „</w:t>
      </w:r>
      <w:r w:rsidRPr="009D1F0C">
        <w:rPr>
          <w:rFonts w:ascii="Times New Roman" w:hAnsi="Times New Roman" w:cs="Times New Roman"/>
          <w:sz w:val="24"/>
          <w:szCs w:val="24"/>
          <w:vertAlign w:val="superscript"/>
        </w:rPr>
        <w:t>а</w:t>
      </w:r>
      <w:r w:rsidR="001864E4" w:rsidRPr="009D1F0C">
        <w:rPr>
          <w:rFonts w:ascii="Times New Roman" w:hAnsi="Times New Roman" w:cs="Times New Roman"/>
          <w:sz w:val="24"/>
          <w:szCs w:val="24"/>
        </w:rPr>
        <w:t xml:space="preserve"> </w:t>
      </w:r>
      <w:r w:rsidRPr="007F4B6E">
        <w:rPr>
          <w:rFonts w:ascii="Times New Roman" w:hAnsi="Times New Roman" w:cs="Times New Roman"/>
          <w:sz w:val="24"/>
          <w:szCs w:val="24"/>
        </w:rPr>
        <w:t xml:space="preserve">На този код на резервоара се присвояват вещества, с изключение на разтвори на </w:t>
      </w:r>
      <w:proofErr w:type="spellStart"/>
      <w:r w:rsidRPr="007F4B6E">
        <w:rPr>
          <w:rFonts w:ascii="Times New Roman" w:hAnsi="Times New Roman" w:cs="Times New Roman"/>
          <w:sz w:val="24"/>
          <w:szCs w:val="24"/>
        </w:rPr>
        <w:t>флуороводородна</w:t>
      </w:r>
      <w:proofErr w:type="spellEnd"/>
      <w:r w:rsidRPr="007F4B6E">
        <w:rPr>
          <w:rFonts w:ascii="Times New Roman" w:hAnsi="Times New Roman" w:cs="Times New Roman"/>
          <w:sz w:val="24"/>
          <w:szCs w:val="24"/>
        </w:rPr>
        <w:t xml:space="preserve"> киселина и </w:t>
      </w:r>
      <w:proofErr w:type="spellStart"/>
      <w:r w:rsidRPr="007F4B6E">
        <w:rPr>
          <w:rFonts w:ascii="Times New Roman" w:hAnsi="Times New Roman" w:cs="Times New Roman"/>
          <w:sz w:val="24"/>
          <w:szCs w:val="24"/>
        </w:rPr>
        <w:t>дифлуороводород</w:t>
      </w:r>
      <w:proofErr w:type="spellEnd"/>
      <w:r w:rsidRPr="007F4B6E">
        <w:rPr>
          <w:rFonts w:ascii="Times New Roman" w:hAnsi="Times New Roman" w:cs="Times New Roman"/>
          <w:sz w:val="24"/>
          <w:szCs w:val="24"/>
        </w:rPr>
        <w:t>.“</w:t>
      </w:r>
    </w:p>
    <w:p w14:paraId="26FF1555" w14:textId="54130C6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L4DH, клас 8, CT1, групи на опаковане II, III, в колоната „Класификационен код“, след „CT1“ се добавя препратка към бележка </w:t>
      </w:r>
      <w:r w:rsidR="001864E4" w:rsidRPr="009D1F0C">
        <w:rPr>
          <w:rFonts w:ascii="Times New Roman" w:hAnsi="Times New Roman" w:cs="Times New Roman"/>
          <w:sz w:val="24"/>
          <w:szCs w:val="24"/>
          <w:vertAlign w:val="superscript"/>
          <w:lang w:val="en-US"/>
        </w:rPr>
        <w:t>b</w:t>
      </w:r>
      <w:r w:rsidR="001864E4">
        <w:rPr>
          <w:rFonts w:ascii="Times New Roman" w:hAnsi="Times New Roman" w:cs="Times New Roman"/>
          <w:sz w:val="24"/>
          <w:szCs w:val="24"/>
        </w:rPr>
        <w:t xml:space="preserve"> </w:t>
      </w:r>
      <w:r w:rsidRPr="007F4B6E">
        <w:rPr>
          <w:rFonts w:ascii="Times New Roman" w:hAnsi="Times New Roman" w:cs="Times New Roman"/>
          <w:sz w:val="24"/>
          <w:szCs w:val="24"/>
        </w:rPr>
        <w:t>под таблицата. Бележката гласи: „</w:t>
      </w:r>
      <w:r w:rsidR="001864E4" w:rsidRPr="009D1F0C">
        <w:rPr>
          <w:rFonts w:ascii="Times New Roman" w:hAnsi="Times New Roman" w:cs="Times New Roman"/>
          <w:sz w:val="24"/>
          <w:szCs w:val="24"/>
          <w:vertAlign w:val="superscript"/>
          <w:lang w:val="en-US"/>
        </w:rPr>
        <w:t>b</w:t>
      </w:r>
      <w:r w:rsidRPr="007F4B6E">
        <w:rPr>
          <w:rFonts w:ascii="Times New Roman" w:hAnsi="Times New Roman" w:cs="Times New Roman"/>
          <w:sz w:val="24"/>
          <w:szCs w:val="24"/>
        </w:rPr>
        <w:t xml:space="preserve"> Разтворите на </w:t>
      </w:r>
      <w:proofErr w:type="spellStart"/>
      <w:r w:rsidRPr="007F4B6E">
        <w:rPr>
          <w:rFonts w:ascii="Times New Roman" w:hAnsi="Times New Roman" w:cs="Times New Roman"/>
          <w:sz w:val="24"/>
          <w:szCs w:val="24"/>
        </w:rPr>
        <w:t>флуороводородна</w:t>
      </w:r>
      <w:proofErr w:type="spellEnd"/>
      <w:r w:rsidRPr="007F4B6E">
        <w:rPr>
          <w:rFonts w:ascii="Times New Roman" w:hAnsi="Times New Roman" w:cs="Times New Roman"/>
          <w:sz w:val="24"/>
          <w:szCs w:val="24"/>
        </w:rPr>
        <w:t xml:space="preserve"> киселина и </w:t>
      </w:r>
      <w:proofErr w:type="spellStart"/>
      <w:r w:rsidRPr="007F4B6E">
        <w:rPr>
          <w:rFonts w:ascii="Times New Roman" w:hAnsi="Times New Roman" w:cs="Times New Roman"/>
          <w:sz w:val="24"/>
          <w:szCs w:val="24"/>
        </w:rPr>
        <w:t>флуороводород</w:t>
      </w:r>
      <w:proofErr w:type="spellEnd"/>
      <w:r w:rsidRPr="007F4B6E">
        <w:rPr>
          <w:rFonts w:ascii="Times New Roman" w:hAnsi="Times New Roman" w:cs="Times New Roman"/>
          <w:sz w:val="24"/>
          <w:szCs w:val="24"/>
        </w:rPr>
        <w:t xml:space="preserve"> трябва да бъдат класифицирани с този код на резервоара.“</w:t>
      </w:r>
    </w:p>
    <w:p w14:paraId="22E22164" w14:textId="6375B65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L10BH, клас 8, CT1, група на опаковане I, в колоната „Код на класификацията“, след „CT1“ се добавя препратка към бележка </w:t>
      </w:r>
      <w:r w:rsidR="001864E4" w:rsidRPr="00677F6D">
        <w:rPr>
          <w:rFonts w:ascii="Times New Roman" w:hAnsi="Times New Roman" w:cs="Times New Roman"/>
          <w:sz w:val="24"/>
          <w:szCs w:val="24"/>
          <w:vertAlign w:val="superscript"/>
        </w:rPr>
        <w:t>с</w:t>
      </w:r>
      <w:r w:rsidR="001864E4">
        <w:rPr>
          <w:rFonts w:ascii="Times New Roman" w:hAnsi="Times New Roman" w:cs="Times New Roman"/>
          <w:sz w:val="24"/>
          <w:szCs w:val="24"/>
        </w:rPr>
        <w:t xml:space="preserve"> </w:t>
      </w:r>
      <w:r w:rsidRPr="007F4B6E">
        <w:rPr>
          <w:rFonts w:ascii="Times New Roman" w:hAnsi="Times New Roman" w:cs="Times New Roman"/>
          <w:sz w:val="24"/>
          <w:szCs w:val="24"/>
        </w:rPr>
        <w:t xml:space="preserve">под таблицата. </w:t>
      </w:r>
      <w:r w:rsidR="001864E4">
        <w:rPr>
          <w:rFonts w:ascii="Times New Roman" w:hAnsi="Times New Roman" w:cs="Times New Roman"/>
          <w:sz w:val="24"/>
          <w:szCs w:val="24"/>
        </w:rPr>
        <w:t>Бележката гласи</w:t>
      </w:r>
      <w:r w:rsidRPr="007F4B6E">
        <w:rPr>
          <w:rFonts w:ascii="Times New Roman" w:hAnsi="Times New Roman" w:cs="Times New Roman"/>
          <w:sz w:val="24"/>
          <w:szCs w:val="24"/>
        </w:rPr>
        <w:t>: „</w:t>
      </w:r>
      <w:r w:rsidR="001864E4" w:rsidRPr="00677F6D">
        <w:rPr>
          <w:rFonts w:ascii="Times New Roman" w:hAnsi="Times New Roman" w:cs="Times New Roman"/>
          <w:sz w:val="24"/>
          <w:szCs w:val="24"/>
          <w:vertAlign w:val="superscript"/>
        </w:rPr>
        <w:t>с</w:t>
      </w:r>
      <w:r w:rsidR="001864E4">
        <w:rPr>
          <w:rFonts w:ascii="Times New Roman" w:hAnsi="Times New Roman" w:cs="Times New Roman"/>
          <w:sz w:val="24"/>
          <w:szCs w:val="24"/>
        </w:rPr>
        <w:t xml:space="preserve"> </w:t>
      </w:r>
      <w:r w:rsidRPr="007F4B6E">
        <w:rPr>
          <w:rFonts w:ascii="Times New Roman" w:hAnsi="Times New Roman" w:cs="Times New Roman"/>
          <w:sz w:val="24"/>
          <w:szCs w:val="24"/>
        </w:rPr>
        <w:t xml:space="preserve">На този код на резервоара се отнасят веществата, с изключение на тези, които съдържат </w:t>
      </w:r>
      <w:proofErr w:type="spellStart"/>
      <w:r w:rsidRPr="007F4B6E">
        <w:rPr>
          <w:rFonts w:ascii="Times New Roman" w:hAnsi="Times New Roman" w:cs="Times New Roman"/>
          <w:sz w:val="24"/>
          <w:szCs w:val="24"/>
        </w:rPr>
        <w:t>флуороводородна</w:t>
      </w:r>
      <w:proofErr w:type="spellEnd"/>
      <w:r w:rsidRPr="007F4B6E">
        <w:rPr>
          <w:rFonts w:ascii="Times New Roman" w:hAnsi="Times New Roman" w:cs="Times New Roman"/>
          <w:sz w:val="24"/>
          <w:szCs w:val="24"/>
        </w:rPr>
        <w:t xml:space="preserve"> киселина.“</w:t>
      </w:r>
    </w:p>
    <w:p w14:paraId="5827C60E" w14:textId="6AC7F99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L10DH, клас 8, CT1, група на опаковане I в колона „Код на класификацията“, след „CT1“ се добавя препратка към бележка </w:t>
      </w:r>
      <w:r w:rsidR="001864E4" w:rsidRPr="00677F6D">
        <w:rPr>
          <w:rFonts w:ascii="Times New Roman" w:hAnsi="Times New Roman" w:cs="Times New Roman"/>
          <w:sz w:val="24"/>
          <w:szCs w:val="24"/>
          <w:vertAlign w:val="superscript"/>
        </w:rPr>
        <w:t>е</w:t>
      </w:r>
      <w:r w:rsidR="001864E4">
        <w:rPr>
          <w:rFonts w:ascii="Times New Roman" w:hAnsi="Times New Roman" w:cs="Times New Roman"/>
          <w:sz w:val="24"/>
          <w:szCs w:val="24"/>
        </w:rPr>
        <w:t xml:space="preserve"> </w:t>
      </w:r>
      <w:r w:rsidRPr="007F4B6E">
        <w:rPr>
          <w:rFonts w:ascii="Times New Roman" w:hAnsi="Times New Roman" w:cs="Times New Roman"/>
          <w:sz w:val="24"/>
          <w:szCs w:val="24"/>
        </w:rPr>
        <w:t>под таблицата. Бележката гласи: „</w:t>
      </w:r>
      <w:r w:rsidR="001864E4" w:rsidRPr="00677F6D">
        <w:rPr>
          <w:rFonts w:ascii="Times New Roman" w:hAnsi="Times New Roman" w:cs="Times New Roman"/>
          <w:sz w:val="24"/>
          <w:szCs w:val="24"/>
          <w:vertAlign w:val="superscript"/>
        </w:rPr>
        <w:t>е</w:t>
      </w:r>
      <w:r w:rsidRPr="007F4B6E">
        <w:rPr>
          <w:rFonts w:ascii="Times New Roman" w:hAnsi="Times New Roman" w:cs="Times New Roman"/>
          <w:sz w:val="24"/>
          <w:szCs w:val="24"/>
        </w:rPr>
        <w:t xml:space="preserve"> Веществата, съдържащи </w:t>
      </w:r>
      <w:proofErr w:type="spellStart"/>
      <w:r w:rsidRPr="007F4B6E">
        <w:rPr>
          <w:rFonts w:ascii="Times New Roman" w:hAnsi="Times New Roman" w:cs="Times New Roman"/>
          <w:sz w:val="24"/>
          <w:szCs w:val="24"/>
        </w:rPr>
        <w:t>флуороводородна</w:t>
      </w:r>
      <w:proofErr w:type="spellEnd"/>
      <w:r w:rsidRPr="007F4B6E">
        <w:rPr>
          <w:rFonts w:ascii="Times New Roman" w:hAnsi="Times New Roman" w:cs="Times New Roman"/>
          <w:sz w:val="24"/>
          <w:szCs w:val="24"/>
        </w:rPr>
        <w:t xml:space="preserve"> киселина, се класифицират в този код на резервоара, с изключение на </w:t>
      </w:r>
      <w:proofErr w:type="spellStart"/>
      <w:r w:rsidRPr="007F4B6E">
        <w:rPr>
          <w:rFonts w:ascii="Times New Roman" w:hAnsi="Times New Roman" w:cs="Times New Roman"/>
          <w:sz w:val="24"/>
          <w:szCs w:val="24"/>
        </w:rPr>
        <w:t>флуороводородната</w:t>
      </w:r>
      <w:proofErr w:type="spellEnd"/>
      <w:r w:rsidRPr="007F4B6E">
        <w:rPr>
          <w:rFonts w:ascii="Times New Roman" w:hAnsi="Times New Roman" w:cs="Times New Roman"/>
          <w:sz w:val="24"/>
          <w:szCs w:val="24"/>
        </w:rPr>
        <w:t xml:space="preserve"> киселина с повече от 85 % </w:t>
      </w:r>
      <w:proofErr w:type="spellStart"/>
      <w:r w:rsidRPr="007F4B6E">
        <w:rPr>
          <w:rFonts w:ascii="Times New Roman" w:hAnsi="Times New Roman" w:cs="Times New Roman"/>
          <w:sz w:val="24"/>
          <w:szCs w:val="24"/>
        </w:rPr>
        <w:t>флуороводород</w:t>
      </w:r>
      <w:proofErr w:type="spellEnd"/>
      <w:r w:rsidRPr="007F4B6E">
        <w:rPr>
          <w:rFonts w:ascii="Times New Roman" w:hAnsi="Times New Roman" w:cs="Times New Roman"/>
          <w:sz w:val="24"/>
          <w:szCs w:val="24"/>
        </w:rPr>
        <w:t>.“</w:t>
      </w:r>
    </w:p>
    <w:p w14:paraId="08E5E0EE" w14:textId="2D7D3F3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останалата част от таблицата бележките * и ** се преномерират съответно като </w:t>
      </w:r>
      <w:r w:rsidRPr="00677F6D">
        <w:rPr>
          <w:rFonts w:ascii="Times New Roman" w:hAnsi="Times New Roman" w:cs="Times New Roman"/>
          <w:sz w:val="24"/>
          <w:szCs w:val="24"/>
          <w:vertAlign w:val="superscript"/>
        </w:rPr>
        <w:t>d</w:t>
      </w:r>
      <w:r w:rsidRPr="007F4B6E">
        <w:rPr>
          <w:rFonts w:ascii="Times New Roman" w:hAnsi="Times New Roman" w:cs="Times New Roman"/>
          <w:sz w:val="24"/>
          <w:szCs w:val="24"/>
        </w:rPr>
        <w:t xml:space="preserve"> и </w:t>
      </w:r>
      <w:r w:rsidRPr="00677F6D">
        <w:rPr>
          <w:rFonts w:ascii="Times New Roman" w:hAnsi="Times New Roman" w:cs="Times New Roman"/>
          <w:sz w:val="24"/>
          <w:szCs w:val="24"/>
          <w:vertAlign w:val="superscript"/>
        </w:rPr>
        <w:t>f</w:t>
      </w:r>
      <w:r w:rsidRPr="007F4B6E">
        <w:rPr>
          <w:rFonts w:ascii="Times New Roman" w:hAnsi="Times New Roman" w:cs="Times New Roman"/>
          <w:sz w:val="24"/>
          <w:szCs w:val="24"/>
        </w:rPr>
        <w:t xml:space="preserve"> и се поставят непосредствено под таблицата, на страниците, на които се появяват.</w:t>
      </w:r>
    </w:p>
    <w:p w14:paraId="75F2B5C4" w14:textId="3157719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L21DH, в колона „Класификационен код“, „SW“ </w:t>
      </w:r>
      <w:r w:rsidR="00677F6D">
        <w:rPr>
          <w:rFonts w:ascii="Times New Roman" w:hAnsi="Times New Roman" w:cs="Times New Roman"/>
          <w:sz w:val="24"/>
          <w:szCs w:val="24"/>
        </w:rPr>
        <w:t xml:space="preserve">се заменя </w:t>
      </w:r>
      <w:r w:rsidRPr="007F4B6E">
        <w:rPr>
          <w:rFonts w:ascii="Times New Roman" w:hAnsi="Times New Roman" w:cs="Times New Roman"/>
          <w:sz w:val="24"/>
          <w:szCs w:val="24"/>
        </w:rPr>
        <w:t>с „SW1“.</w:t>
      </w:r>
    </w:p>
    <w:p w14:paraId="7B341FF4" w14:textId="3785CB0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4.3.4.2.1</w:t>
      </w:r>
      <w:r w:rsidRPr="007F4B6E">
        <w:rPr>
          <w:rFonts w:ascii="Times New Roman" w:hAnsi="Times New Roman" w:cs="Times New Roman"/>
          <w:sz w:val="24"/>
          <w:szCs w:val="24"/>
        </w:rPr>
        <w:tab/>
        <w:t>„</w:t>
      </w:r>
      <w:r w:rsidR="00677F6D" w:rsidRPr="007F4B6E">
        <w:rPr>
          <w:rFonts w:ascii="Times New Roman" w:hAnsi="Times New Roman" w:cs="Times New Roman"/>
          <w:sz w:val="24"/>
          <w:szCs w:val="24"/>
        </w:rPr>
        <w:t>Цистерна</w:t>
      </w:r>
      <w:r w:rsidRPr="007F4B6E">
        <w:rPr>
          <w:rFonts w:ascii="Times New Roman" w:hAnsi="Times New Roman" w:cs="Times New Roman"/>
          <w:sz w:val="24"/>
          <w:szCs w:val="24"/>
        </w:rPr>
        <w:t xml:space="preserve">“ </w:t>
      </w:r>
      <w:r w:rsidR="00677F6D">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„корпус, с изключение на отворите и техните затварящи елементи“</w:t>
      </w:r>
    </w:p>
    <w:p w14:paraId="19BAC84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4.3.5</w:t>
      </w:r>
      <w:r w:rsidRPr="007F4B6E">
        <w:rPr>
          <w:rFonts w:ascii="Times New Roman" w:hAnsi="Times New Roman" w:cs="Times New Roman"/>
          <w:sz w:val="24"/>
          <w:szCs w:val="24"/>
        </w:rPr>
        <w:tab/>
        <w:t>Измененията в TU16, TU18 и TU21 не се отнасят за английската версия.</w:t>
      </w:r>
    </w:p>
    <w:p w14:paraId="2DA32B22" w14:textId="68FD2E8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специалните разпоредби TU23, TU24 и TU25, в първото изречение, „степен на пълнене“ </w:t>
      </w:r>
      <w:r w:rsidR="00677F6D">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„пълнене“.</w:t>
      </w:r>
    </w:p>
    <w:p w14:paraId="67BA862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Измененията в TU26 и TU36 не се отнасят за английската версия.</w:t>
      </w:r>
    </w:p>
    <w:p w14:paraId="79BA497B" w14:textId="77777777" w:rsidR="007F4B6E" w:rsidRPr="007F4B6E" w:rsidRDefault="007F4B6E" w:rsidP="007F4B6E">
      <w:pPr>
        <w:jc w:val="both"/>
        <w:rPr>
          <w:rFonts w:ascii="Times New Roman" w:hAnsi="Times New Roman" w:cs="Times New Roman"/>
          <w:sz w:val="24"/>
          <w:szCs w:val="24"/>
        </w:rPr>
      </w:pPr>
    </w:p>
    <w:p w14:paraId="7AA1EB6A" w14:textId="77777777" w:rsidR="007F4B6E" w:rsidRPr="001864E4" w:rsidRDefault="007F4B6E" w:rsidP="007F4B6E">
      <w:pPr>
        <w:jc w:val="both"/>
        <w:rPr>
          <w:rFonts w:ascii="Times New Roman" w:hAnsi="Times New Roman" w:cs="Times New Roman"/>
          <w:b/>
          <w:bCs/>
          <w:sz w:val="24"/>
          <w:szCs w:val="24"/>
        </w:rPr>
      </w:pPr>
      <w:r w:rsidRPr="001864E4">
        <w:rPr>
          <w:rFonts w:ascii="Times New Roman" w:hAnsi="Times New Roman" w:cs="Times New Roman"/>
          <w:b/>
          <w:bCs/>
          <w:sz w:val="24"/>
          <w:szCs w:val="24"/>
        </w:rPr>
        <w:t>Глава 4.4</w:t>
      </w:r>
    </w:p>
    <w:p w14:paraId="30D14BE7" w14:textId="4CB7567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4.4</w:t>
      </w:r>
      <w:r w:rsidRPr="007F4B6E">
        <w:rPr>
          <w:rFonts w:ascii="Times New Roman" w:hAnsi="Times New Roman" w:cs="Times New Roman"/>
          <w:sz w:val="24"/>
          <w:szCs w:val="24"/>
        </w:rPr>
        <w:tab/>
        <w:t xml:space="preserve">Заглавието на глава 4.4 се изменя, както следва: „ИЗПОЛЗВАНЕ НА ФИБРОУСИЛЕНИ ПЛАСТМАСИ (FRP) ЗА </w:t>
      </w:r>
      <w:r w:rsidR="00171533">
        <w:rPr>
          <w:rFonts w:ascii="Times New Roman" w:hAnsi="Times New Roman" w:cs="Times New Roman"/>
          <w:sz w:val="24"/>
          <w:szCs w:val="24"/>
        </w:rPr>
        <w:t xml:space="preserve">НЕПОДВИЖНО МОНТИРАНИ ЦИСТЕРНИ </w:t>
      </w:r>
      <w:r w:rsidRPr="007F4B6E">
        <w:rPr>
          <w:rFonts w:ascii="Times New Roman" w:hAnsi="Times New Roman" w:cs="Times New Roman"/>
          <w:sz w:val="24"/>
          <w:szCs w:val="24"/>
        </w:rPr>
        <w:t>(</w:t>
      </w:r>
      <w:r w:rsidR="00171533">
        <w:rPr>
          <w:rFonts w:ascii="Times New Roman" w:hAnsi="Times New Roman" w:cs="Times New Roman"/>
          <w:sz w:val="24"/>
          <w:szCs w:val="24"/>
        </w:rPr>
        <w:t>АВТОМОБИЛИ ЦИСТЕРНИ</w:t>
      </w:r>
      <w:r w:rsidRPr="007F4B6E">
        <w:rPr>
          <w:rFonts w:ascii="Times New Roman" w:hAnsi="Times New Roman" w:cs="Times New Roman"/>
          <w:sz w:val="24"/>
          <w:szCs w:val="24"/>
        </w:rPr>
        <w:t>) И</w:t>
      </w:r>
      <w:r w:rsidR="00830DAD">
        <w:rPr>
          <w:rFonts w:ascii="Times New Roman" w:hAnsi="Times New Roman" w:cs="Times New Roman"/>
          <w:sz w:val="24"/>
          <w:szCs w:val="24"/>
        </w:rPr>
        <w:t xml:space="preserve"> СМЕНЯЕМИ ЦИСТЕРНИ</w:t>
      </w:r>
      <w:r w:rsidRPr="007F4B6E">
        <w:rPr>
          <w:rFonts w:ascii="Times New Roman" w:hAnsi="Times New Roman" w:cs="Times New Roman"/>
          <w:sz w:val="24"/>
          <w:szCs w:val="24"/>
        </w:rPr>
        <w:t>“.</w:t>
      </w:r>
    </w:p>
    <w:p w14:paraId="6859A346" w14:textId="77777777" w:rsidR="007F4B6E" w:rsidRPr="007F4B6E" w:rsidRDefault="007F4B6E" w:rsidP="007F4B6E">
      <w:pPr>
        <w:jc w:val="both"/>
        <w:rPr>
          <w:rFonts w:ascii="Times New Roman" w:hAnsi="Times New Roman" w:cs="Times New Roman"/>
          <w:sz w:val="24"/>
          <w:szCs w:val="24"/>
        </w:rPr>
      </w:pPr>
    </w:p>
    <w:p w14:paraId="51D9A3C6" w14:textId="77777777" w:rsidR="007F4B6E" w:rsidRPr="00387FF8" w:rsidRDefault="007F4B6E" w:rsidP="007F4B6E">
      <w:pPr>
        <w:jc w:val="both"/>
        <w:rPr>
          <w:rFonts w:ascii="Times New Roman" w:hAnsi="Times New Roman" w:cs="Times New Roman"/>
          <w:b/>
          <w:bCs/>
          <w:sz w:val="24"/>
          <w:szCs w:val="24"/>
        </w:rPr>
      </w:pPr>
      <w:r w:rsidRPr="00387FF8">
        <w:rPr>
          <w:rFonts w:ascii="Times New Roman" w:hAnsi="Times New Roman" w:cs="Times New Roman"/>
          <w:b/>
          <w:bCs/>
          <w:sz w:val="24"/>
          <w:szCs w:val="24"/>
        </w:rPr>
        <w:t>Глава 5.2</w:t>
      </w:r>
    </w:p>
    <w:p w14:paraId="256CB9A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5.2.1.9</w:t>
      </w:r>
      <w:r w:rsidRPr="007F4B6E">
        <w:rPr>
          <w:rFonts w:ascii="Times New Roman" w:hAnsi="Times New Roman" w:cs="Times New Roman"/>
          <w:sz w:val="24"/>
          <w:szCs w:val="24"/>
        </w:rPr>
        <w:tab/>
        <w:t>В заглавието, след „Литиева батерия“, се добавя „или натриево-йонна батерия“.</w:t>
      </w:r>
    </w:p>
    <w:p w14:paraId="5719E8AB" w14:textId="2D9B490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5.2.1.9.1</w:t>
      </w:r>
      <w:r w:rsidRPr="007F4B6E">
        <w:rPr>
          <w:rFonts w:ascii="Times New Roman" w:hAnsi="Times New Roman" w:cs="Times New Roman"/>
          <w:sz w:val="24"/>
          <w:szCs w:val="24"/>
        </w:rPr>
        <w:tab/>
        <w:t>След „литиеви клетки или батерии“ се добавя „или натриево-йонни клетки или батерии“. „Специална разпоредба 188“ се заменя с</w:t>
      </w:r>
      <w:r w:rsidR="00387FF8">
        <w:rPr>
          <w:rFonts w:ascii="Times New Roman" w:hAnsi="Times New Roman" w:cs="Times New Roman"/>
          <w:sz w:val="24"/>
          <w:szCs w:val="24"/>
        </w:rPr>
        <w:t>ъс</w:t>
      </w:r>
      <w:r w:rsidRPr="007F4B6E">
        <w:rPr>
          <w:rFonts w:ascii="Times New Roman" w:hAnsi="Times New Roman" w:cs="Times New Roman"/>
          <w:sz w:val="24"/>
          <w:szCs w:val="24"/>
        </w:rPr>
        <w:t xml:space="preserve"> „специални разпоредби 188 или 400“.</w:t>
      </w:r>
    </w:p>
    <w:p w14:paraId="4CA0AAEE" w14:textId="534D76F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5.2.1.9.2</w:t>
      </w:r>
      <w:r w:rsidRPr="007F4B6E">
        <w:rPr>
          <w:rFonts w:ascii="Times New Roman" w:hAnsi="Times New Roman" w:cs="Times New Roman"/>
          <w:sz w:val="24"/>
          <w:szCs w:val="24"/>
        </w:rPr>
        <w:tab/>
        <w:t>В първия параграф, първото изречение, „или“ преди „"</w:t>
      </w:r>
      <w:r w:rsidR="00744936">
        <w:rPr>
          <w:rFonts w:ascii="Times New Roman" w:hAnsi="Times New Roman" w:cs="Times New Roman"/>
          <w:sz w:val="24"/>
          <w:szCs w:val="24"/>
        </w:rPr>
        <w:t>номер по ООН</w:t>
      </w:r>
      <w:r w:rsidRPr="007F4B6E">
        <w:rPr>
          <w:rFonts w:ascii="Times New Roman" w:hAnsi="Times New Roman" w:cs="Times New Roman"/>
          <w:sz w:val="24"/>
          <w:szCs w:val="24"/>
        </w:rPr>
        <w:t xml:space="preserve">3480"“ </w:t>
      </w:r>
      <w:r w:rsidR="00744936">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със запетая и в края на изречението </w:t>
      </w:r>
      <w:r w:rsidR="00387FF8">
        <w:rPr>
          <w:rFonts w:ascii="Times New Roman" w:hAnsi="Times New Roman" w:cs="Times New Roman"/>
          <w:sz w:val="24"/>
          <w:szCs w:val="24"/>
        </w:rPr>
        <w:t>се добавя</w:t>
      </w:r>
      <w:r w:rsidRPr="007F4B6E">
        <w:rPr>
          <w:rFonts w:ascii="Times New Roman" w:hAnsi="Times New Roman" w:cs="Times New Roman"/>
          <w:sz w:val="24"/>
          <w:szCs w:val="24"/>
        </w:rPr>
        <w:t xml:space="preserve"> „, или </w:t>
      </w:r>
      <w:r w:rsidR="00387FF8">
        <w:rPr>
          <w:rFonts w:ascii="Times New Roman" w:hAnsi="Times New Roman" w:cs="Times New Roman"/>
          <w:sz w:val="24"/>
          <w:szCs w:val="24"/>
        </w:rPr>
        <w:t>„</w:t>
      </w:r>
      <w:r w:rsidR="00744936">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3551"</w:t>
      </w:r>
      <w:r w:rsidR="00387FF8">
        <w:rPr>
          <w:rFonts w:ascii="Times New Roman" w:hAnsi="Times New Roman" w:cs="Times New Roman"/>
          <w:sz w:val="24"/>
          <w:szCs w:val="24"/>
        </w:rPr>
        <w:t>“</w:t>
      </w:r>
      <w:r w:rsidRPr="007F4B6E">
        <w:rPr>
          <w:rFonts w:ascii="Times New Roman" w:hAnsi="Times New Roman" w:cs="Times New Roman"/>
          <w:sz w:val="24"/>
          <w:szCs w:val="24"/>
        </w:rPr>
        <w:t xml:space="preserve"> за натриево-йонни клетки или батерии“. Във второто изречение се заличава „литиеви“ и „„</w:t>
      </w:r>
      <w:r w:rsidR="00744936">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3091“ или „</w:t>
      </w:r>
      <w:r w:rsidR="00744936">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3481““ се заменя с „„</w:t>
      </w:r>
      <w:r w:rsidR="00744936">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3091“, „</w:t>
      </w:r>
      <w:r w:rsidR="00744936">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3481“ или „</w:t>
      </w:r>
      <w:r w:rsidR="00744936">
        <w:rPr>
          <w:rFonts w:ascii="Times New Roman" w:hAnsi="Times New Roman" w:cs="Times New Roman"/>
          <w:sz w:val="24"/>
          <w:szCs w:val="24"/>
        </w:rPr>
        <w:t>номер по ООН</w:t>
      </w:r>
      <w:r w:rsidR="00744936" w:rsidRPr="007F4B6E">
        <w:rPr>
          <w:rFonts w:ascii="Times New Roman" w:hAnsi="Times New Roman" w:cs="Times New Roman"/>
          <w:sz w:val="24"/>
          <w:szCs w:val="24"/>
        </w:rPr>
        <w:t xml:space="preserve"> </w:t>
      </w:r>
      <w:r w:rsidRPr="007F4B6E">
        <w:rPr>
          <w:rFonts w:ascii="Times New Roman" w:hAnsi="Times New Roman" w:cs="Times New Roman"/>
          <w:sz w:val="24"/>
          <w:szCs w:val="24"/>
        </w:rPr>
        <w:t>3552““. В третото</w:t>
      </w:r>
      <w:r w:rsidR="00387FF8">
        <w:rPr>
          <w:rFonts w:ascii="Times New Roman" w:hAnsi="Times New Roman" w:cs="Times New Roman"/>
          <w:sz w:val="24"/>
          <w:szCs w:val="24"/>
        </w:rPr>
        <w:t xml:space="preserve"> </w:t>
      </w:r>
      <w:r w:rsidRPr="007F4B6E">
        <w:rPr>
          <w:rFonts w:ascii="Times New Roman" w:hAnsi="Times New Roman" w:cs="Times New Roman"/>
          <w:sz w:val="24"/>
          <w:szCs w:val="24"/>
        </w:rPr>
        <w:t>изречение „литиеви“</w:t>
      </w:r>
      <w:r w:rsidR="00744936">
        <w:rPr>
          <w:rFonts w:ascii="Times New Roman" w:hAnsi="Times New Roman" w:cs="Times New Roman"/>
          <w:sz w:val="24"/>
          <w:szCs w:val="24"/>
        </w:rPr>
        <w:t xml:space="preserve"> се заличава</w:t>
      </w:r>
      <w:r w:rsidRPr="007F4B6E">
        <w:rPr>
          <w:rFonts w:ascii="Times New Roman" w:hAnsi="Times New Roman" w:cs="Times New Roman"/>
          <w:sz w:val="24"/>
          <w:szCs w:val="24"/>
        </w:rPr>
        <w:t>.</w:t>
      </w:r>
    </w:p>
    <w:p w14:paraId="4ACA590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заглавието на фигура 5.2.1.9.2 след „Литиева батерия“ се вмъкват думите „или натриево-йонна батерия“.</w:t>
      </w:r>
    </w:p>
    <w:p w14:paraId="4FC66950" w14:textId="5376D47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последния параграф, трето изречение, „номер</w:t>
      </w:r>
      <w:r w:rsidR="00744936">
        <w:rPr>
          <w:rFonts w:ascii="Times New Roman" w:hAnsi="Times New Roman" w:cs="Times New Roman"/>
          <w:sz w:val="24"/>
          <w:szCs w:val="24"/>
        </w:rPr>
        <w:t xml:space="preserve"> по ООН</w:t>
      </w:r>
      <w:r w:rsidRPr="007F4B6E">
        <w:rPr>
          <w:rFonts w:ascii="Times New Roman" w:hAnsi="Times New Roman" w:cs="Times New Roman"/>
          <w:sz w:val="24"/>
          <w:szCs w:val="24"/>
        </w:rPr>
        <w:t xml:space="preserve">“ </w:t>
      </w:r>
      <w:r w:rsidR="00744936">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„номер(а)</w:t>
      </w:r>
      <w:r w:rsidR="00744936">
        <w:rPr>
          <w:rFonts w:ascii="Times New Roman" w:hAnsi="Times New Roman" w:cs="Times New Roman"/>
          <w:sz w:val="24"/>
          <w:szCs w:val="24"/>
        </w:rPr>
        <w:t xml:space="preserve"> по ООН</w:t>
      </w:r>
      <w:r w:rsidRPr="007F4B6E">
        <w:rPr>
          <w:rFonts w:ascii="Times New Roman" w:hAnsi="Times New Roman" w:cs="Times New Roman"/>
          <w:sz w:val="24"/>
          <w:szCs w:val="24"/>
        </w:rPr>
        <w:t>“ и „за литиево-йонни или литиево-метални батерии или клетки“</w:t>
      </w:r>
      <w:r w:rsidR="00744936">
        <w:rPr>
          <w:rFonts w:ascii="Times New Roman" w:hAnsi="Times New Roman" w:cs="Times New Roman"/>
          <w:sz w:val="24"/>
          <w:szCs w:val="24"/>
        </w:rPr>
        <w:t xml:space="preserve"> се заличава</w:t>
      </w:r>
      <w:r w:rsidRPr="007F4B6E">
        <w:rPr>
          <w:rFonts w:ascii="Times New Roman" w:hAnsi="Times New Roman" w:cs="Times New Roman"/>
          <w:sz w:val="24"/>
          <w:szCs w:val="24"/>
        </w:rPr>
        <w:t>.</w:t>
      </w:r>
    </w:p>
    <w:p w14:paraId="09C30100" w14:textId="153315C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5.2.2.1.12.1</w:t>
      </w:r>
      <w:r w:rsidRPr="007F4B6E">
        <w:rPr>
          <w:rFonts w:ascii="Times New Roman" w:hAnsi="Times New Roman" w:cs="Times New Roman"/>
          <w:sz w:val="24"/>
          <w:szCs w:val="24"/>
        </w:rPr>
        <w:tab/>
        <w:t>„</w:t>
      </w:r>
      <w:r w:rsidR="00744936" w:rsidRPr="007F4B6E">
        <w:rPr>
          <w:rFonts w:ascii="Times New Roman" w:hAnsi="Times New Roman" w:cs="Times New Roman"/>
          <w:sz w:val="24"/>
          <w:szCs w:val="24"/>
        </w:rPr>
        <w:t xml:space="preserve">Литиеви </w:t>
      </w:r>
      <w:r w:rsidRPr="007F4B6E">
        <w:rPr>
          <w:rFonts w:ascii="Times New Roman" w:hAnsi="Times New Roman" w:cs="Times New Roman"/>
          <w:sz w:val="24"/>
          <w:szCs w:val="24"/>
        </w:rPr>
        <w:t xml:space="preserve">батерии“ </w:t>
      </w:r>
      <w:r w:rsidR="00744936">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„литиеви батерии или натриево-йонни батерии“, а „маркировка за литиева батерия“ </w:t>
      </w:r>
      <w:r w:rsidR="00744936">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„маркировка за литиева батерия или натриево-йонна батерия“.</w:t>
      </w:r>
    </w:p>
    <w:p w14:paraId="190A15CC" w14:textId="77777777" w:rsidR="007F4B6E" w:rsidRPr="007F4B6E" w:rsidRDefault="007F4B6E" w:rsidP="007F4B6E">
      <w:pPr>
        <w:jc w:val="both"/>
        <w:rPr>
          <w:rFonts w:ascii="Times New Roman" w:hAnsi="Times New Roman" w:cs="Times New Roman"/>
          <w:sz w:val="24"/>
          <w:szCs w:val="24"/>
        </w:rPr>
      </w:pPr>
    </w:p>
    <w:p w14:paraId="32F300D0" w14:textId="77777777" w:rsidR="007F4B6E" w:rsidRPr="00387FF8" w:rsidRDefault="007F4B6E" w:rsidP="007F4B6E">
      <w:pPr>
        <w:jc w:val="both"/>
        <w:rPr>
          <w:rFonts w:ascii="Times New Roman" w:hAnsi="Times New Roman" w:cs="Times New Roman"/>
          <w:b/>
          <w:bCs/>
          <w:sz w:val="24"/>
          <w:szCs w:val="24"/>
        </w:rPr>
      </w:pPr>
      <w:r w:rsidRPr="00387FF8">
        <w:rPr>
          <w:rFonts w:ascii="Times New Roman" w:hAnsi="Times New Roman" w:cs="Times New Roman"/>
          <w:b/>
          <w:bCs/>
          <w:sz w:val="24"/>
          <w:szCs w:val="24"/>
        </w:rPr>
        <w:t>Глава 5.3</w:t>
      </w:r>
    </w:p>
    <w:p w14:paraId="2F72ECE7" w14:textId="308B308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5.3</w:t>
      </w:r>
      <w:r w:rsidRPr="007F4B6E">
        <w:rPr>
          <w:rFonts w:ascii="Times New Roman" w:hAnsi="Times New Roman" w:cs="Times New Roman"/>
          <w:sz w:val="24"/>
          <w:szCs w:val="24"/>
        </w:rPr>
        <w:tab/>
        <w:t xml:space="preserve">Под заглавието на главата </w:t>
      </w:r>
      <w:r w:rsidR="00387FF8">
        <w:rPr>
          <w:rFonts w:ascii="Times New Roman" w:hAnsi="Times New Roman" w:cs="Times New Roman"/>
          <w:sz w:val="24"/>
          <w:szCs w:val="24"/>
        </w:rPr>
        <w:t>се добавя</w:t>
      </w:r>
      <w:r w:rsidRPr="007F4B6E">
        <w:rPr>
          <w:rFonts w:ascii="Times New Roman" w:hAnsi="Times New Roman" w:cs="Times New Roman"/>
          <w:sz w:val="24"/>
          <w:szCs w:val="24"/>
        </w:rPr>
        <w:t xml:space="preserve"> нова бележка със следния текст:</w:t>
      </w:r>
    </w:p>
    <w:p w14:paraId="66F71C61" w14:textId="63D72F3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Pr="00387FF8">
        <w:rPr>
          <w:rFonts w:ascii="Times New Roman" w:hAnsi="Times New Roman" w:cs="Times New Roman"/>
          <w:b/>
          <w:bCs/>
          <w:i/>
          <w:iCs/>
          <w:sz w:val="24"/>
          <w:szCs w:val="24"/>
        </w:rPr>
        <w:t>БЕЛЕЖКА 3:</w:t>
      </w:r>
      <w:r w:rsidRPr="007F4B6E">
        <w:rPr>
          <w:rFonts w:ascii="Times New Roman" w:hAnsi="Times New Roman" w:cs="Times New Roman"/>
          <w:sz w:val="24"/>
          <w:szCs w:val="24"/>
        </w:rPr>
        <w:tab/>
      </w:r>
      <w:r w:rsidR="00622BE0" w:rsidRPr="00622BE0">
        <w:rPr>
          <w:rFonts w:ascii="Times New Roman" w:hAnsi="Times New Roman" w:cs="Times New Roman"/>
          <w:sz w:val="24"/>
          <w:szCs w:val="24"/>
        </w:rPr>
        <w:t xml:space="preserve">Подвижните </w:t>
      </w:r>
      <w:r w:rsidRPr="00622BE0">
        <w:rPr>
          <w:rFonts w:ascii="Times New Roman" w:hAnsi="Times New Roman" w:cs="Times New Roman"/>
          <w:sz w:val="24"/>
          <w:szCs w:val="24"/>
        </w:rPr>
        <w:t>контейнери</w:t>
      </w:r>
      <w:r w:rsidRPr="007F4B6E">
        <w:rPr>
          <w:rFonts w:ascii="Times New Roman" w:hAnsi="Times New Roman" w:cs="Times New Roman"/>
          <w:sz w:val="24"/>
          <w:szCs w:val="24"/>
        </w:rPr>
        <w:t xml:space="preserve">, които не отговарят на изискванията на глава 6.11, се считат за </w:t>
      </w:r>
      <w:r w:rsidRPr="00622BE0">
        <w:rPr>
          <w:rFonts w:ascii="Times New Roman" w:hAnsi="Times New Roman" w:cs="Times New Roman"/>
          <w:sz w:val="24"/>
          <w:szCs w:val="24"/>
        </w:rPr>
        <w:t>контейнери</w:t>
      </w:r>
      <w:r w:rsidRPr="007F4B6E">
        <w:rPr>
          <w:rFonts w:ascii="Times New Roman" w:hAnsi="Times New Roman" w:cs="Times New Roman"/>
          <w:sz w:val="24"/>
          <w:szCs w:val="24"/>
        </w:rPr>
        <w:t xml:space="preserve"> по смисъла на настоящата глава.“</w:t>
      </w:r>
    </w:p>
    <w:p w14:paraId="3108938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5.3.1.4</w:t>
      </w:r>
      <w:r w:rsidRPr="007F4B6E">
        <w:rPr>
          <w:rFonts w:ascii="Times New Roman" w:hAnsi="Times New Roman" w:cs="Times New Roman"/>
          <w:sz w:val="24"/>
          <w:szCs w:val="24"/>
        </w:rPr>
        <w:tab/>
        <w:t>В заглавието „</w:t>
      </w:r>
      <w:r w:rsidRPr="00387FF8">
        <w:rPr>
          <w:rFonts w:ascii="Times New Roman" w:hAnsi="Times New Roman" w:cs="Times New Roman"/>
          <w:b/>
          <w:bCs/>
          <w:i/>
          <w:iCs/>
          <w:sz w:val="24"/>
          <w:szCs w:val="24"/>
        </w:rPr>
        <w:t>Поставяне на табели на превозни средства за превоз на насипни товари</w:t>
      </w:r>
      <w:r w:rsidRPr="007F4B6E">
        <w:rPr>
          <w:rFonts w:ascii="Times New Roman" w:hAnsi="Times New Roman" w:cs="Times New Roman"/>
          <w:sz w:val="24"/>
          <w:szCs w:val="24"/>
        </w:rPr>
        <w:t>“ се заменя с „</w:t>
      </w:r>
      <w:r w:rsidRPr="00387FF8">
        <w:rPr>
          <w:rFonts w:ascii="Times New Roman" w:hAnsi="Times New Roman" w:cs="Times New Roman"/>
          <w:b/>
          <w:bCs/>
          <w:i/>
          <w:iCs/>
          <w:sz w:val="24"/>
          <w:szCs w:val="24"/>
        </w:rPr>
        <w:t>Поставяне на табели на превозни средства, когато се използват за превоз на насипни товари</w:t>
      </w:r>
      <w:r w:rsidRPr="007F4B6E">
        <w:rPr>
          <w:rFonts w:ascii="Times New Roman" w:hAnsi="Times New Roman" w:cs="Times New Roman"/>
          <w:sz w:val="24"/>
          <w:szCs w:val="24"/>
        </w:rPr>
        <w:t>“.</w:t>
      </w:r>
    </w:p>
    <w:p w14:paraId="310F5C4F" w14:textId="04712C3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5.3.2.3.2</w:t>
      </w:r>
      <w:r w:rsidRPr="007F4B6E">
        <w:rPr>
          <w:rFonts w:ascii="Times New Roman" w:hAnsi="Times New Roman" w:cs="Times New Roman"/>
          <w:sz w:val="24"/>
          <w:szCs w:val="24"/>
        </w:rPr>
        <w:tab/>
      </w:r>
      <w:r w:rsidR="00744936" w:rsidRPr="007F4B6E">
        <w:rPr>
          <w:rFonts w:ascii="Times New Roman" w:hAnsi="Times New Roman" w:cs="Times New Roman"/>
          <w:sz w:val="24"/>
          <w:szCs w:val="24"/>
        </w:rPr>
        <w:t xml:space="preserve">Редът </w:t>
      </w:r>
      <w:r w:rsidRPr="007F4B6E">
        <w:rPr>
          <w:rFonts w:ascii="Times New Roman" w:hAnsi="Times New Roman" w:cs="Times New Roman"/>
          <w:sz w:val="24"/>
          <w:szCs w:val="24"/>
        </w:rPr>
        <w:t>„78 радиоактивен материал, корозивен“</w:t>
      </w:r>
      <w:r w:rsidR="00744936">
        <w:rPr>
          <w:rFonts w:ascii="Times New Roman" w:hAnsi="Times New Roman" w:cs="Times New Roman"/>
          <w:sz w:val="24"/>
          <w:szCs w:val="24"/>
        </w:rPr>
        <w:t xml:space="preserve"> се заличава</w:t>
      </w:r>
      <w:r w:rsidRPr="007F4B6E">
        <w:rPr>
          <w:rFonts w:ascii="Times New Roman" w:hAnsi="Times New Roman" w:cs="Times New Roman"/>
          <w:sz w:val="24"/>
          <w:szCs w:val="24"/>
        </w:rPr>
        <w:t>.</w:t>
      </w:r>
    </w:p>
    <w:p w14:paraId="35550F21"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 </w:t>
      </w:r>
    </w:p>
    <w:p w14:paraId="1B3222F5" w14:textId="77777777" w:rsidR="007F4B6E" w:rsidRPr="00387FF8" w:rsidRDefault="007F4B6E" w:rsidP="007F4B6E">
      <w:pPr>
        <w:jc w:val="both"/>
        <w:rPr>
          <w:rFonts w:ascii="Times New Roman" w:hAnsi="Times New Roman" w:cs="Times New Roman"/>
          <w:b/>
          <w:bCs/>
          <w:sz w:val="24"/>
          <w:szCs w:val="24"/>
        </w:rPr>
      </w:pPr>
      <w:r w:rsidRPr="00387FF8">
        <w:rPr>
          <w:rFonts w:ascii="Times New Roman" w:hAnsi="Times New Roman" w:cs="Times New Roman"/>
          <w:b/>
          <w:bCs/>
          <w:sz w:val="24"/>
          <w:szCs w:val="24"/>
        </w:rPr>
        <w:t>Глава 5.4</w:t>
      </w:r>
    </w:p>
    <w:p w14:paraId="6D73CCCB"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5.4.0.2</w:t>
      </w:r>
      <w:r w:rsidRPr="007F4B6E">
        <w:rPr>
          <w:rFonts w:ascii="Times New Roman" w:hAnsi="Times New Roman" w:cs="Times New Roman"/>
          <w:sz w:val="24"/>
          <w:szCs w:val="24"/>
        </w:rPr>
        <w:tab/>
        <w:t>В края се добавя следното ново изречение: „Предвидената в настоящата глава информация, свързана с превозваните опасни товари, трябва да бъде налична по време на превоза по такъв начин, че в документацията да могат да бъдат идентифицирани товарите на превозното средство и самото превозно средство.“</w:t>
      </w:r>
    </w:p>
    <w:p w14:paraId="0E848601" w14:textId="578ECD7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5.4.1.1.1   В буква </w:t>
      </w:r>
      <w:r w:rsidR="00744936">
        <w:rPr>
          <w:rFonts w:ascii="Times New Roman" w:hAnsi="Times New Roman" w:cs="Times New Roman"/>
          <w:sz w:val="24"/>
          <w:szCs w:val="24"/>
        </w:rPr>
        <w:t>(</w:t>
      </w:r>
      <w:r w:rsidR="00387FF8">
        <w:rPr>
          <w:rFonts w:ascii="Times New Roman" w:hAnsi="Times New Roman" w:cs="Times New Roman"/>
          <w:sz w:val="24"/>
          <w:szCs w:val="24"/>
        </w:rPr>
        <w:t>с</w:t>
      </w:r>
      <w:r w:rsidRPr="007F4B6E">
        <w:rPr>
          <w:rFonts w:ascii="Times New Roman" w:hAnsi="Times New Roman" w:cs="Times New Roman"/>
          <w:sz w:val="24"/>
          <w:szCs w:val="24"/>
        </w:rPr>
        <w:t>), трет</w:t>
      </w:r>
      <w:r w:rsidR="00387FF8">
        <w:rPr>
          <w:rFonts w:ascii="Times New Roman" w:hAnsi="Times New Roman" w:cs="Times New Roman"/>
          <w:sz w:val="24"/>
          <w:szCs w:val="24"/>
        </w:rPr>
        <w:t>о</w:t>
      </w:r>
      <w:r w:rsidRPr="007F4B6E">
        <w:rPr>
          <w:rFonts w:ascii="Times New Roman" w:hAnsi="Times New Roman" w:cs="Times New Roman"/>
          <w:sz w:val="24"/>
          <w:szCs w:val="24"/>
        </w:rPr>
        <w:t xml:space="preserve"> тире, „литий“</w:t>
      </w:r>
      <w:r w:rsidR="00744936">
        <w:rPr>
          <w:rFonts w:ascii="Times New Roman" w:hAnsi="Times New Roman" w:cs="Times New Roman"/>
          <w:sz w:val="24"/>
          <w:szCs w:val="24"/>
        </w:rPr>
        <w:t xml:space="preserve"> се заличава</w:t>
      </w:r>
      <w:r w:rsidRPr="007F4B6E">
        <w:rPr>
          <w:rFonts w:ascii="Times New Roman" w:hAnsi="Times New Roman" w:cs="Times New Roman"/>
          <w:sz w:val="24"/>
          <w:szCs w:val="24"/>
        </w:rPr>
        <w:t xml:space="preserve"> и „и 3481“ </w:t>
      </w:r>
      <w:r w:rsidR="00744936">
        <w:rPr>
          <w:rFonts w:ascii="Times New Roman" w:hAnsi="Times New Roman" w:cs="Times New Roman"/>
          <w:sz w:val="24"/>
          <w:szCs w:val="24"/>
        </w:rPr>
        <w:t>се заменя</w:t>
      </w:r>
      <w:r w:rsidR="00744936" w:rsidRPr="007F4B6E">
        <w:rPr>
          <w:rFonts w:ascii="Times New Roman" w:hAnsi="Times New Roman" w:cs="Times New Roman"/>
          <w:sz w:val="24"/>
          <w:szCs w:val="24"/>
        </w:rPr>
        <w:t xml:space="preserve"> </w:t>
      </w:r>
      <w:r w:rsidRPr="007F4B6E">
        <w:rPr>
          <w:rFonts w:ascii="Times New Roman" w:hAnsi="Times New Roman" w:cs="Times New Roman"/>
          <w:sz w:val="24"/>
          <w:szCs w:val="24"/>
        </w:rPr>
        <w:t>с „, 3481, 3551 и 3552, както и за превозни средства, задвижвани с батерии, с номера</w:t>
      </w:r>
      <w:r w:rsidR="00744936">
        <w:rPr>
          <w:rFonts w:ascii="Times New Roman" w:hAnsi="Times New Roman" w:cs="Times New Roman"/>
          <w:sz w:val="24"/>
          <w:szCs w:val="24"/>
        </w:rPr>
        <w:t xml:space="preserve"> по ООН</w:t>
      </w:r>
      <w:r w:rsidRPr="007F4B6E">
        <w:rPr>
          <w:rFonts w:ascii="Times New Roman" w:hAnsi="Times New Roman" w:cs="Times New Roman"/>
          <w:sz w:val="24"/>
          <w:szCs w:val="24"/>
        </w:rPr>
        <w:t xml:space="preserve"> 3556, 3557 и 3558“.</w:t>
      </w:r>
    </w:p>
    <w:p w14:paraId="0D158A64" w14:textId="0A248D7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Изменението в буква (</w:t>
      </w:r>
      <w:r w:rsidR="00744936">
        <w:rPr>
          <w:rFonts w:ascii="Times New Roman" w:hAnsi="Times New Roman" w:cs="Times New Roman"/>
          <w:sz w:val="24"/>
          <w:szCs w:val="24"/>
          <w:lang w:val="en-US"/>
        </w:rPr>
        <w:t>g</w:t>
      </w:r>
      <w:r w:rsidRPr="007F4B6E">
        <w:rPr>
          <w:rFonts w:ascii="Times New Roman" w:hAnsi="Times New Roman" w:cs="Times New Roman"/>
          <w:sz w:val="24"/>
          <w:szCs w:val="24"/>
        </w:rPr>
        <w:t>) във френската версия не се отнася за английския текст.</w:t>
      </w:r>
    </w:p>
    <w:p w14:paraId="0E6AD062" w14:textId="28E6410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5.4.1.1.3.2</w:t>
      </w:r>
      <w:r w:rsidRPr="007F4B6E">
        <w:rPr>
          <w:rFonts w:ascii="Times New Roman" w:hAnsi="Times New Roman" w:cs="Times New Roman"/>
          <w:sz w:val="24"/>
          <w:szCs w:val="24"/>
        </w:rPr>
        <w:tab/>
        <w:t xml:space="preserve">Изменението в буква </w:t>
      </w:r>
      <w:r w:rsidR="00744936">
        <w:rPr>
          <w:rFonts w:ascii="Times New Roman" w:hAnsi="Times New Roman" w:cs="Times New Roman"/>
          <w:sz w:val="24"/>
          <w:szCs w:val="24"/>
        </w:rPr>
        <w:t>(</w:t>
      </w:r>
      <w:r w:rsidR="00744936">
        <w:rPr>
          <w:rFonts w:ascii="Times New Roman" w:hAnsi="Times New Roman" w:cs="Times New Roman"/>
          <w:sz w:val="24"/>
          <w:szCs w:val="24"/>
          <w:lang w:val="en-US"/>
        </w:rPr>
        <w:t>b</w:t>
      </w:r>
      <w:r w:rsidRPr="007F4B6E">
        <w:rPr>
          <w:rFonts w:ascii="Times New Roman" w:hAnsi="Times New Roman" w:cs="Times New Roman"/>
          <w:sz w:val="24"/>
          <w:szCs w:val="24"/>
        </w:rPr>
        <w:t>) не се отнася за английската версия.</w:t>
      </w:r>
    </w:p>
    <w:p w14:paraId="32C8FFF7" w14:textId="1C6D7C9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Във втората точка с тире, след „2.1.3.5.3“, се вмъква „(с изключение на </w:t>
      </w:r>
      <w:r w:rsidR="00744936">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 xml:space="preserve">3291 клинични отпадъци, неуточнени, </w:t>
      </w:r>
      <w:proofErr w:type="spellStart"/>
      <w:r w:rsidRPr="007F4B6E">
        <w:rPr>
          <w:rFonts w:ascii="Times New Roman" w:hAnsi="Times New Roman" w:cs="Times New Roman"/>
          <w:sz w:val="24"/>
          <w:szCs w:val="24"/>
        </w:rPr>
        <w:t>n.o.s</w:t>
      </w:r>
      <w:proofErr w:type="spellEnd"/>
      <w:r w:rsidRPr="007F4B6E">
        <w:rPr>
          <w:rFonts w:ascii="Times New Roman" w:hAnsi="Times New Roman" w:cs="Times New Roman"/>
          <w:sz w:val="24"/>
          <w:szCs w:val="24"/>
        </w:rPr>
        <w:t xml:space="preserve">., или (био)медицински отпадъци, </w:t>
      </w:r>
      <w:proofErr w:type="spellStart"/>
      <w:r w:rsidRPr="007F4B6E">
        <w:rPr>
          <w:rFonts w:ascii="Times New Roman" w:hAnsi="Times New Roman" w:cs="Times New Roman"/>
          <w:sz w:val="24"/>
          <w:szCs w:val="24"/>
        </w:rPr>
        <w:t>n.o.s</w:t>
      </w:r>
      <w:proofErr w:type="spellEnd"/>
      <w:r w:rsidRPr="007F4B6E">
        <w:rPr>
          <w:rFonts w:ascii="Times New Roman" w:hAnsi="Times New Roman" w:cs="Times New Roman"/>
          <w:sz w:val="24"/>
          <w:szCs w:val="24"/>
        </w:rPr>
        <w:t xml:space="preserve">., или регулирани медицински отпадъци, </w:t>
      </w:r>
      <w:proofErr w:type="spellStart"/>
      <w:r w:rsidRPr="007F4B6E">
        <w:rPr>
          <w:rFonts w:ascii="Times New Roman" w:hAnsi="Times New Roman" w:cs="Times New Roman"/>
          <w:sz w:val="24"/>
          <w:szCs w:val="24"/>
        </w:rPr>
        <w:t>n.o.s</w:t>
      </w:r>
      <w:proofErr w:type="spellEnd"/>
      <w:r w:rsidRPr="007F4B6E">
        <w:rPr>
          <w:rFonts w:ascii="Times New Roman" w:hAnsi="Times New Roman" w:cs="Times New Roman"/>
          <w:sz w:val="24"/>
          <w:szCs w:val="24"/>
        </w:rPr>
        <w:t>., в опаковки, отговарящи на инструкция за опаковане P621)“.</w:t>
      </w:r>
    </w:p>
    <w:p w14:paraId="641081B1"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5.4.1.1.3</w:t>
      </w:r>
      <w:r w:rsidRPr="007F4B6E">
        <w:rPr>
          <w:rFonts w:ascii="Times New Roman" w:hAnsi="Times New Roman" w:cs="Times New Roman"/>
          <w:sz w:val="24"/>
          <w:szCs w:val="24"/>
        </w:rPr>
        <w:tab/>
        <w:t>Добавя се нов 5.4.1.1.3.3, както следва:</w:t>
      </w:r>
    </w:p>
    <w:p w14:paraId="684C50C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„5.4.1.1.3.3 Специални разпоредби за превоз на отпадъци във вътрешни опаковки, опаковани заедно във външна опаковка</w:t>
      </w:r>
    </w:p>
    <w:p w14:paraId="52C37DD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За превоз в съответствие с 4.1.1.5.3 в транспортния документ се включва следната декларация: „Превоз в съответствие с 4.1.1.5.3“. Допълнителната декларация, предвидена в 5.4.1.1.3.2, не е необходима. Например:</w:t>
      </w:r>
    </w:p>
    <w:p w14:paraId="30C0817F" w14:textId="2F5185C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w:t>
      </w:r>
      <w:r w:rsidR="00744936">
        <w:rPr>
          <w:rFonts w:ascii="Times New Roman" w:hAnsi="Times New Roman" w:cs="Times New Roman"/>
          <w:sz w:val="24"/>
          <w:szCs w:val="24"/>
        </w:rPr>
        <w:t xml:space="preserve">номер по ООН </w:t>
      </w:r>
      <w:r w:rsidRPr="007F4B6E">
        <w:rPr>
          <w:rFonts w:ascii="Times New Roman" w:hAnsi="Times New Roman" w:cs="Times New Roman"/>
          <w:sz w:val="24"/>
          <w:szCs w:val="24"/>
        </w:rPr>
        <w:t xml:space="preserve">1993 ОТПАДЪЦИ – ЗАПАЛИМА ТЕЧНОСТ, </w:t>
      </w:r>
      <w:r w:rsidR="00387FF8">
        <w:rPr>
          <w:rFonts w:ascii="Times New Roman" w:hAnsi="Times New Roman" w:cs="Times New Roman"/>
          <w:sz w:val="24"/>
          <w:szCs w:val="24"/>
          <w:lang w:val="en-US"/>
        </w:rPr>
        <w:t>N</w:t>
      </w:r>
      <w:r w:rsidRPr="007F4B6E">
        <w:rPr>
          <w:rFonts w:ascii="Times New Roman" w:hAnsi="Times New Roman" w:cs="Times New Roman"/>
          <w:sz w:val="24"/>
          <w:szCs w:val="24"/>
        </w:rPr>
        <w:t>.О.</w:t>
      </w:r>
      <w:r w:rsidR="00387FF8">
        <w:rPr>
          <w:rFonts w:ascii="Times New Roman" w:hAnsi="Times New Roman" w:cs="Times New Roman"/>
          <w:sz w:val="24"/>
          <w:szCs w:val="24"/>
          <w:lang w:val="en-US"/>
        </w:rPr>
        <w:t>S</w:t>
      </w:r>
      <w:r w:rsidRPr="007F4B6E">
        <w:rPr>
          <w:rFonts w:ascii="Times New Roman" w:hAnsi="Times New Roman" w:cs="Times New Roman"/>
          <w:sz w:val="24"/>
          <w:szCs w:val="24"/>
        </w:rPr>
        <w:t>., 3, III, (E); ПРЕВОЗ В СЪОТВЕТСТВИЕ С 4.1.1.5.3“.</w:t>
      </w:r>
    </w:p>
    <w:p w14:paraId="52481FC4" w14:textId="6759569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Информацията в транспортния документ в съответствие с 5.4.1.1 трябва да се основава на вписването или вписванията, присвоени на външната опаковка в съответствие с 4.1.1.5.3</w:t>
      </w:r>
      <w:r w:rsidR="00387FF8">
        <w:rPr>
          <w:rFonts w:ascii="Times New Roman" w:hAnsi="Times New Roman" w:cs="Times New Roman"/>
          <w:sz w:val="24"/>
          <w:szCs w:val="24"/>
        </w:rPr>
        <w:t xml:space="preserve"> </w:t>
      </w:r>
      <w:r w:rsidRPr="007F4B6E">
        <w:rPr>
          <w:rFonts w:ascii="Times New Roman" w:hAnsi="Times New Roman" w:cs="Times New Roman"/>
          <w:sz w:val="24"/>
          <w:szCs w:val="24"/>
        </w:rPr>
        <w:t>(</w:t>
      </w:r>
      <w:r w:rsidR="00387FF8">
        <w:rPr>
          <w:rFonts w:ascii="Times New Roman" w:hAnsi="Times New Roman" w:cs="Times New Roman"/>
          <w:sz w:val="24"/>
          <w:szCs w:val="24"/>
          <w:lang w:val="en-US"/>
        </w:rPr>
        <w:t>d</w:t>
      </w:r>
      <w:r w:rsidRPr="007F4B6E">
        <w:rPr>
          <w:rFonts w:ascii="Times New Roman" w:hAnsi="Times New Roman" w:cs="Times New Roman"/>
          <w:sz w:val="24"/>
          <w:szCs w:val="24"/>
        </w:rPr>
        <w:t>). Не е необходимо да се добавя техническото наименование, както е предписано в глава 3.3, специална разпоредба 274.“</w:t>
      </w:r>
    </w:p>
    <w:p w14:paraId="33F778D2" w14:textId="510D928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5.4.1.1.4</w:t>
      </w:r>
      <w:r w:rsidRPr="007F4B6E">
        <w:rPr>
          <w:rFonts w:ascii="Times New Roman" w:hAnsi="Times New Roman" w:cs="Times New Roman"/>
          <w:sz w:val="24"/>
          <w:szCs w:val="24"/>
        </w:rPr>
        <w:tab/>
      </w:r>
      <w:r w:rsidR="00387FF8">
        <w:rPr>
          <w:rFonts w:ascii="Times New Roman" w:hAnsi="Times New Roman" w:cs="Times New Roman"/>
          <w:sz w:val="24"/>
          <w:szCs w:val="24"/>
        </w:rPr>
        <w:t>Изменя се</w:t>
      </w:r>
      <w:r w:rsidRPr="007F4B6E">
        <w:rPr>
          <w:rFonts w:ascii="Times New Roman" w:hAnsi="Times New Roman" w:cs="Times New Roman"/>
          <w:sz w:val="24"/>
          <w:szCs w:val="24"/>
        </w:rPr>
        <w:t>, както следва:</w:t>
      </w:r>
    </w:p>
    <w:p w14:paraId="37E2E93B" w14:textId="29222AA5" w:rsidR="007F4B6E" w:rsidRPr="00387FF8" w:rsidRDefault="007F4B6E" w:rsidP="007F4B6E">
      <w:pPr>
        <w:jc w:val="both"/>
        <w:rPr>
          <w:rFonts w:ascii="Times New Roman" w:hAnsi="Times New Roman" w:cs="Times New Roman"/>
          <w:i/>
          <w:iCs/>
          <w:sz w:val="24"/>
          <w:szCs w:val="24"/>
        </w:rPr>
      </w:pPr>
      <w:r w:rsidRPr="007F4B6E">
        <w:rPr>
          <w:rFonts w:ascii="Times New Roman" w:hAnsi="Times New Roman" w:cs="Times New Roman"/>
          <w:sz w:val="24"/>
          <w:szCs w:val="24"/>
        </w:rPr>
        <w:t>„5.4.1.1.4</w:t>
      </w:r>
      <w:r w:rsidRPr="007F4B6E">
        <w:rPr>
          <w:rFonts w:ascii="Times New Roman" w:hAnsi="Times New Roman" w:cs="Times New Roman"/>
          <w:sz w:val="24"/>
          <w:szCs w:val="24"/>
        </w:rPr>
        <w:tab/>
      </w:r>
      <w:r w:rsidRPr="00387FF8">
        <w:rPr>
          <w:rFonts w:ascii="Times New Roman" w:hAnsi="Times New Roman" w:cs="Times New Roman"/>
          <w:i/>
          <w:iCs/>
          <w:sz w:val="24"/>
          <w:szCs w:val="24"/>
        </w:rPr>
        <w:t>Специални разпоредби за отпадъци, замърсени със свободен азбест (</w:t>
      </w:r>
      <w:r w:rsidR="00744936" w:rsidRPr="00744936">
        <w:rPr>
          <w:rFonts w:ascii="Times New Roman" w:hAnsi="Times New Roman" w:cs="Times New Roman"/>
          <w:i/>
          <w:sz w:val="24"/>
          <w:szCs w:val="24"/>
        </w:rPr>
        <w:t>номер по ООН</w:t>
      </w:r>
      <w:r w:rsidR="00744936">
        <w:rPr>
          <w:rFonts w:ascii="Times New Roman" w:hAnsi="Times New Roman" w:cs="Times New Roman"/>
          <w:sz w:val="24"/>
          <w:szCs w:val="24"/>
        </w:rPr>
        <w:t xml:space="preserve"> </w:t>
      </w:r>
      <w:r w:rsidRPr="00387FF8">
        <w:rPr>
          <w:rFonts w:ascii="Times New Roman" w:hAnsi="Times New Roman" w:cs="Times New Roman"/>
          <w:i/>
          <w:iCs/>
          <w:sz w:val="24"/>
          <w:szCs w:val="24"/>
        </w:rPr>
        <w:t>2212 и 2590)</w:t>
      </w:r>
    </w:p>
    <w:p w14:paraId="171A473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Когато се прилага специална разпоредба 678 от глава 3.3, в транспортния документ се включва следната бележка: „Превоз съгласно специална разпоредба 678“.</w:t>
      </w:r>
    </w:p>
    <w:p w14:paraId="1224D3D1" w14:textId="08FA186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Описанието на отпадъците, превозвани в съответствие със специалната разпоредба 678 (</w:t>
      </w:r>
      <w:r w:rsidR="00387FF8">
        <w:rPr>
          <w:rFonts w:ascii="Times New Roman" w:hAnsi="Times New Roman" w:cs="Times New Roman"/>
          <w:sz w:val="24"/>
          <w:szCs w:val="24"/>
          <w:lang w:val="en-US"/>
        </w:rPr>
        <w:t>b</w:t>
      </w:r>
      <w:r w:rsidRPr="007F4B6E">
        <w:rPr>
          <w:rFonts w:ascii="Times New Roman" w:hAnsi="Times New Roman" w:cs="Times New Roman"/>
          <w:sz w:val="24"/>
          <w:szCs w:val="24"/>
        </w:rPr>
        <w:t>) от глава 3.3, се добавя към описанието на опасните товари, изисквано в</w:t>
      </w:r>
      <w:r w:rsidR="00387FF8" w:rsidRPr="00387FF8">
        <w:rPr>
          <w:rFonts w:ascii="Times New Roman" w:hAnsi="Times New Roman" w:cs="Times New Roman"/>
          <w:sz w:val="24"/>
          <w:szCs w:val="24"/>
        </w:rPr>
        <w:t xml:space="preserve"> </w:t>
      </w:r>
      <w:r w:rsidRPr="007F4B6E">
        <w:rPr>
          <w:rFonts w:ascii="Times New Roman" w:hAnsi="Times New Roman" w:cs="Times New Roman"/>
          <w:sz w:val="24"/>
          <w:szCs w:val="24"/>
        </w:rPr>
        <w:t xml:space="preserve">5.4.1.1.1, букви </w:t>
      </w:r>
      <w:r w:rsidR="00924FF0">
        <w:rPr>
          <w:rFonts w:ascii="Times New Roman" w:hAnsi="Times New Roman" w:cs="Times New Roman"/>
          <w:sz w:val="24"/>
          <w:szCs w:val="24"/>
        </w:rPr>
        <w:t>(</w:t>
      </w:r>
      <w:r w:rsidRPr="007F4B6E">
        <w:rPr>
          <w:rFonts w:ascii="Times New Roman" w:hAnsi="Times New Roman" w:cs="Times New Roman"/>
          <w:sz w:val="24"/>
          <w:szCs w:val="24"/>
        </w:rPr>
        <w:t xml:space="preserve">а) до </w:t>
      </w:r>
      <w:r w:rsidR="00924FF0">
        <w:rPr>
          <w:rFonts w:ascii="Times New Roman" w:hAnsi="Times New Roman" w:cs="Times New Roman"/>
          <w:sz w:val="24"/>
          <w:szCs w:val="24"/>
        </w:rPr>
        <w:t>(</w:t>
      </w:r>
      <w:r w:rsidR="00387FF8">
        <w:rPr>
          <w:rFonts w:ascii="Times New Roman" w:hAnsi="Times New Roman" w:cs="Times New Roman"/>
          <w:sz w:val="24"/>
          <w:szCs w:val="24"/>
          <w:lang w:val="en-US"/>
        </w:rPr>
        <w:t>d</w:t>
      </w:r>
      <w:r w:rsidRPr="007F4B6E">
        <w:rPr>
          <w:rFonts w:ascii="Times New Roman" w:hAnsi="Times New Roman" w:cs="Times New Roman"/>
          <w:sz w:val="24"/>
          <w:szCs w:val="24"/>
        </w:rPr>
        <w:t xml:space="preserve">) и </w:t>
      </w:r>
      <w:r w:rsidR="00924FF0">
        <w:rPr>
          <w:rFonts w:ascii="Times New Roman" w:hAnsi="Times New Roman" w:cs="Times New Roman"/>
          <w:sz w:val="24"/>
          <w:szCs w:val="24"/>
        </w:rPr>
        <w:t>(</w:t>
      </w:r>
      <w:r w:rsidRPr="007F4B6E">
        <w:rPr>
          <w:rFonts w:ascii="Times New Roman" w:hAnsi="Times New Roman" w:cs="Times New Roman"/>
          <w:sz w:val="24"/>
          <w:szCs w:val="24"/>
        </w:rPr>
        <w:t>к). Транспортният документ трябва да бъде придружен и от следните документи:</w:t>
      </w:r>
    </w:p>
    <w:p w14:paraId="4E8CDD86" w14:textId="1ECACB98" w:rsidR="00387FF8" w:rsidRDefault="007F4B6E" w:rsidP="007F4B6E">
      <w:pPr>
        <w:pStyle w:val="ListParagraph"/>
        <w:numPr>
          <w:ilvl w:val="0"/>
          <w:numId w:val="33"/>
        </w:numPr>
        <w:jc w:val="both"/>
        <w:rPr>
          <w:rFonts w:ascii="Times New Roman" w:hAnsi="Times New Roman" w:cs="Times New Roman"/>
          <w:sz w:val="24"/>
          <w:szCs w:val="24"/>
        </w:rPr>
      </w:pPr>
      <w:r w:rsidRPr="00387FF8">
        <w:rPr>
          <w:rFonts w:ascii="Times New Roman" w:hAnsi="Times New Roman" w:cs="Times New Roman"/>
          <w:sz w:val="24"/>
          <w:szCs w:val="24"/>
        </w:rPr>
        <w:t xml:space="preserve">Копие от техническата спецификация за типа на използваната </w:t>
      </w:r>
      <w:r w:rsidR="0080011C" w:rsidRPr="0080011C">
        <w:rPr>
          <w:rFonts w:ascii="Times New Roman" w:hAnsi="Times New Roman" w:cs="Times New Roman"/>
          <w:sz w:val="24"/>
          <w:szCs w:val="24"/>
        </w:rPr>
        <w:t>контейнер</w:t>
      </w:r>
      <w:r w:rsidR="0080011C" w:rsidRPr="00D36DF7">
        <w:rPr>
          <w:rFonts w:ascii="Times New Roman" w:hAnsi="Times New Roman" w:cs="Times New Roman"/>
          <w:sz w:val="24"/>
          <w:szCs w:val="24"/>
        </w:rPr>
        <w:t>-</w:t>
      </w:r>
      <w:r w:rsidRPr="0080011C">
        <w:rPr>
          <w:rFonts w:ascii="Times New Roman" w:hAnsi="Times New Roman" w:cs="Times New Roman"/>
          <w:sz w:val="24"/>
          <w:szCs w:val="24"/>
        </w:rPr>
        <w:t>торба</w:t>
      </w:r>
      <w:r w:rsidRPr="00387FF8">
        <w:rPr>
          <w:rFonts w:ascii="Times New Roman" w:hAnsi="Times New Roman" w:cs="Times New Roman"/>
          <w:sz w:val="24"/>
          <w:szCs w:val="24"/>
        </w:rPr>
        <w:t>, на бланка на производителя или дистрибутора, в която са посочени размерите на опаковката и нейната максимална маса;</w:t>
      </w:r>
    </w:p>
    <w:p w14:paraId="5D01CEAD" w14:textId="14DF1DF4" w:rsidR="007F4B6E" w:rsidRPr="00387FF8" w:rsidRDefault="007F4B6E" w:rsidP="007F4B6E">
      <w:pPr>
        <w:pStyle w:val="ListParagraph"/>
        <w:numPr>
          <w:ilvl w:val="0"/>
          <w:numId w:val="33"/>
        </w:numPr>
        <w:jc w:val="both"/>
        <w:rPr>
          <w:rFonts w:ascii="Times New Roman" w:hAnsi="Times New Roman" w:cs="Times New Roman"/>
          <w:sz w:val="24"/>
          <w:szCs w:val="24"/>
        </w:rPr>
      </w:pPr>
      <w:r w:rsidRPr="00387FF8">
        <w:rPr>
          <w:rFonts w:ascii="Times New Roman" w:hAnsi="Times New Roman" w:cs="Times New Roman"/>
          <w:sz w:val="24"/>
          <w:szCs w:val="24"/>
        </w:rPr>
        <w:t>Копие от процедурата за разтоварване в съответствие със специална разпоредба CV38 от 7.5.11, ако е приложимо.“</w:t>
      </w:r>
    </w:p>
    <w:p w14:paraId="2962B39E" w14:textId="6C7B84B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5.4.1.1.21</w:t>
      </w:r>
      <w:r w:rsidRPr="007F4B6E">
        <w:rPr>
          <w:rFonts w:ascii="Times New Roman" w:hAnsi="Times New Roman" w:cs="Times New Roman"/>
          <w:sz w:val="24"/>
          <w:szCs w:val="24"/>
        </w:rPr>
        <w:tab/>
      </w:r>
      <w:r w:rsidR="00387FF8">
        <w:rPr>
          <w:rFonts w:ascii="Times New Roman" w:hAnsi="Times New Roman" w:cs="Times New Roman"/>
          <w:sz w:val="24"/>
          <w:szCs w:val="24"/>
        </w:rPr>
        <w:t>Изменя се</w:t>
      </w:r>
      <w:r w:rsidRPr="007F4B6E">
        <w:rPr>
          <w:rFonts w:ascii="Times New Roman" w:hAnsi="Times New Roman" w:cs="Times New Roman"/>
          <w:sz w:val="24"/>
          <w:szCs w:val="24"/>
        </w:rPr>
        <w:t>, както следва:</w:t>
      </w:r>
    </w:p>
    <w:p w14:paraId="4A917609" w14:textId="77777777" w:rsidR="007F4B6E" w:rsidRPr="00387FF8" w:rsidRDefault="007F4B6E" w:rsidP="007F4B6E">
      <w:pPr>
        <w:jc w:val="both"/>
        <w:rPr>
          <w:rFonts w:ascii="Times New Roman" w:hAnsi="Times New Roman" w:cs="Times New Roman"/>
          <w:i/>
          <w:iCs/>
          <w:sz w:val="24"/>
          <w:szCs w:val="24"/>
        </w:rPr>
      </w:pPr>
      <w:r w:rsidRPr="007F4B6E">
        <w:rPr>
          <w:rFonts w:ascii="Times New Roman" w:hAnsi="Times New Roman" w:cs="Times New Roman"/>
          <w:sz w:val="24"/>
          <w:szCs w:val="24"/>
        </w:rPr>
        <w:t>„5.4.1.1.21</w:t>
      </w:r>
      <w:r w:rsidRPr="007F4B6E">
        <w:rPr>
          <w:rFonts w:ascii="Times New Roman" w:hAnsi="Times New Roman" w:cs="Times New Roman"/>
          <w:sz w:val="24"/>
          <w:szCs w:val="24"/>
        </w:rPr>
        <w:tab/>
      </w:r>
      <w:r w:rsidRPr="00387FF8">
        <w:rPr>
          <w:rFonts w:ascii="Times New Roman" w:hAnsi="Times New Roman" w:cs="Times New Roman"/>
          <w:i/>
          <w:iCs/>
          <w:sz w:val="24"/>
          <w:szCs w:val="24"/>
        </w:rPr>
        <w:t>Информация, изисквана в конкретни случаи, определени в други части на ADR</w:t>
      </w:r>
    </w:p>
    <w:p w14:paraId="496A159B"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Когато в съответствие с разпоредбите в глави 3.3, 3.5, 4.1, 4.2, 4.3 и 5.5 е необходима информация, тази информация се включва в информацията за превоза.“</w:t>
      </w:r>
    </w:p>
    <w:p w14:paraId="05CBA917"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 </w:t>
      </w:r>
    </w:p>
    <w:p w14:paraId="7122794C" w14:textId="77777777" w:rsidR="007F4B6E" w:rsidRPr="00387FF8" w:rsidRDefault="007F4B6E" w:rsidP="007F4B6E">
      <w:pPr>
        <w:jc w:val="both"/>
        <w:rPr>
          <w:rFonts w:ascii="Times New Roman" w:hAnsi="Times New Roman" w:cs="Times New Roman"/>
          <w:b/>
          <w:bCs/>
          <w:sz w:val="24"/>
          <w:szCs w:val="24"/>
        </w:rPr>
      </w:pPr>
      <w:r w:rsidRPr="00387FF8">
        <w:rPr>
          <w:rFonts w:ascii="Times New Roman" w:hAnsi="Times New Roman" w:cs="Times New Roman"/>
          <w:b/>
          <w:bCs/>
          <w:sz w:val="24"/>
          <w:szCs w:val="24"/>
        </w:rPr>
        <w:t>Глава 5.5</w:t>
      </w:r>
    </w:p>
    <w:p w14:paraId="52943D50" w14:textId="15BACDC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5.5.3.3.1</w:t>
      </w:r>
      <w:r w:rsidRPr="007F4B6E">
        <w:rPr>
          <w:rFonts w:ascii="Times New Roman" w:hAnsi="Times New Roman" w:cs="Times New Roman"/>
          <w:sz w:val="24"/>
          <w:szCs w:val="24"/>
        </w:rPr>
        <w:tab/>
        <w:t xml:space="preserve">„P650, P800, P901 или P904“ </w:t>
      </w:r>
      <w:r w:rsidR="00523479">
        <w:rPr>
          <w:rFonts w:ascii="Times New Roman" w:hAnsi="Times New Roman" w:cs="Times New Roman"/>
          <w:sz w:val="24"/>
          <w:szCs w:val="24"/>
        </w:rPr>
        <w:t xml:space="preserve">се заменя </w:t>
      </w:r>
      <w:r w:rsidRPr="007F4B6E">
        <w:rPr>
          <w:rFonts w:ascii="Times New Roman" w:hAnsi="Times New Roman" w:cs="Times New Roman"/>
          <w:sz w:val="24"/>
          <w:szCs w:val="24"/>
        </w:rPr>
        <w:t>с „P650 или P800“.</w:t>
      </w:r>
    </w:p>
    <w:p w14:paraId="1C0104B3" w14:textId="77777777" w:rsidR="007F4B6E" w:rsidRPr="007F4B6E" w:rsidRDefault="007F4B6E" w:rsidP="007F4B6E">
      <w:pPr>
        <w:jc w:val="both"/>
        <w:rPr>
          <w:rFonts w:ascii="Times New Roman" w:hAnsi="Times New Roman" w:cs="Times New Roman"/>
          <w:sz w:val="24"/>
          <w:szCs w:val="24"/>
        </w:rPr>
      </w:pPr>
    </w:p>
    <w:p w14:paraId="6E1E0A4F" w14:textId="77777777" w:rsidR="007F4B6E" w:rsidRPr="00387FF8" w:rsidRDefault="007F4B6E" w:rsidP="007F4B6E">
      <w:pPr>
        <w:jc w:val="both"/>
        <w:rPr>
          <w:rFonts w:ascii="Times New Roman" w:hAnsi="Times New Roman" w:cs="Times New Roman"/>
          <w:b/>
          <w:bCs/>
          <w:sz w:val="24"/>
          <w:szCs w:val="24"/>
        </w:rPr>
      </w:pPr>
      <w:r w:rsidRPr="00387FF8">
        <w:rPr>
          <w:rFonts w:ascii="Times New Roman" w:hAnsi="Times New Roman" w:cs="Times New Roman"/>
          <w:b/>
          <w:bCs/>
          <w:sz w:val="24"/>
          <w:szCs w:val="24"/>
        </w:rPr>
        <w:t>Глава 6.1</w:t>
      </w:r>
    </w:p>
    <w:p w14:paraId="117E7D4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6.1.3.1</w:t>
      </w:r>
      <w:r w:rsidRPr="007F4B6E">
        <w:rPr>
          <w:rFonts w:ascii="Times New Roman" w:hAnsi="Times New Roman" w:cs="Times New Roman"/>
          <w:sz w:val="24"/>
          <w:szCs w:val="24"/>
        </w:rPr>
        <w:tab/>
        <w:t>В първото изречение, след „маркировки“, се добавя „върху неотстраним компонент“.</w:t>
      </w:r>
    </w:p>
    <w:p w14:paraId="3C97C02A" w14:textId="377DE4C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6.1.4.1.4</w:t>
      </w:r>
      <w:r w:rsidRPr="007F4B6E">
        <w:rPr>
          <w:rFonts w:ascii="Times New Roman" w:hAnsi="Times New Roman" w:cs="Times New Roman"/>
          <w:sz w:val="24"/>
          <w:szCs w:val="24"/>
        </w:rPr>
        <w:tab/>
      </w:r>
      <w:r w:rsidR="00E153D8" w:rsidRPr="007F4B6E">
        <w:rPr>
          <w:rFonts w:ascii="Times New Roman" w:hAnsi="Times New Roman" w:cs="Times New Roman"/>
          <w:sz w:val="24"/>
          <w:szCs w:val="24"/>
        </w:rPr>
        <w:t xml:space="preserve">Първото </w:t>
      </w:r>
      <w:r w:rsidRPr="007F4B6E">
        <w:rPr>
          <w:rFonts w:ascii="Times New Roman" w:hAnsi="Times New Roman" w:cs="Times New Roman"/>
          <w:sz w:val="24"/>
          <w:szCs w:val="24"/>
        </w:rPr>
        <w:t xml:space="preserve">изречение </w:t>
      </w:r>
      <w:r w:rsidR="00E153D8">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„Барабаните могат да имат ролкови обръчи, разширени или отделни.“.</w:t>
      </w:r>
    </w:p>
    <w:p w14:paraId="24B3E2C7" w14:textId="093653C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6.1.4.2.3</w:t>
      </w:r>
      <w:r w:rsidRPr="007F4B6E">
        <w:rPr>
          <w:rFonts w:ascii="Times New Roman" w:hAnsi="Times New Roman" w:cs="Times New Roman"/>
          <w:sz w:val="24"/>
          <w:szCs w:val="24"/>
        </w:rPr>
        <w:tab/>
      </w:r>
      <w:r w:rsidR="00E153D8" w:rsidRPr="007F4B6E">
        <w:rPr>
          <w:rFonts w:ascii="Times New Roman" w:hAnsi="Times New Roman" w:cs="Times New Roman"/>
          <w:sz w:val="24"/>
          <w:szCs w:val="24"/>
        </w:rPr>
        <w:t xml:space="preserve">Първото </w:t>
      </w:r>
      <w:r w:rsidRPr="007F4B6E">
        <w:rPr>
          <w:rFonts w:ascii="Times New Roman" w:hAnsi="Times New Roman" w:cs="Times New Roman"/>
          <w:sz w:val="24"/>
          <w:szCs w:val="24"/>
        </w:rPr>
        <w:t xml:space="preserve">изречение </w:t>
      </w:r>
      <w:r w:rsidR="00E153D8">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„Варелите могат да имат ролкови обръчи, разширени или отделни.“.</w:t>
      </w:r>
    </w:p>
    <w:p w14:paraId="240FA5C4" w14:textId="1531409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6.1.4.3.3</w:t>
      </w:r>
      <w:r w:rsidRPr="007F4B6E">
        <w:rPr>
          <w:rFonts w:ascii="Times New Roman" w:hAnsi="Times New Roman" w:cs="Times New Roman"/>
          <w:sz w:val="24"/>
          <w:szCs w:val="24"/>
        </w:rPr>
        <w:tab/>
      </w:r>
      <w:r w:rsidR="00E153D8" w:rsidRPr="007F4B6E">
        <w:rPr>
          <w:rFonts w:ascii="Times New Roman" w:hAnsi="Times New Roman" w:cs="Times New Roman"/>
          <w:sz w:val="24"/>
          <w:szCs w:val="24"/>
        </w:rPr>
        <w:t xml:space="preserve">Първото </w:t>
      </w:r>
      <w:r w:rsidRPr="007F4B6E">
        <w:rPr>
          <w:rFonts w:ascii="Times New Roman" w:hAnsi="Times New Roman" w:cs="Times New Roman"/>
          <w:sz w:val="24"/>
          <w:szCs w:val="24"/>
        </w:rPr>
        <w:t xml:space="preserve">изречение </w:t>
      </w:r>
      <w:r w:rsidR="00E153D8">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„Варелите могат да имат ролкови обръчи, разширени или отделни.“.</w:t>
      </w:r>
    </w:p>
    <w:p w14:paraId="07570FE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6.1.4.12</w:t>
      </w:r>
      <w:r w:rsidRPr="007F4B6E">
        <w:rPr>
          <w:rFonts w:ascii="Times New Roman" w:hAnsi="Times New Roman" w:cs="Times New Roman"/>
          <w:sz w:val="24"/>
          <w:szCs w:val="24"/>
        </w:rPr>
        <w:tab/>
        <w:t>Заглавието се изменя, както следва:</w:t>
      </w:r>
    </w:p>
    <w:p w14:paraId="320986CE" w14:textId="77777777" w:rsidR="007F4B6E" w:rsidRPr="00ED5176" w:rsidRDefault="007F4B6E" w:rsidP="007F4B6E">
      <w:pPr>
        <w:jc w:val="both"/>
        <w:rPr>
          <w:rFonts w:ascii="Times New Roman" w:hAnsi="Times New Roman" w:cs="Times New Roman"/>
          <w:i/>
          <w:iCs/>
          <w:sz w:val="24"/>
          <w:szCs w:val="24"/>
        </w:rPr>
      </w:pPr>
      <w:r w:rsidRPr="007F4B6E">
        <w:rPr>
          <w:rFonts w:ascii="Times New Roman" w:hAnsi="Times New Roman" w:cs="Times New Roman"/>
          <w:sz w:val="24"/>
          <w:szCs w:val="24"/>
        </w:rPr>
        <w:t>„</w:t>
      </w:r>
      <w:r w:rsidRPr="00ED5176">
        <w:rPr>
          <w:rFonts w:ascii="Times New Roman" w:hAnsi="Times New Roman" w:cs="Times New Roman"/>
          <w:b/>
          <w:bCs/>
          <w:sz w:val="24"/>
          <w:szCs w:val="24"/>
        </w:rPr>
        <w:t>6.1.4.12</w:t>
      </w:r>
      <w:r w:rsidRPr="007F4B6E">
        <w:rPr>
          <w:rFonts w:ascii="Times New Roman" w:hAnsi="Times New Roman" w:cs="Times New Roman"/>
          <w:sz w:val="24"/>
          <w:szCs w:val="24"/>
        </w:rPr>
        <w:tab/>
      </w:r>
      <w:r w:rsidRPr="00ED5176">
        <w:rPr>
          <w:rFonts w:ascii="Times New Roman" w:hAnsi="Times New Roman" w:cs="Times New Roman"/>
          <w:i/>
          <w:iCs/>
          <w:sz w:val="24"/>
          <w:szCs w:val="24"/>
        </w:rPr>
        <w:t xml:space="preserve">Кутии от </w:t>
      </w:r>
      <w:proofErr w:type="spellStart"/>
      <w:r w:rsidRPr="00ED5176">
        <w:rPr>
          <w:rFonts w:ascii="Times New Roman" w:hAnsi="Times New Roman" w:cs="Times New Roman"/>
          <w:i/>
          <w:iCs/>
          <w:sz w:val="24"/>
          <w:szCs w:val="24"/>
        </w:rPr>
        <w:t>фибропласт</w:t>
      </w:r>
      <w:proofErr w:type="spellEnd"/>
      <w:r w:rsidRPr="00ED5176">
        <w:rPr>
          <w:rFonts w:ascii="Times New Roman" w:hAnsi="Times New Roman" w:cs="Times New Roman"/>
          <w:i/>
          <w:iCs/>
          <w:sz w:val="24"/>
          <w:szCs w:val="24"/>
        </w:rPr>
        <w:t xml:space="preserve"> (включително кутии от велпапе)“.</w:t>
      </w:r>
    </w:p>
    <w:p w14:paraId="328552AC"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6.1.4.12.1</w:t>
      </w:r>
      <w:r w:rsidRPr="007F4B6E">
        <w:rPr>
          <w:rFonts w:ascii="Times New Roman" w:hAnsi="Times New Roman" w:cs="Times New Roman"/>
          <w:sz w:val="24"/>
          <w:szCs w:val="24"/>
        </w:rPr>
        <w:tab/>
        <w:t>Във второто изречение „ISO 535:1991“ се заменя с „ISO 535:2014“.</w:t>
      </w:r>
    </w:p>
    <w:p w14:paraId="3FC14F0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6.1.5.5.4</w:t>
      </w:r>
      <w:r w:rsidRPr="007F4B6E">
        <w:rPr>
          <w:rFonts w:ascii="Times New Roman" w:hAnsi="Times New Roman" w:cs="Times New Roman"/>
          <w:sz w:val="24"/>
          <w:szCs w:val="24"/>
        </w:rPr>
        <w:tab/>
        <w:t>Изменението не се отнася за английската версия.</w:t>
      </w:r>
    </w:p>
    <w:p w14:paraId="760272E5" w14:textId="77777777" w:rsidR="007F4B6E" w:rsidRPr="007F4B6E" w:rsidRDefault="007F4B6E" w:rsidP="007F4B6E">
      <w:pPr>
        <w:jc w:val="both"/>
        <w:rPr>
          <w:rFonts w:ascii="Times New Roman" w:hAnsi="Times New Roman" w:cs="Times New Roman"/>
          <w:sz w:val="24"/>
          <w:szCs w:val="24"/>
        </w:rPr>
      </w:pPr>
    </w:p>
    <w:p w14:paraId="56FEBED7" w14:textId="77777777" w:rsidR="007F4B6E" w:rsidRPr="00ED5176" w:rsidRDefault="007F4B6E" w:rsidP="007F4B6E">
      <w:pPr>
        <w:jc w:val="both"/>
        <w:rPr>
          <w:rFonts w:ascii="Times New Roman" w:hAnsi="Times New Roman" w:cs="Times New Roman"/>
          <w:b/>
          <w:bCs/>
          <w:sz w:val="24"/>
          <w:szCs w:val="24"/>
        </w:rPr>
      </w:pPr>
      <w:r w:rsidRPr="00ED5176">
        <w:rPr>
          <w:rFonts w:ascii="Times New Roman" w:hAnsi="Times New Roman" w:cs="Times New Roman"/>
          <w:b/>
          <w:bCs/>
          <w:sz w:val="24"/>
          <w:szCs w:val="24"/>
        </w:rPr>
        <w:t>Глава 6.2</w:t>
      </w:r>
    </w:p>
    <w:p w14:paraId="05EC1D7E" w14:textId="1B197DA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6.2.1.6.1</w:t>
      </w:r>
      <w:r w:rsidRPr="007F4B6E">
        <w:rPr>
          <w:rFonts w:ascii="Times New Roman" w:hAnsi="Times New Roman" w:cs="Times New Roman"/>
          <w:sz w:val="24"/>
          <w:szCs w:val="24"/>
        </w:rPr>
        <w:tab/>
        <w:t xml:space="preserve">В бележка 2 „ISO 16148:2016“ се заменя с „ISO 16148:2016 + </w:t>
      </w:r>
      <w:r w:rsidR="00ED5176">
        <w:rPr>
          <w:rFonts w:ascii="Times New Roman" w:hAnsi="Times New Roman" w:cs="Times New Roman"/>
          <w:sz w:val="24"/>
          <w:szCs w:val="24"/>
        </w:rPr>
        <w:t>Изменение</w:t>
      </w:r>
      <w:r w:rsidRPr="007F4B6E">
        <w:rPr>
          <w:rFonts w:ascii="Times New Roman" w:hAnsi="Times New Roman" w:cs="Times New Roman"/>
          <w:sz w:val="24"/>
          <w:szCs w:val="24"/>
        </w:rPr>
        <w:t xml:space="preserve"> 1:2020“.</w:t>
      </w:r>
    </w:p>
    <w:p w14:paraId="4E342704" w14:textId="66AA3D0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бележка 3, първото изречение, след „ISO 18119:2018“ се добавя „+ </w:t>
      </w:r>
      <w:r w:rsidR="00ED5176">
        <w:rPr>
          <w:rFonts w:ascii="Times New Roman" w:hAnsi="Times New Roman" w:cs="Times New Roman"/>
          <w:sz w:val="24"/>
          <w:szCs w:val="24"/>
        </w:rPr>
        <w:t>Изменение</w:t>
      </w:r>
      <w:r w:rsidRPr="007F4B6E">
        <w:rPr>
          <w:rFonts w:ascii="Times New Roman" w:hAnsi="Times New Roman" w:cs="Times New Roman"/>
          <w:sz w:val="24"/>
          <w:szCs w:val="24"/>
        </w:rPr>
        <w:t xml:space="preserve"> 1:2021“.</w:t>
      </w:r>
    </w:p>
    <w:p w14:paraId="41C99FCA" w14:textId="5948B57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6.2.2.1.1</w:t>
      </w:r>
      <w:r w:rsidRPr="007F4B6E">
        <w:rPr>
          <w:rFonts w:ascii="Times New Roman" w:hAnsi="Times New Roman" w:cs="Times New Roman"/>
          <w:sz w:val="24"/>
          <w:szCs w:val="24"/>
        </w:rPr>
        <w:tab/>
        <w:t xml:space="preserve">В таблицата, в реда за ISO 9809-4:2014, „До ново уведомление“ </w:t>
      </w:r>
      <w:r w:rsidR="00E153D8">
        <w:rPr>
          <w:rFonts w:ascii="Times New Roman" w:hAnsi="Times New Roman" w:cs="Times New Roman"/>
          <w:sz w:val="24"/>
          <w:szCs w:val="24"/>
        </w:rPr>
        <w:t>се заменя</w:t>
      </w:r>
      <w:r w:rsidR="00E153D8"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с „До 31 декември 2028 г.“. </w:t>
      </w:r>
      <w:r w:rsidR="00ED5176">
        <w:rPr>
          <w:rFonts w:ascii="Times New Roman" w:hAnsi="Times New Roman" w:cs="Times New Roman"/>
          <w:sz w:val="24"/>
          <w:szCs w:val="24"/>
        </w:rPr>
        <w:t>Добавя се</w:t>
      </w:r>
      <w:r w:rsidRPr="007F4B6E">
        <w:rPr>
          <w:rFonts w:ascii="Times New Roman" w:hAnsi="Times New Roman" w:cs="Times New Roman"/>
          <w:sz w:val="24"/>
          <w:szCs w:val="24"/>
        </w:rPr>
        <w:t xml:space="preserve"> нов ред под този ред, както следва:</w:t>
      </w:r>
    </w:p>
    <w:tbl>
      <w:tblPr>
        <w:tblStyle w:val="TableGrid"/>
        <w:tblW w:w="0" w:type="auto"/>
        <w:tblLook w:val="04A0" w:firstRow="1" w:lastRow="0" w:firstColumn="1" w:lastColumn="0" w:noHBand="0" w:noVBand="1"/>
      </w:tblPr>
      <w:tblGrid>
        <w:gridCol w:w="1980"/>
        <w:gridCol w:w="5528"/>
        <w:gridCol w:w="1508"/>
      </w:tblGrid>
      <w:tr w:rsidR="00ED5176" w14:paraId="0EB4C944" w14:textId="77777777" w:rsidTr="00ED5176">
        <w:tc>
          <w:tcPr>
            <w:tcW w:w="1980" w:type="dxa"/>
          </w:tcPr>
          <w:p w14:paraId="3B22E842" w14:textId="0B7DB8DC" w:rsidR="00ED5176" w:rsidRDefault="00ED5176" w:rsidP="007F4B6E">
            <w:pPr>
              <w:jc w:val="both"/>
              <w:rPr>
                <w:rFonts w:ascii="Times New Roman" w:hAnsi="Times New Roman" w:cs="Times New Roman"/>
                <w:sz w:val="24"/>
                <w:szCs w:val="24"/>
              </w:rPr>
            </w:pPr>
            <w:r w:rsidRPr="00ED5176">
              <w:rPr>
                <w:rFonts w:ascii="Times New Roman" w:hAnsi="Times New Roman" w:cs="Times New Roman"/>
                <w:sz w:val="24"/>
                <w:szCs w:val="24"/>
              </w:rPr>
              <w:t>ISO 9809-4:2021</w:t>
            </w:r>
          </w:p>
        </w:tc>
        <w:tc>
          <w:tcPr>
            <w:tcW w:w="5528" w:type="dxa"/>
          </w:tcPr>
          <w:p w14:paraId="2103C098" w14:textId="44E41698" w:rsidR="00ED5176" w:rsidRDefault="00911D48" w:rsidP="007F4B6E">
            <w:pPr>
              <w:jc w:val="both"/>
              <w:rPr>
                <w:rFonts w:ascii="Times New Roman" w:hAnsi="Times New Roman" w:cs="Times New Roman"/>
                <w:sz w:val="24"/>
                <w:szCs w:val="24"/>
              </w:rPr>
            </w:pPr>
            <w:r w:rsidRPr="00911D48">
              <w:rPr>
                <w:rFonts w:ascii="Times New Roman" w:hAnsi="Times New Roman" w:cs="Times New Roman"/>
                <w:sz w:val="24"/>
                <w:szCs w:val="24"/>
              </w:rPr>
              <w:t xml:space="preserve">Бутилки за газ. </w:t>
            </w:r>
            <w:r w:rsidR="00ED5176" w:rsidRPr="00911D48">
              <w:rPr>
                <w:rFonts w:ascii="Times New Roman" w:hAnsi="Times New Roman" w:cs="Times New Roman"/>
                <w:sz w:val="24"/>
                <w:szCs w:val="24"/>
              </w:rPr>
              <w:t xml:space="preserve">Проектиране, изработване и изпитване на безшевни стоманени газови бутилки и </w:t>
            </w:r>
            <w:proofErr w:type="spellStart"/>
            <w:r w:rsidRPr="00911D48">
              <w:rPr>
                <w:rFonts w:ascii="Times New Roman" w:hAnsi="Times New Roman" w:cs="Times New Roman"/>
                <w:sz w:val="24"/>
                <w:szCs w:val="24"/>
              </w:rPr>
              <w:t>тубуси</w:t>
            </w:r>
            <w:proofErr w:type="spellEnd"/>
            <w:r w:rsidRPr="00911D48">
              <w:rPr>
                <w:rFonts w:ascii="Times New Roman" w:hAnsi="Times New Roman" w:cs="Times New Roman"/>
                <w:sz w:val="24"/>
                <w:szCs w:val="24"/>
              </w:rPr>
              <w:t xml:space="preserve"> за многократно пълнене. </w:t>
            </w:r>
            <w:r w:rsidR="00ED5176" w:rsidRPr="00911D48">
              <w:rPr>
                <w:rFonts w:ascii="Times New Roman" w:hAnsi="Times New Roman" w:cs="Times New Roman"/>
                <w:sz w:val="24"/>
                <w:szCs w:val="24"/>
              </w:rPr>
              <w:t xml:space="preserve">Част 4: Бутилки от неръждаема стомана със стойност на </w:t>
            </w:r>
            <w:proofErr w:type="spellStart"/>
            <w:r w:rsidR="00ED5176" w:rsidRPr="00911D48">
              <w:rPr>
                <w:rFonts w:ascii="Times New Roman" w:hAnsi="Times New Roman" w:cs="Times New Roman"/>
                <w:sz w:val="24"/>
                <w:szCs w:val="24"/>
              </w:rPr>
              <w:t>Rm</w:t>
            </w:r>
            <w:proofErr w:type="spellEnd"/>
            <w:r w:rsidR="00ED5176" w:rsidRPr="00911D48">
              <w:rPr>
                <w:rFonts w:ascii="Times New Roman" w:hAnsi="Times New Roman" w:cs="Times New Roman"/>
                <w:sz w:val="24"/>
                <w:szCs w:val="24"/>
              </w:rPr>
              <w:t xml:space="preserve"> по-малка от 1 100 </w:t>
            </w:r>
            <w:proofErr w:type="spellStart"/>
            <w:r w:rsidR="00ED5176" w:rsidRPr="00911D48">
              <w:rPr>
                <w:rFonts w:ascii="Times New Roman" w:hAnsi="Times New Roman" w:cs="Times New Roman"/>
                <w:sz w:val="24"/>
                <w:szCs w:val="24"/>
              </w:rPr>
              <w:t>MPa</w:t>
            </w:r>
            <w:proofErr w:type="spellEnd"/>
          </w:p>
          <w:p w14:paraId="2D1D61B9" w14:textId="77777777" w:rsidR="00ED5176" w:rsidRDefault="00ED5176" w:rsidP="007F4B6E">
            <w:pPr>
              <w:jc w:val="both"/>
              <w:rPr>
                <w:rFonts w:ascii="Times New Roman" w:hAnsi="Times New Roman" w:cs="Times New Roman"/>
                <w:sz w:val="24"/>
                <w:szCs w:val="24"/>
              </w:rPr>
            </w:pPr>
          </w:p>
          <w:p w14:paraId="4534FAA7" w14:textId="4F829088" w:rsidR="00ED5176" w:rsidRPr="00ED5176" w:rsidRDefault="00ED5176" w:rsidP="007F4B6E">
            <w:pPr>
              <w:jc w:val="both"/>
              <w:rPr>
                <w:rFonts w:ascii="Times New Roman" w:hAnsi="Times New Roman" w:cs="Times New Roman"/>
                <w:i/>
                <w:iCs/>
                <w:sz w:val="24"/>
                <w:szCs w:val="24"/>
              </w:rPr>
            </w:pPr>
            <w:r w:rsidRPr="00ED5176">
              <w:rPr>
                <w:rFonts w:ascii="Times New Roman" w:hAnsi="Times New Roman" w:cs="Times New Roman"/>
                <w:b/>
                <w:bCs/>
                <w:i/>
                <w:iCs/>
                <w:sz w:val="24"/>
                <w:szCs w:val="24"/>
              </w:rPr>
              <w:lastRenderedPageBreak/>
              <w:t>БЕЛЕЖКА</w:t>
            </w:r>
            <w:r w:rsidRPr="00ED5176">
              <w:rPr>
                <w:rFonts w:ascii="Times New Roman" w:hAnsi="Times New Roman" w:cs="Times New Roman"/>
                <w:i/>
                <w:iCs/>
                <w:sz w:val="24"/>
                <w:szCs w:val="24"/>
              </w:rPr>
              <w:t>: Малки количества са партида от бутилки, ненадвишаваща 200 броя.</w:t>
            </w:r>
          </w:p>
        </w:tc>
        <w:tc>
          <w:tcPr>
            <w:tcW w:w="1508" w:type="dxa"/>
          </w:tcPr>
          <w:p w14:paraId="1C80A7DF" w14:textId="6B375BB1" w:rsidR="00ED5176" w:rsidRDefault="00ED5176" w:rsidP="007F4B6E">
            <w:pPr>
              <w:jc w:val="both"/>
              <w:rPr>
                <w:rFonts w:ascii="Times New Roman" w:hAnsi="Times New Roman" w:cs="Times New Roman"/>
                <w:sz w:val="24"/>
                <w:szCs w:val="24"/>
              </w:rPr>
            </w:pPr>
            <w:r w:rsidRPr="00ED5176">
              <w:rPr>
                <w:rFonts w:ascii="Times New Roman" w:hAnsi="Times New Roman" w:cs="Times New Roman"/>
                <w:sz w:val="24"/>
                <w:szCs w:val="24"/>
              </w:rPr>
              <w:lastRenderedPageBreak/>
              <w:t>До ново нареждане</w:t>
            </w:r>
          </w:p>
        </w:tc>
      </w:tr>
    </w:tbl>
    <w:p w14:paraId="6F03F254" w14:textId="77777777" w:rsidR="007F4B6E" w:rsidRPr="007F4B6E" w:rsidRDefault="007F4B6E" w:rsidP="007F4B6E">
      <w:pPr>
        <w:jc w:val="both"/>
        <w:rPr>
          <w:rFonts w:ascii="Times New Roman" w:hAnsi="Times New Roman" w:cs="Times New Roman"/>
          <w:sz w:val="24"/>
          <w:szCs w:val="24"/>
        </w:rPr>
      </w:pPr>
    </w:p>
    <w:p w14:paraId="70126A2D" w14:textId="4B94A33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6.2.2.1.1</w:t>
      </w:r>
      <w:r w:rsidR="00ED5176">
        <w:rPr>
          <w:rFonts w:ascii="Times New Roman" w:hAnsi="Times New Roman" w:cs="Times New Roman"/>
          <w:sz w:val="24"/>
          <w:szCs w:val="24"/>
        </w:rPr>
        <w:t xml:space="preserve"> </w:t>
      </w:r>
      <w:r w:rsidRPr="007F4B6E">
        <w:rPr>
          <w:rFonts w:ascii="Times New Roman" w:hAnsi="Times New Roman" w:cs="Times New Roman"/>
          <w:sz w:val="24"/>
          <w:szCs w:val="24"/>
        </w:rPr>
        <w:t>и 6.2.2.1.2</w:t>
      </w:r>
      <w:r w:rsidRPr="007F4B6E">
        <w:rPr>
          <w:rFonts w:ascii="Times New Roman" w:hAnsi="Times New Roman" w:cs="Times New Roman"/>
          <w:sz w:val="24"/>
          <w:szCs w:val="24"/>
        </w:rPr>
        <w:tab/>
        <w:t>В таблицата:</w:t>
      </w:r>
    </w:p>
    <w:p w14:paraId="0D803876" w14:textId="6070FBBD" w:rsidR="007F4B6E" w:rsidRPr="00ED5176" w:rsidRDefault="007F4B6E" w:rsidP="00ED5176">
      <w:pPr>
        <w:pStyle w:val="ListParagraph"/>
        <w:numPr>
          <w:ilvl w:val="0"/>
          <w:numId w:val="34"/>
        </w:numPr>
        <w:jc w:val="both"/>
        <w:rPr>
          <w:rFonts w:ascii="Times New Roman" w:hAnsi="Times New Roman" w:cs="Times New Roman"/>
          <w:sz w:val="24"/>
          <w:szCs w:val="24"/>
        </w:rPr>
      </w:pPr>
      <w:r w:rsidRPr="00ED5176">
        <w:rPr>
          <w:rFonts w:ascii="Times New Roman" w:hAnsi="Times New Roman" w:cs="Times New Roman"/>
          <w:sz w:val="24"/>
          <w:szCs w:val="24"/>
        </w:rPr>
        <w:t>В реда за ISO 11119-1:2012 думите „До ново уведомление“ се заменят с „До 31 декември 2028 г.“. Под този ред се добавя нов ред, както следва:</w:t>
      </w:r>
    </w:p>
    <w:tbl>
      <w:tblPr>
        <w:tblStyle w:val="TableGrid"/>
        <w:tblW w:w="0" w:type="auto"/>
        <w:tblLook w:val="04A0" w:firstRow="1" w:lastRow="0" w:firstColumn="1" w:lastColumn="0" w:noHBand="0" w:noVBand="1"/>
      </w:tblPr>
      <w:tblGrid>
        <w:gridCol w:w="1980"/>
        <w:gridCol w:w="5528"/>
        <w:gridCol w:w="1508"/>
      </w:tblGrid>
      <w:tr w:rsidR="00251B09" w14:paraId="737C0E9B" w14:textId="77777777" w:rsidTr="00251B09">
        <w:tc>
          <w:tcPr>
            <w:tcW w:w="1980" w:type="dxa"/>
          </w:tcPr>
          <w:p w14:paraId="405E5191" w14:textId="49F3B2DC" w:rsidR="00251B09" w:rsidRDefault="00251B09" w:rsidP="007F4B6E">
            <w:pPr>
              <w:jc w:val="both"/>
              <w:rPr>
                <w:rFonts w:ascii="Times New Roman" w:hAnsi="Times New Roman" w:cs="Times New Roman"/>
                <w:sz w:val="24"/>
                <w:szCs w:val="24"/>
              </w:rPr>
            </w:pPr>
            <w:r w:rsidRPr="00251B09">
              <w:rPr>
                <w:rFonts w:ascii="Times New Roman" w:hAnsi="Times New Roman" w:cs="Times New Roman"/>
                <w:sz w:val="24"/>
                <w:szCs w:val="24"/>
              </w:rPr>
              <w:t>ISO 11119-1:2020</w:t>
            </w:r>
          </w:p>
        </w:tc>
        <w:tc>
          <w:tcPr>
            <w:tcW w:w="5528" w:type="dxa"/>
          </w:tcPr>
          <w:p w14:paraId="7D6C00C3" w14:textId="433D993F" w:rsidR="00251B09" w:rsidRPr="00911D48" w:rsidRDefault="00911D48" w:rsidP="00911D48">
            <w:pPr>
              <w:jc w:val="both"/>
              <w:rPr>
                <w:rFonts w:ascii="Times New Roman" w:hAnsi="Times New Roman" w:cs="Times New Roman"/>
                <w:sz w:val="24"/>
                <w:szCs w:val="24"/>
              </w:rPr>
            </w:pPr>
            <w:r w:rsidRPr="00911D48">
              <w:rPr>
                <w:rFonts w:ascii="Times New Roman" w:hAnsi="Times New Roman" w:cs="Times New Roman"/>
                <w:sz w:val="24"/>
                <w:szCs w:val="24"/>
              </w:rPr>
              <w:t xml:space="preserve">Бутилки за газ. </w:t>
            </w:r>
            <w:r w:rsidR="00251B09" w:rsidRPr="00911D48">
              <w:rPr>
                <w:rFonts w:ascii="Times New Roman" w:hAnsi="Times New Roman" w:cs="Times New Roman"/>
                <w:sz w:val="24"/>
                <w:szCs w:val="24"/>
              </w:rPr>
              <w:t xml:space="preserve">Проектиране, изработване и изпитване на композитни газови бутилки и </w:t>
            </w:r>
            <w:proofErr w:type="spellStart"/>
            <w:r w:rsidRPr="00911D48">
              <w:rPr>
                <w:rFonts w:ascii="Times New Roman" w:hAnsi="Times New Roman" w:cs="Times New Roman"/>
                <w:sz w:val="24"/>
                <w:szCs w:val="24"/>
              </w:rPr>
              <w:t>тубуси</w:t>
            </w:r>
            <w:proofErr w:type="spellEnd"/>
            <w:r w:rsidRPr="00911D48">
              <w:rPr>
                <w:rFonts w:ascii="Times New Roman" w:hAnsi="Times New Roman" w:cs="Times New Roman"/>
                <w:sz w:val="24"/>
                <w:szCs w:val="24"/>
              </w:rPr>
              <w:t xml:space="preserve"> за многократно пълнене.</w:t>
            </w:r>
            <w:r w:rsidR="00251B09" w:rsidRPr="00911D48">
              <w:rPr>
                <w:rFonts w:ascii="Times New Roman" w:hAnsi="Times New Roman" w:cs="Times New Roman"/>
                <w:sz w:val="24"/>
                <w:szCs w:val="24"/>
              </w:rPr>
              <w:t xml:space="preserve"> Част 1: </w:t>
            </w:r>
            <w:r w:rsidRPr="00911D48">
              <w:rPr>
                <w:rFonts w:ascii="Times New Roman" w:hAnsi="Times New Roman" w:cs="Times New Roman"/>
                <w:sz w:val="24"/>
                <w:szCs w:val="24"/>
              </w:rPr>
              <w:t xml:space="preserve">Бутилки за газ </w:t>
            </w:r>
            <w:r w:rsidR="00251B09" w:rsidRPr="00911D48">
              <w:rPr>
                <w:rFonts w:ascii="Times New Roman" w:hAnsi="Times New Roman" w:cs="Times New Roman"/>
                <w:sz w:val="24"/>
                <w:szCs w:val="24"/>
              </w:rPr>
              <w:t xml:space="preserve">и </w:t>
            </w:r>
            <w:proofErr w:type="spellStart"/>
            <w:r w:rsidRPr="00911D48">
              <w:rPr>
                <w:rFonts w:ascii="Times New Roman" w:hAnsi="Times New Roman" w:cs="Times New Roman"/>
                <w:sz w:val="24"/>
                <w:szCs w:val="24"/>
              </w:rPr>
              <w:t>тубуси</w:t>
            </w:r>
            <w:proofErr w:type="spellEnd"/>
            <w:r w:rsidRPr="00911D48">
              <w:rPr>
                <w:rFonts w:ascii="Times New Roman" w:hAnsi="Times New Roman" w:cs="Times New Roman"/>
                <w:sz w:val="24"/>
                <w:szCs w:val="24"/>
              </w:rPr>
              <w:t xml:space="preserve"> </w:t>
            </w:r>
            <w:r w:rsidR="00251B09" w:rsidRPr="00911D48">
              <w:rPr>
                <w:rFonts w:ascii="Times New Roman" w:hAnsi="Times New Roman" w:cs="Times New Roman"/>
                <w:sz w:val="24"/>
                <w:szCs w:val="24"/>
              </w:rPr>
              <w:t xml:space="preserve">от композитни материали, подсилени с влакна, с обвързване по обиколката, с обем до 450 </w:t>
            </w:r>
            <w:r w:rsidRPr="00911D48">
              <w:rPr>
                <w:rFonts w:ascii="Times New Roman" w:hAnsi="Times New Roman" w:cs="Times New Roman"/>
                <w:sz w:val="24"/>
                <w:szCs w:val="24"/>
                <w:lang w:val="en-US"/>
              </w:rPr>
              <w:t>l</w:t>
            </w:r>
          </w:p>
        </w:tc>
        <w:tc>
          <w:tcPr>
            <w:tcW w:w="1508" w:type="dxa"/>
          </w:tcPr>
          <w:p w14:paraId="336637EB" w14:textId="77B7CAA2" w:rsidR="00251B09" w:rsidRDefault="00251B09" w:rsidP="007F4B6E">
            <w:pPr>
              <w:jc w:val="both"/>
              <w:rPr>
                <w:rFonts w:ascii="Times New Roman" w:hAnsi="Times New Roman" w:cs="Times New Roman"/>
                <w:sz w:val="24"/>
                <w:szCs w:val="24"/>
              </w:rPr>
            </w:pPr>
            <w:r w:rsidRPr="00251B09">
              <w:rPr>
                <w:rFonts w:ascii="Times New Roman" w:hAnsi="Times New Roman" w:cs="Times New Roman"/>
                <w:sz w:val="24"/>
                <w:szCs w:val="24"/>
              </w:rPr>
              <w:t>До ново нареждане</w:t>
            </w:r>
          </w:p>
        </w:tc>
      </w:tr>
    </w:tbl>
    <w:p w14:paraId="03B08844" w14:textId="506AC24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ab/>
      </w:r>
    </w:p>
    <w:p w14:paraId="26683A59" w14:textId="2ED5F59A" w:rsidR="007F4B6E" w:rsidRPr="00251B09" w:rsidRDefault="007F4B6E" w:rsidP="00251B09">
      <w:pPr>
        <w:pStyle w:val="ListParagraph"/>
        <w:numPr>
          <w:ilvl w:val="0"/>
          <w:numId w:val="34"/>
        </w:numPr>
        <w:jc w:val="both"/>
        <w:rPr>
          <w:rFonts w:ascii="Times New Roman" w:hAnsi="Times New Roman" w:cs="Times New Roman"/>
          <w:sz w:val="24"/>
          <w:szCs w:val="24"/>
        </w:rPr>
      </w:pPr>
      <w:r w:rsidRPr="00251B09">
        <w:rPr>
          <w:rFonts w:ascii="Times New Roman" w:hAnsi="Times New Roman" w:cs="Times New Roman"/>
          <w:sz w:val="24"/>
          <w:szCs w:val="24"/>
        </w:rPr>
        <w:t xml:space="preserve">В реда за ISO 11119-2:2012 + </w:t>
      </w:r>
      <w:r w:rsidR="00251B09">
        <w:rPr>
          <w:rFonts w:ascii="Times New Roman" w:hAnsi="Times New Roman" w:cs="Times New Roman"/>
          <w:sz w:val="24"/>
          <w:szCs w:val="24"/>
        </w:rPr>
        <w:t>Изменение</w:t>
      </w:r>
      <w:r w:rsidRPr="00251B09">
        <w:rPr>
          <w:rFonts w:ascii="Times New Roman" w:hAnsi="Times New Roman" w:cs="Times New Roman"/>
          <w:sz w:val="24"/>
          <w:szCs w:val="24"/>
        </w:rPr>
        <w:t xml:space="preserve"> 1:2014, „До ново уведомление“ </w:t>
      </w:r>
      <w:r w:rsidR="00E153D8">
        <w:rPr>
          <w:rFonts w:ascii="Times New Roman" w:hAnsi="Times New Roman" w:cs="Times New Roman"/>
          <w:sz w:val="24"/>
          <w:szCs w:val="24"/>
        </w:rPr>
        <w:t>се заменя</w:t>
      </w:r>
      <w:r w:rsidR="00E153D8" w:rsidRPr="00251B09">
        <w:rPr>
          <w:rFonts w:ascii="Times New Roman" w:hAnsi="Times New Roman" w:cs="Times New Roman"/>
          <w:sz w:val="24"/>
          <w:szCs w:val="24"/>
        </w:rPr>
        <w:t xml:space="preserve"> </w:t>
      </w:r>
      <w:r w:rsidRPr="00251B09">
        <w:rPr>
          <w:rFonts w:ascii="Times New Roman" w:hAnsi="Times New Roman" w:cs="Times New Roman"/>
          <w:sz w:val="24"/>
          <w:szCs w:val="24"/>
        </w:rPr>
        <w:t xml:space="preserve">с „До 31 декември 2028 г.“. </w:t>
      </w:r>
      <w:r w:rsidR="00251B09">
        <w:rPr>
          <w:rFonts w:ascii="Times New Roman" w:hAnsi="Times New Roman" w:cs="Times New Roman"/>
          <w:sz w:val="24"/>
          <w:szCs w:val="24"/>
        </w:rPr>
        <w:t>Добавя се</w:t>
      </w:r>
      <w:r w:rsidRPr="00251B09">
        <w:rPr>
          <w:rFonts w:ascii="Times New Roman" w:hAnsi="Times New Roman" w:cs="Times New Roman"/>
          <w:sz w:val="24"/>
          <w:szCs w:val="24"/>
        </w:rPr>
        <w:t xml:space="preserve"> нов ред под този ред, както следва:</w:t>
      </w:r>
    </w:p>
    <w:tbl>
      <w:tblPr>
        <w:tblStyle w:val="TableGrid"/>
        <w:tblW w:w="0" w:type="auto"/>
        <w:tblLook w:val="04A0" w:firstRow="1" w:lastRow="0" w:firstColumn="1" w:lastColumn="0" w:noHBand="0" w:noVBand="1"/>
      </w:tblPr>
      <w:tblGrid>
        <w:gridCol w:w="1980"/>
        <w:gridCol w:w="5528"/>
        <w:gridCol w:w="1508"/>
      </w:tblGrid>
      <w:tr w:rsidR="00251B09" w14:paraId="4DA667F4" w14:textId="77777777" w:rsidTr="00251B09">
        <w:tc>
          <w:tcPr>
            <w:tcW w:w="1980" w:type="dxa"/>
          </w:tcPr>
          <w:p w14:paraId="25925F27" w14:textId="3FCCD578" w:rsidR="00251B09" w:rsidRDefault="00251B09" w:rsidP="007F4B6E">
            <w:pPr>
              <w:jc w:val="both"/>
              <w:rPr>
                <w:rFonts w:ascii="Times New Roman" w:hAnsi="Times New Roman" w:cs="Times New Roman"/>
                <w:sz w:val="24"/>
                <w:szCs w:val="24"/>
              </w:rPr>
            </w:pPr>
            <w:r w:rsidRPr="00251B09">
              <w:rPr>
                <w:rFonts w:ascii="Times New Roman" w:hAnsi="Times New Roman" w:cs="Times New Roman"/>
                <w:sz w:val="24"/>
                <w:szCs w:val="24"/>
              </w:rPr>
              <w:t>ISO 11119-2:2020</w:t>
            </w:r>
          </w:p>
        </w:tc>
        <w:tc>
          <w:tcPr>
            <w:tcW w:w="5528" w:type="dxa"/>
          </w:tcPr>
          <w:p w14:paraId="7B5913CF" w14:textId="346A20EB" w:rsidR="00251B09" w:rsidRPr="00092760" w:rsidRDefault="00911D48" w:rsidP="00092760">
            <w:pPr>
              <w:jc w:val="both"/>
              <w:rPr>
                <w:rFonts w:ascii="Times New Roman" w:hAnsi="Times New Roman" w:cs="Times New Roman"/>
                <w:sz w:val="24"/>
                <w:szCs w:val="24"/>
              </w:rPr>
            </w:pPr>
            <w:r w:rsidRPr="00092760">
              <w:rPr>
                <w:rFonts w:ascii="Times New Roman" w:hAnsi="Times New Roman" w:cs="Times New Roman"/>
                <w:sz w:val="24"/>
                <w:szCs w:val="24"/>
              </w:rPr>
              <w:t xml:space="preserve">Бутилки за газ. </w:t>
            </w:r>
            <w:r w:rsidR="00251B09" w:rsidRPr="00092760">
              <w:rPr>
                <w:rFonts w:ascii="Times New Roman" w:hAnsi="Times New Roman" w:cs="Times New Roman"/>
                <w:sz w:val="24"/>
                <w:szCs w:val="24"/>
              </w:rPr>
              <w:t xml:space="preserve">Проектиране, изработване и изпитване на композитни газови бутилки и </w:t>
            </w:r>
            <w:proofErr w:type="spellStart"/>
            <w:r w:rsidRPr="00092760">
              <w:rPr>
                <w:rFonts w:ascii="Times New Roman" w:hAnsi="Times New Roman" w:cs="Times New Roman"/>
                <w:sz w:val="24"/>
                <w:szCs w:val="24"/>
              </w:rPr>
              <w:t>тубуси</w:t>
            </w:r>
            <w:proofErr w:type="spellEnd"/>
            <w:r w:rsidRPr="00092760">
              <w:rPr>
                <w:rFonts w:ascii="Times New Roman" w:hAnsi="Times New Roman" w:cs="Times New Roman"/>
                <w:sz w:val="24"/>
                <w:szCs w:val="24"/>
              </w:rPr>
              <w:t xml:space="preserve"> за многократно пълнене.</w:t>
            </w:r>
            <w:r w:rsidR="00251B09" w:rsidRPr="00092760">
              <w:rPr>
                <w:rFonts w:ascii="Times New Roman" w:hAnsi="Times New Roman" w:cs="Times New Roman"/>
                <w:sz w:val="24"/>
                <w:szCs w:val="24"/>
              </w:rPr>
              <w:t xml:space="preserve"> Част 2: </w:t>
            </w:r>
            <w:r w:rsidR="00092760" w:rsidRPr="00092760">
              <w:rPr>
                <w:rFonts w:ascii="Times New Roman" w:hAnsi="Times New Roman" w:cs="Times New Roman"/>
                <w:sz w:val="24"/>
                <w:szCs w:val="24"/>
              </w:rPr>
              <w:t xml:space="preserve">Бутилки за газ и </w:t>
            </w:r>
            <w:proofErr w:type="spellStart"/>
            <w:r w:rsidR="00092760" w:rsidRPr="00092760">
              <w:rPr>
                <w:rFonts w:ascii="Times New Roman" w:hAnsi="Times New Roman" w:cs="Times New Roman"/>
                <w:sz w:val="24"/>
                <w:szCs w:val="24"/>
              </w:rPr>
              <w:t>тубуси</w:t>
            </w:r>
            <w:proofErr w:type="spellEnd"/>
            <w:r w:rsidR="00092760" w:rsidRPr="00092760">
              <w:rPr>
                <w:rFonts w:ascii="Times New Roman" w:hAnsi="Times New Roman" w:cs="Times New Roman"/>
                <w:sz w:val="24"/>
                <w:szCs w:val="24"/>
              </w:rPr>
              <w:t xml:space="preserve"> от композитни материали, напълно </w:t>
            </w:r>
            <w:r w:rsidR="00092760">
              <w:rPr>
                <w:rFonts w:ascii="Times New Roman" w:hAnsi="Times New Roman" w:cs="Times New Roman"/>
                <w:sz w:val="24"/>
                <w:szCs w:val="24"/>
              </w:rPr>
              <w:t xml:space="preserve">обвити </w:t>
            </w:r>
            <w:r w:rsidR="00251B09" w:rsidRPr="00092760">
              <w:rPr>
                <w:rFonts w:ascii="Times New Roman" w:hAnsi="Times New Roman" w:cs="Times New Roman"/>
                <w:sz w:val="24"/>
                <w:szCs w:val="24"/>
              </w:rPr>
              <w:t>с влакна</w:t>
            </w:r>
            <w:r w:rsidR="00092760" w:rsidRPr="00092760">
              <w:rPr>
                <w:rFonts w:ascii="Times New Roman" w:hAnsi="Times New Roman" w:cs="Times New Roman"/>
                <w:sz w:val="24"/>
                <w:szCs w:val="24"/>
              </w:rPr>
              <w:t>,</w:t>
            </w:r>
            <w:r w:rsidR="00251B09" w:rsidRPr="00092760">
              <w:rPr>
                <w:rFonts w:ascii="Times New Roman" w:hAnsi="Times New Roman" w:cs="Times New Roman"/>
                <w:sz w:val="24"/>
                <w:szCs w:val="24"/>
              </w:rPr>
              <w:t xml:space="preserve"> с метални облицовки за разпределение на натоварването</w:t>
            </w:r>
            <w:r w:rsidR="00092760" w:rsidRPr="00092760">
              <w:rPr>
                <w:rFonts w:ascii="Times New Roman" w:hAnsi="Times New Roman" w:cs="Times New Roman"/>
                <w:sz w:val="24"/>
                <w:szCs w:val="24"/>
              </w:rPr>
              <w:t xml:space="preserve">, с обем до 450 </w:t>
            </w:r>
            <w:r w:rsidR="00092760" w:rsidRPr="00092760">
              <w:rPr>
                <w:rFonts w:ascii="Times New Roman" w:hAnsi="Times New Roman" w:cs="Times New Roman"/>
                <w:sz w:val="24"/>
                <w:szCs w:val="24"/>
                <w:lang w:val="en-US"/>
              </w:rPr>
              <w:t>l</w:t>
            </w:r>
          </w:p>
        </w:tc>
        <w:tc>
          <w:tcPr>
            <w:tcW w:w="1508" w:type="dxa"/>
          </w:tcPr>
          <w:p w14:paraId="2359F8B1" w14:textId="60BF1897" w:rsidR="00251B09" w:rsidRDefault="00251B09" w:rsidP="007F4B6E">
            <w:pPr>
              <w:jc w:val="both"/>
              <w:rPr>
                <w:rFonts w:ascii="Times New Roman" w:hAnsi="Times New Roman" w:cs="Times New Roman"/>
                <w:sz w:val="24"/>
                <w:szCs w:val="24"/>
              </w:rPr>
            </w:pPr>
            <w:r w:rsidRPr="00251B09">
              <w:rPr>
                <w:rFonts w:ascii="Times New Roman" w:hAnsi="Times New Roman" w:cs="Times New Roman"/>
                <w:sz w:val="24"/>
                <w:szCs w:val="24"/>
              </w:rPr>
              <w:t>До ново нареждане</w:t>
            </w:r>
          </w:p>
        </w:tc>
      </w:tr>
    </w:tbl>
    <w:p w14:paraId="34D1E104" w14:textId="653470C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ab/>
      </w:r>
      <w:r w:rsidRPr="007F4B6E">
        <w:rPr>
          <w:rFonts w:ascii="Times New Roman" w:hAnsi="Times New Roman" w:cs="Times New Roman"/>
          <w:sz w:val="24"/>
          <w:szCs w:val="24"/>
        </w:rPr>
        <w:tab/>
      </w:r>
    </w:p>
    <w:p w14:paraId="57A02AF6" w14:textId="18F82373" w:rsidR="00251B09" w:rsidRPr="00251B09" w:rsidRDefault="007F4B6E" w:rsidP="007F4B6E">
      <w:pPr>
        <w:pStyle w:val="ListParagraph"/>
        <w:numPr>
          <w:ilvl w:val="0"/>
          <w:numId w:val="34"/>
        </w:numPr>
        <w:jc w:val="both"/>
        <w:rPr>
          <w:rFonts w:ascii="Times New Roman" w:hAnsi="Times New Roman" w:cs="Times New Roman"/>
          <w:sz w:val="24"/>
          <w:szCs w:val="24"/>
        </w:rPr>
      </w:pPr>
      <w:r w:rsidRPr="00251B09">
        <w:rPr>
          <w:rFonts w:ascii="Times New Roman" w:hAnsi="Times New Roman" w:cs="Times New Roman"/>
          <w:sz w:val="24"/>
          <w:szCs w:val="24"/>
        </w:rPr>
        <w:t>В реда за ISO 11119-3:2013 думите „До ново уведомление“ се заменят с „До 31 декември 2028 г.“. Под този ред се добавя нов ред, както следва:</w:t>
      </w:r>
    </w:p>
    <w:tbl>
      <w:tblPr>
        <w:tblStyle w:val="TableGrid"/>
        <w:tblW w:w="0" w:type="auto"/>
        <w:tblLook w:val="04A0" w:firstRow="1" w:lastRow="0" w:firstColumn="1" w:lastColumn="0" w:noHBand="0" w:noVBand="1"/>
      </w:tblPr>
      <w:tblGrid>
        <w:gridCol w:w="1980"/>
        <w:gridCol w:w="5528"/>
        <w:gridCol w:w="1508"/>
      </w:tblGrid>
      <w:tr w:rsidR="00251B09" w14:paraId="1E2ABFA5" w14:textId="77777777" w:rsidTr="00251B09">
        <w:tc>
          <w:tcPr>
            <w:tcW w:w="1980" w:type="dxa"/>
          </w:tcPr>
          <w:p w14:paraId="5AB54824" w14:textId="174CCC9F" w:rsidR="00251B09" w:rsidRDefault="00251B09" w:rsidP="007F4B6E">
            <w:pPr>
              <w:jc w:val="both"/>
              <w:rPr>
                <w:rFonts w:ascii="Times New Roman" w:hAnsi="Times New Roman" w:cs="Times New Roman"/>
                <w:sz w:val="24"/>
                <w:szCs w:val="24"/>
              </w:rPr>
            </w:pPr>
            <w:r w:rsidRPr="00251B09">
              <w:rPr>
                <w:rFonts w:ascii="Times New Roman" w:hAnsi="Times New Roman" w:cs="Times New Roman"/>
                <w:sz w:val="24"/>
                <w:szCs w:val="24"/>
              </w:rPr>
              <w:t>ISO 11119-3:2020</w:t>
            </w:r>
          </w:p>
        </w:tc>
        <w:tc>
          <w:tcPr>
            <w:tcW w:w="5528" w:type="dxa"/>
          </w:tcPr>
          <w:p w14:paraId="779D77EC" w14:textId="19B56037" w:rsidR="00251B09" w:rsidRPr="00092760" w:rsidRDefault="00092760" w:rsidP="00862009">
            <w:pPr>
              <w:jc w:val="both"/>
              <w:rPr>
                <w:rFonts w:ascii="Times New Roman" w:hAnsi="Times New Roman" w:cs="Times New Roman"/>
                <w:sz w:val="24"/>
                <w:szCs w:val="24"/>
              </w:rPr>
            </w:pPr>
            <w:r w:rsidRPr="00092760">
              <w:rPr>
                <w:rFonts w:ascii="Times New Roman" w:hAnsi="Times New Roman" w:cs="Times New Roman"/>
                <w:sz w:val="24"/>
                <w:szCs w:val="24"/>
              </w:rPr>
              <w:t>Бутилки за газ.</w:t>
            </w:r>
            <w:r w:rsidR="00251B09" w:rsidRPr="00092760">
              <w:rPr>
                <w:rFonts w:ascii="Times New Roman" w:hAnsi="Times New Roman" w:cs="Times New Roman"/>
                <w:sz w:val="24"/>
                <w:szCs w:val="24"/>
              </w:rPr>
              <w:t xml:space="preserve"> Проектиране, </w:t>
            </w:r>
            <w:r w:rsidR="00862009">
              <w:rPr>
                <w:rFonts w:ascii="Times New Roman" w:hAnsi="Times New Roman" w:cs="Times New Roman"/>
                <w:sz w:val="24"/>
                <w:szCs w:val="24"/>
              </w:rPr>
              <w:t xml:space="preserve">изработване </w:t>
            </w:r>
            <w:r w:rsidR="00251B09" w:rsidRPr="00092760">
              <w:rPr>
                <w:rFonts w:ascii="Times New Roman" w:hAnsi="Times New Roman" w:cs="Times New Roman"/>
                <w:sz w:val="24"/>
                <w:szCs w:val="24"/>
              </w:rPr>
              <w:t xml:space="preserve">и изпитване композитни газови бутилки и </w:t>
            </w:r>
            <w:proofErr w:type="spellStart"/>
            <w:r w:rsidRPr="00092760">
              <w:rPr>
                <w:rFonts w:ascii="Times New Roman" w:hAnsi="Times New Roman" w:cs="Times New Roman"/>
                <w:sz w:val="24"/>
                <w:szCs w:val="24"/>
              </w:rPr>
              <w:t>тубуси</w:t>
            </w:r>
            <w:proofErr w:type="spellEnd"/>
            <w:r w:rsidRPr="00092760">
              <w:rPr>
                <w:rFonts w:ascii="Times New Roman" w:hAnsi="Times New Roman" w:cs="Times New Roman"/>
                <w:sz w:val="24"/>
                <w:szCs w:val="24"/>
              </w:rPr>
              <w:t xml:space="preserve"> за многократно пълнене.</w:t>
            </w:r>
            <w:r w:rsidR="00251B09" w:rsidRPr="00092760">
              <w:rPr>
                <w:rFonts w:ascii="Times New Roman" w:hAnsi="Times New Roman" w:cs="Times New Roman"/>
                <w:sz w:val="24"/>
                <w:szCs w:val="24"/>
              </w:rPr>
              <w:t xml:space="preserve"> Част 3: </w:t>
            </w:r>
            <w:r w:rsidRPr="00092760">
              <w:rPr>
                <w:rFonts w:ascii="Times New Roman" w:hAnsi="Times New Roman" w:cs="Times New Roman"/>
                <w:sz w:val="24"/>
                <w:szCs w:val="24"/>
              </w:rPr>
              <w:t xml:space="preserve">Бутилки за газ и </w:t>
            </w:r>
            <w:proofErr w:type="spellStart"/>
            <w:r w:rsidRPr="00092760">
              <w:rPr>
                <w:rFonts w:ascii="Times New Roman" w:hAnsi="Times New Roman" w:cs="Times New Roman"/>
                <w:sz w:val="24"/>
                <w:szCs w:val="24"/>
              </w:rPr>
              <w:t>тубуси</w:t>
            </w:r>
            <w:proofErr w:type="spellEnd"/>
            <w:r w:rsidRPr="00092760">
              <w:rPr>
                <w:rFonts w:ascii="Times New Roman" w:hAnsi="Times New Roman" w:cs="Times New Roman"/>
                <w:sz w:val="24"/>
                <w:szCs w:val="24"/>
              </w:rPr>
              <w:t xml:space="preserve"> от композитни материали, напълно </w:t>
            </w:r>
            <w:r w:rsidR="00251B09" w:rsidRPr="00092760">
              <w:rPr>
                <w:rFonts w:ascii="Times New Roman" w:hAnsi="Times New Roman" w:cs="Times New Roman"/>
                <w:sz w:val="24"/>
                <w:szCs w:val="24"/>
              </w:rPr>
              <w:t>обвити с влакна</w:t>
            </w:r>
            <w:r w:rsidRPr="00092760">
              <w:rPr>
                <w:rFonts w:ascii="Times New Roman" w:hAnsi="Times New Roman" w:cs="Times New Roman"/>
                <w:sz w:val="24"/>
                <w:szCs w:val="24"/>
              </w:rPr>
              <w:t>,</w:t>
            </w:r>
            <w:r w:rsidR="00251B09" w:rsidRPr="00092760">
              <w:rPr>
                <w:rFonts w:ascii="Times New Roman" w:hAnsi="Times New Roman" w:cs="Times New Roman"/>
                <w:sz w:val="24"/>
                <w:szCs w:val="24"/>
              </w:rPr>
              <w:t xml:space="preserve"> с метални или неметални облицовки, които не участват в носещата конструкция, или без облицовки</w:t>
            </w:r>
            <w:r w:rsidRPr="00092760">
              <w:rPr>
                <w:rFonts w:ascii="Times New Roman" w:hAnsi="Times New Roman" w:cs="Times New Roman"/>
                <w:sz w:val="24"/>
                <w:szCs w:val="24"/>
              </w:rPr>
              <w:t xml:space="preserve">, с обем до 450 </w:t>
            </w:r>
            <w:r w:rsidRPr="00092760">
              <w:rPr>
                <w:rFonts w:ascii="Times New Roman" w:hAnsi="Times New Roman" w:cs="Times New Roman"/>
                <w:sz w:val="24"/>
                <w:szCs w:val="24"/>
                <w:lang w:val="en-US"/>
              </w:rPr>
              <w:t>l</w:t>
            </w:r>
          </w:p>
        </w:tc>
        <w:tc>
          <w:tcPr>
            <w:tcW w:w="1508" w:type="dxa"/>
          </w:tcPr>
          <w:p w14:paraId="6F0E99AF" w14:textId="0A27C9FC" w:rsidR="00251B09" w:rsidRDefault="00251B09" w:rsidP="007F4B6E">
            <w:pPr>
              <w:jc w:val="both"/>
              <w:rPr>
                <w:rFonts w:ascii="Times New Roman" w:hAnsi="Times New Roman" w:cs="Times New Roman"/>
                <w:sz w:val="24"/>
                <w:szCs w:val="24"/>
              </w:rPr>
            </w:pPr>
            <w:r w:rsidRPr="00251B09">
              <w:rPr>
                <w:rFonts w:ascii="Times New Roman" w:hAnsi="Times New Roman" w:cs="Times New Roman"/>
                <w:sz w:val="24"/>
                <w:szCs w:val="24"/>
              </w:rPr>
              <w:t>До ново нареждане</w:t>
            </w:r>
          </w:p>
        </w:tc>
      </w:tr>
    </w:tbl>
    <w:p w14:paraId="788613D8" w14:textId="049D675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ab/>
      </w:r>
      <w:r w:rsidRPr="007F4B6E">
        <w:rPr>
          <w:rFonts w:ascii="Times New Roman" w:hAnsi="Times New Roman" w:cs="Times New Roman"/>
          <w:sz w:val="24"/>
          <w:szCs w:val="24"/>
        </w:rPr>
        <w:tab/>
      </w:r>
    </w:p>
    <w:p w14:paraId="4AB4455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6.2.2.1.4</w:t>
      </w:r>
      <w:r w:rsidRPr="007F4B6E">
        <w:rPr>
          <w:rFonts w:ascii="Times New Roman" w:hAnsi="Times New Roman" w:cs="Times New Roman"/>
          <w:sz w:val="24"/>
          <w:szCs w:val="24"/>
        </w:rPr>
        <w:tab/>
        <w:t>Изменението не се отнася за английската версия.</w:t>
      </w:r>
    </w:p>
    <w:p w14:paraId="00D629C1" w14:textId="4B71EB7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6.2.2.1.9</w:t>
      </w:r>
      <w:r w:rsidRPr="007F4B6E">
        <w:rPr>
          <w:rFonts w:ascii="Times New Roman" w:hAnsi="Times New Roman" w:cs="Times New Roman"/>
          <w:sz w:val="24"/>
          <w:szCs w:val="24"/>
        </w:rPr>
        <w:tab/>
        <w:t>В таблицата, в реда за „ISO 11118:2015 +</w:t>
      </w:r>
      <w:r w:rsidR="00251B09">
        <w:rPr>
          <w:rFonts w:ascii="Times New Roman" w:hAnsi="Times New Roman" w:cs="Times New Roman"/>
          <w:sz w:val="24"/>
          <w:szCs w:val="24"/>
        </w:rPr>
        <w:t>Изменение</w:t>
      </w:r>
      <w:r w:rsidRPr="007F4B6E">
        <w:rPr>
          <w:rFonts w:ascii="Times New Roman" w:hAnsi="Times New Roman" w:cs="Times New Roman"/>
          <w:sz w:val="24"/>
          <w:szCs w:val="24"/>
        </w:rPr>
        <w:t>.1:2019“, „+</w:t>
      </w:r>
      <w:r w:rsidR="00251B09">
        <w:rPr>
          <w:rFonts w:ascii="Times New Roman" w:hAnsi="Times New Roman" w:cs="Times New Roman"/>
          <w:sz w:val="24"/>
          <w:szCs w:val="24"/>
        </w:rPr>
        <w:t>Изменение</w:t>
      </w:r>
      <w:r w:rsidRPr="007F4B6E">
        <w:rPr>
          <w:rFonts w:ascii="Times New Roman" w:hAnsi="Times New Roman" w:cs="Times New Roman"/>
          <w:sz w:val="24"/>
          <w:szCs w:val="24"/>
        </w:rPr>
        <w:t xml:space="preserve">.1“ се заменя с „+ </w:t>
      </w:r>
      <w:r w:rsidR="00251B09">
        <w:rPr>
          <w:rFonts w:ascii="Times New Roman" w:hAnsi="Times New Roman" w:cs="Times New Roman"/>
          <w:sz w:val="24"/>
          <w:szCs w:val="24"/>
        </w:rPr>
        <w:t>Изменение</w:t>
      </w:r>
      <w:r w:rsidRPr="007F4B6E">
        <w:rPr>
          <w:rFonts w:ascii="Times New Roman" w:hAnsi="Times New Roman" w:cs="Times New Roman"/>
          <w:sz w:val="24"/>
          <w:szCs w:val="24"/>
        </w:rPr>
        <w:t xml:space="preserve"> 1“.</w:t>
      </w:r>
    </w:p>
    <w:p w14:paraId="330C753B"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6.2.2.2</w:t>
      </w:r>
      <w:r w:rsidRPr="007F4B6E">
        <w:rPr>
          <w:rFonts w:ascii="Times New Roman" w:hAnsi="Times New Roman" w:cs="Times New Roman"/>
          <w:sz w:val="24"/>
          <w:szCs w:val="24"/>
        </w:rPr>
        <w:tab/>
        <w:t>В таблицата „ISO 11114-1:2012 + A1:2017“ се заменя с „ISO 11114-1:2020“, а „ISO 11114-2:2013“ се заменя с „ISO 11114-2:2021“.</w:t>
      </w:r>
    </w:p>
    <w:p w14:paraId="7FFA2109"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Второто изменение не се отнася за английската версия.</w:t>
      </w:r>
    </w:p>
    <w:p w14:paraId="5713CD2B" w14:textId="480421E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6.2.2.3</w:t>
      </w:r>
      <w:r w:rsidRPr="007F4B6E">
        <w:rPr>
          <w:rFonts w:ascii="Times New Roman" w:hAnsi="Times New Roman" w:cs="Times New Roman"/>
          <w:sz w:val="24"/>
          <w:szCs w:val="24"/>
        </w:rPr>
        <w:tab/>
        <w:t>В първата таблица „ISO 10297:2014 + A1:2017“ се заменя с „ISO 10297:2014</w:t>
      </w:r>
      <w:r w:rsidR="00251B09">
        <w:rPr>
          <w:rFonts w:ascii="Times New Roman" w:hAnsi="Times New Roman" w:cs="Times New Roman"/>
          <w:sz w:val="24"/>
          <w:szCs w:val="24"/>
        </w:rPr>
        <w:t xml:space="preserve"> </w:t>
      </w:r>
      <w:r w:rsidRPr="007F4B6E">
        <w:rPr>
          <w:rFonts w:ascii="Times New Roman" w:hAnsi="Times New Roman" w:cs="Times New Roman"/>
          <w:sz w:val="24"/>
          <w:szCs w:val="24"/>
        </w:rPr>
        <w:t xml:space="preserve">+ </w:t>
      </w:r>
      <w:r w:rsidR="00251B09">
        <w:rPr>
          <w:rFonts w:ascii="Times New Roman" w:hAnsi="Times New Roman" w:cs="Times New Roman"/>
          <w:sz w:val="24"/>
          <w:szCs w:val="24"/>
        </w:rPr>
        <w:t>Изменение</w:t>
      </w:r>
      <w:r w:rsidRPr="007F4B6E">
        <w:rPr>
          <w:rFonts w:ascii="Times New Roman" w:hAnsi="Times New Roman" w:cs="Times New Roman"/>
          <w:sz w:val="24"/>
          <w:szCs w:val="24"/>
        </w:rPr>
        <w:t xml:space="preserve"> 1:2017“ и „ISO 14246:2014 + A1:2017“ </w:t>
      </w:r>
      <w:r w:rsidR="00A0628E">
        <w:rPr>
          <w:rFonts w:ascii="Times New Roman" w:hAnsi="Times New Roman" w:cs="Times New Roman"/>
          <w:sz w:val="24"/>
          <w:szCs w:val="24"/>
        </w:rPr>
        <w:t>се заменя</w:t>
      </w:r>
      <w:r w:rsidR="00A0628E"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с „ISO 14246:2014 + </w:t>
      </w:r>
      <w:r w:rsidR="00251B09">
        <w:rPr>
          <w:rFonts w:ascii="Times New Roman" w:hAnsi="Times New Roman" w:cs="Times New Roman"/>
          <w:sz w:val="24"/>
          <w:szCs w:val="24"/>
        </w:rPr>
        <w:t>Изменение</w:t>
      </w:r>
      <w:r w:rsidRPr="007F4B6E">
        <w:rPr>
          <w:rFonts w:ascii="Times New Roman" w:hAnsi="Times New Roman" w:cs="Times New Roman"/>
          <w:sz w:val="24"/>
          <w:szCs w:val="24"/>
        </w:rPr>
        <w:t xml:space="preserve"> 1:2017“.</w:t>
      </w:r>
    </w:p>
    <w:p w14:paraId="2DB2C67C" w14:textId="0E1F3FA1" w:rsidR="007F4B6E" w:rsidRPr="007F4B6E" w:rsidRDefault="00251B09" w:rsidP="007F4B6E">
      <w:pPr>
        <w:jc w:val="both"/>
        <w:rPr>
          <w:rFonts w:ascii="Times New Roman" w:hAnsi="Times New Roman" w:cs="Times New Roman"/>
          <w:sz w:val="24"/>
          <w:szCs w:val="24"/>
        </w:rPr>
      </w:pPr>
      <w:r>
        <w:rPr>
          <w:rFonts w:ascii="Times New Roman" w:hAnsi="Times New Roman" w:cs="Times New Roman"/>
          <w:sz w:val="24"/>
          <w:szCs w:val="24"/>
        </w:rPr>
        <w:lastRenderedPageBreak/>
        <w:t>Добавя се</w:t>
      </w:r>
      <w:r w:rsidR="007F4B6E" w:rsidRPr="007F4B6E">
        <w:rPr>
          <w:rFonts w:ascii="Times New Roman" w:hAnsi="Times New Roman" w:cs="Times New Roman"/>
          <w:sz w:val="24"/>
          <w:szCs w:val="24"/>
        </w:rPr>
        <w:t xml:space="preserve"> следния нов ред в края на първата таблица</w:t>
      </w:r>
    </w:p>
    <w:tbl>
      <w:tblPr>
        <w:tblStyle w:val="TableGrid"/>
        <w:tblW w:w="0" w:type="auto"/>
        <w:tblLook w:val="04A0" w:firstRow="1" w:lastRow="0" w:firstColumn="1" w:lastColumn="0" w:noHBand="0" w:noVBand="1"/>
      </w:tblPr>
      <w:tblGrid>
        <w:gridCol w:w="1838"/>
        <w:gridCol w:w="5812"/>
        <w:gridCol w:w="1366"/>
      </w:tblGrid>
      <w:tr w:rsidR="00251B09" w14:paraId="795537FA" w14:textId="77777777" w:rsidTr="00251B09">
        <w:tc>
          <w:tcPr>
            <w:tcW w:w="1838" w:type="dxa"/>
          </w:tcPr>
          <w:p w14:paraId="65237BAB" w14:textId="67DA3A70" w:rsidR="00251B09" w:rsidRDefault="00251B09" w:rsidP="007F4B6E">
            <w:pPr>
              <w:jc w:val="both"/>
              <w:rPr>
                <w:rFonts w:ascii="Times New Roman" w:hAnsi="Times New Roman" w:cs="Times New Roman"/>
                <w:sz w:val="24"/>
                <w:szCs w:val="24"/>
              </w:rPr>
            </w:pPr>
            <w:r w:rsidRPr="00251B09">
              <w:rPr>
                <w:rFonts w:ascii="Times New Roman" w:hAnsi="Times New Roman" w:cs="Times New Roman"/>
                <w:sz w:val="24"/>
                <w:szCs w:val="24"/>
              </w:rPr>
              <w:t>ISO 23826:2021</w:t>
            </w:r>
          </w:p>
        </w:tc>
        <w:tc>
          <w:tcPr>
            <w:tcW w:w="5812" w:type="dxa"/>
          </w:tcPr>
          <w:p w14:paraId="1D4C4CA1" w14:textId="57590F60" w:rsidR="00251B09" w:rsidRPr="00FE663D" w:rsidRDefault="00FE663D" w:rsidP="00FE663D">
            <w:pPr>
              <w:jc w:val="both"/>
              <w:rPr>
                <w:rFonts w:ascii="Times New Roman" w:hAnsi="Times New Roman" w:cs="Times New Roman"/>
                <w:sz w:val="24"/>
                <w:szCs w:val="24"/>
              </w:rPr>
            </w:pPr>
            <w:r w:rsidRPr="00FE663D">
              <w:rPr>
                <w:rFonts w:ascii="Times New Roman" w:hAnsi="Times New Roman" w:cs="Times New Roman"/>
                <w:sz w:val="24"/>
                <w:szCs w:val="24"/>
              </w:rPr>
              <w:t>Бутилки за газ.</w:t>
            </w:r>
            <w:r w:rsidR="00251B09" w:rsidRPr="00FE663D">
              <w:rPr>
                <w:rFonts w:ascii="Times New Roman" w:hAnsi="Times New Roman" w:cs="Times New Roman"/>
                <w:sz w:val="24"/>
                <w:szCs w:val="24"/>
              </w:rPr>
              <w:t xml:space="preserve"> Сферични кранове</w:t>
            </w:r>
            <w:r w:rsidRPr="00FE663D">
              <w:rPr>
                <w:rFonts w:ascii="Times New Roman" w:hAnsi="Times New Roman" w:cs="Times New Roman"/>
                <w:sz w:val="24"/>
                <w:szCs w:val="24"/>
              </w:rPr>
              <w:t>.</w:t>
            </w:r>
            <w:r w:rsidR="00251B09" w:rsidRPr="00FE663D">
              <w:rPr>
                <w:rFonts w:ascii="Times New Roman" w:hAnsi="Times New Roman" w:cs="Times New Roman"/>
                <w:sz w:val="24"/>
                <w:szCs w:val="24"/>
              </w:rPr>
              <w:t xml:space="preserve"> Спецификация и изпитване</w:t>
            </w:r>
          </w:p>
        </w:tc>
        <w:tc>
          <w:tcPr>
            <w:tcW w:w="1366" w:type="dxa"/>
          </w:tcPr>
          <w:p w14:paraId="1324797C" w14:textId="5E02C37B" w:rsidR="00251B09" w:rsidRDefault="00251B09" w:rsidP="007F4B6E">
            <w:pPr>
              <w:jc w:val="both"/>
              <w:rPr>
                <w:rFonts w:ascii="Times New Roman" w:hAnsi="Times New Roman" w:cs="Times New Roman"/>
                <w:sz w:val="24"/>
                <w:szCs w:val="24"/>
              </w:rPr>
            </w:pPr>
            <w:r w:rsidRPr="00251B09">
              <w:rPr>
                <w:rFonts w:ascii="Times New Roman" w:hAnsi="Times New Roman" w:cs="Times New Roman"/>
                <w:sz w:val="24"/>
                <w:szCs w:val="24"/>
              </w:rPr>
              <w:t>До ново нареждане</w:t>
            </w:r>
          </w:p>
        </w:tc>
      </w:tr>
    </w:tbl>
    <w:p w14:paraId="35B31692" w14:textId="48F217B7" w:rsidR="007F4B6E" w:rsidRPr="007F4B6E" w:rsidRDefault="007F4B6E" w:rsidP="007F4B6E">
      <w:pPr>
        <w:jc w:val="both"/>
        <w:rPr>
          <w:rFonts w:ascii="Times New Roman" w:hAnsi="Times New Roman" w:cs="Times New Roman"/>
          <w:sz w:val="24"/>
          <w:szCs w:val="24"/>
        </w:rPr>
      </w:pPr>
    </w:p>
    <w:p w14:paraId="3275B761" w14:textId="065F00D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6.2.2.4</w:t>
      </w:r>
      <w:r w:rsidRPr="007F4B6E">
        <w:rPr>
          <w:rFonts w:ascii="Times New Roman" w:hAnsi="Times New Roman" w:cs="Times New Roman"/>
          <w:sz w:val="24"/>
          <w:szCs w:val="24"/>
        </w:rPr>
        <w:tab/>
        <w:t xml:space="preserve">В първата таблица, в реда за ISO 18119:2018, „До ново нареждане“ </w:t>
      </w:r>
      <w:r w:rsidR="00A0628E">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„До 31 декември 2026 г.“. </w:t>
      </w:r>
      <w:r w:rsidR="00251B09">
        <w:rPr>
          <w:rFonts w:ascii="Times New Roman" w:hAnsi="Times New Roman" w:cs="Times New Roman"/>
          <w:sz w:val="24"/>
          <w:szCs w:val="24"/>
        </w:rPr>
        <w:t>Добавя се</w:t>
      </w:r>
      <w:r w:rsidRPr="007F4B6E">
        <w:rPr>
          <w:rFonts w:ascii="Times New Roman" w:hAnsi="Times New Roman" w:cs="Times New Roman"/>
          <w:sz w:val="24"/>
          <w:szCs w:val="24"/>
        </w:rPr>
        <w:t xml:space="preserve"> нов ред под този ред, както следва:</w:t>
      </w:r>
    </w:p>
    <w:tbl>
      <w:tblPr>
        <w:tblStyle w:val="TableGrid"/>
        <w:tblW w:w="0" w:type="auto"/>
        <w:tblLook w:val="04A0" w:firstRow="1" w:lastRow="0" w:firstColumn="1" w:lastColumn="0" w:noHBand="0" w:noVBand="1"/>
      </w:tblPr>
      <w:tblGrid>
        <w:gridCol w:w="2263"/>
        <w:gridCol w:w="5387"/>
        <w:gridCol w:w="1366"/>
      </w:tblGrid>
      <w:tr w:rsidR="00251B09" w14:paraId="7D61B85C" w14:textId="77777777" w:rsidTr="00251B09">
        <w:tc>
          <w:tcPr>
            <w:tcW w:w="2263" w:type="dxa"/>
          </w:tcPr>
          <w:p w14:paraId="66B46F77" w14:textId="77777777" w:rsidR="00251B09" w:rsidRPr="00251B09" w:rsidRDefault="00251B09" w:rsidP="00251B09">
            <w:pPr>
              <w:jc w:val="both"/>
              <w:rPr>
                <w:rFonts w:ascii="Times New Roman" w:hAnsi="Times New Roman" w:cs="Times New Roman"/>
                <w:sz w:val="24"/>
                <w:szCs w:val="24"/>
              </w:rPr>
            </w:pPr>
            <w:r w:rsidRPr="00251B09">
              <w:rPr>
                <w:rFonts w:ascii="Times New Roman" w:hAnsi="Times New Roman" w:cs="Times New Roman"/>
                <w:sz w:val="24"/>
                <w:szCs w:val="24"/>
              </w:rPr>
              <w:t>ISO 18119:2018 +</w:t>
            </w:r>
          </w:p>
          <w:p w14:paraId="344A2FF7" w14:textId="4132D5E2" w:rsidR="00251B09" w:rsidRDefault="00251B09" w:rsidP="00251B09">
            <w:pPr>
              <w:jc w:val="both"/>
              <w:rPr>
                <w:rFonts w:ascii="Times New Roman" w:hAnsi="Times New Roman" w:cs="Times New Roman"/>
                <w:sz w:val="24"/>
                <w:szCs w:val="24"/>
              </w:rPr>
            </w:pPr>
            <w:r>
              <w:rPr>
                <w:rFonts w:ascii="Times New Roman" w:hAnsi="Times New Roman" w:cs="Times New Roman"/>
                <w:sz w:val="24"/>
                <w:szCs w:val="24"/>
              </w:rPr>
              <w:t>Изменение</w:t>
            </w:r>
            <w:r w:rsidRPr="00251B09">
              <w:rPr>
                <w:rFonts w:ascii="Times New Roman" w:hAnsi="Times New Roman" w:cs="Times New Roman"/>
                <w:sz w:val="24"/>
                <w:szCs w:val="24"/>
              </w:rPr>
              <w:t xml:space="preserve"> 1:2021</w:t>
            </w:r>
          </w:p>
        </w:tc>
        <w:tc>
          <w:tcPr>
            <w:tcW w:w="5387" w:type="dxa"/>
          </w:tcPr>
          <w:p w14:paraId="1D1EEA81" w14:textId="2422E009" w:rsidR="00251B09" w:rsidRPr="00FE663D" w:rsidRDefault="00FE663D" w:rsidP="00FE663D">
            <w:pPr>
              <w:jc w:val="both"/>
              <w:rPr>
                <w:rFonts w:ascii="Times New Roman" w:hAnsi="Times New Roman" w:cs="Times New Roman"/>
                <w:sz w:val="24"/>
                <w:szCs w:val="24"/>
              </w:rPr>
            </w:pPr>
            <w:r w:rsidRPr="00FE663D">
              <w:rPr>
                <w:rFonts w:ascii="Times New Roman" w:hAnsi="Times New Roman" w:cs="Times New Roman"/>
                <w:sz w:val="24"/>
                <w:szCs w:val="24"/>
              </w:rPr>
              <w:t>Бутилки за газ.</w:t>
            </w:r>
            <w:r w:rsidR="00251B09" w:rsidRPr="00FE663D">
              <w:rPr>
                <w:rFonts w:ascii="Times New Roman" w:hAnsi="Times New Roman" w:cs="Times New Roman"/>
                <w:sz w:val="24"/>
                <w:szCs w:val="24"/>
              </w:rPr>
              <w:t xml:space="preserve"> Безшевни стоманени и безшевни </w:t>
            </w:r>
            <w:r w:rsidRPr="00FE663D">
              <w:rPr>
                <w:rFonts w:ascii="Times New Roman" w:hAnsi="Times New Roman" w:cs="Times New Roman"/>
                <w:sz w:val="24"/>
                <w:szCs w:val="24"/>
              </w:rPr>
              <w:t xml:space="preserve">от </w:t>
            </w:r>
            <w:r w:rsidR="00251B09" w:rsidRPr="00FE663D">
              <w:rPr>
                <w:rFonts w:ascii="Times New Roman" w:hAnsi="Times New Roman" w:cs="Times New Roman"/>
                <w:sz w:val="24"/>
                <w:szCs w:val="24"/>
              </w:rPr>
              <w:t>алуминиеви</w:t>
            </w:r>
            <w:r w:rsidRPr="00FE663D">
              <w:rPr>
                <w:rFonts w:ascii="Times New Roman" w:hAnsi="Times New Roman" w:cs="Times New Roman"/>
                <w:sz w:val="24"/>
                <w:szCs w:val="24"/>
              </w:rPr>
              <w:t xml:space="preserve"> сплави</w:t>
            </w:r>
            <w:r w:rsidR="00251B09" w:rsidRPr="00FE663D">
              <w:rPr>
                <w:rFonts w:ascii="Times New Roman" w:hAnsi="Times New Roman" w:cs="Times New Roman"/>
                <w:sz w:val="24"/>
                <w:szCs w:val="24"/>
              </w:rPr>
              <w:t xml:space="preserve"> бутилки</w:t>
            </w:r>
            <w:r w:rsidRPr="00FE663D">
              <w:rPr>
                <w:rFonts w:ascii="Times New Roman" w:hAnsi="Times New Roman" w:cs="Times New Roman"/>
                <w:sz w:val="24"/>
                <w:szCs w:val="24"/>
              </w:rPr>
              <w:t xml:space="preserve"> за газ</w:t>
            </w:r>
            <w:r w:rsidR="00251B09" w:rsidRPr="00FE663D">
              <w:rPr>
                <w:rFonts w:ascii="Times New Roman" w:hAnsi="Times New Roman" w:cs="Times New Roman"/>
                <w:sz w:val="24"/>
                <w:szCs w:val="24"/>
              </w:rPr>
              <w:t xml:space="preserve"> и </w:t>
            </w:r>
            <w:proofErr w:type="spellStart"/>
            <w:r w:rsidRPr="00FE663D">
              <w:rPr>
                <w:rFonts w:ascii="Times New Roman" w:hAnsi="Times New Roman" w:cs="Times New Roman"/>
                <w:sz w:val="24"/>
                <w:szCs w:val="24"/>
              </w:rPr>
              <w:t>тубуси</w:t>
            </w:r>
            <w:proofErr w:type="spellEnd"/>
            <w:r w:rsidRPr="00FE663D">
              <w:rPr>
                <w:rFonts w:ascii="Times New Roman" w:hAnsi="Times New Roman" w:cs="Times New Roman"/>
                <w:sz w:val="24"/>
                <w:szCs w:val="24"/>
              </w:rPr>
              <w:t>.</w:t>
            </w:r>
            <w:r w:rsidR="00251B09" w:rsidRPr="00FE663D">
              <w:rPr>
                <w:rFonts w:ascii="Times New Roman" w:hAnsi="Times New Roman" w:cs="Times New Roman"/>
                <w:sz w:val="24"/>
                <w:szCs w:val="24"/>
              </w:rPr>
              <w:t xml:space="preserve"> </w:t>
            </w:r>
            <w:r w:rsidRPr="00FE663D">
              <w:rPr>
                <w:rFonts w:ascii="Times New Roman" w:hAnsi="Times New Roman" w:cs="Times New Roman"/>
                <w:sz w:val="24"/>
                <w:szCs w:val="24"/>
              </w:rPr>
              <w:t>Периодичен контрол и изпитване</w:t>
            </w:r>
          </w:p>
        </w:tc>
        <w:tc>
          <w:tcPr>
            <w:tcW w:w="1366" w:type="dxa"/>
          </w:tcPr>
          <w:p w14:paraId="46170D30" w14:textId="31393516" w:rsidR="00251B09" w:rsidRDefault="00251B09" w:rsidP="007F4B6E">
            <w:pPr>
              <w:jc w:val="both"/>
              <w:rPr>
                <w:rFonts w:ascii="Times New Roman" w:hAnsi="Times New Roman" w:cs="Times New Roman"/>
                <w:sz w:val="24"/>
                <w:szCs w:val="24"/>
              </w:rPr>
            </w:pPr>
            <w:r w:rsidRPr="00251B09">
              <w:rPr>
                <w:rFonts w:ascii="Times New Roman" w:hAnsi="Times New Roman" w:cs="Times New Roman"/>
                <w:sz w:val="24"/>
                <w:szCs w:val="24"/>
              </w:rPr>
              <w:t>До ново нареждане</w:t>
            </w:r>
          </w:p>
        </w:tc>
      </w:tr>
    </w:tbl>
    <w:p w14:paraId="0136E293" w14:textId="77777777" w:rsidR="00251B09" w:rsidRDefault="00251B09" w:rsidP="007F4B6E">
      <w:pPr>
        <w:jc w:val="both"/>
        <w:rPr>
          <w:rFonts w:ascii="Times New Roman" w:hAnsi="Times New Roman" w:cs="Times New Roman"/>
          <w:sz w:val="24"/>
          <w:szCs w:val="24"/>
        </w:rPr>
      </w:pPr>
    </w:p>
    <w:p w14:paraId="4FE1F202" w14:textId="4811FBE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ISO 10461:2005 + A1:2006, „ISO 10461:2005 + A1:2006“ </w:t>
      </w:r>
      <w:r w:rsidR="00A0628E">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„ISO 10461:2005 + </w:t>
      </w:r>
      <w:r w:rsidR="00251B09">
        <w:rPr>
          <w:rFonts w:ascii="Times New Roman" w:hAnsi="Times New Roman" w:cs="Times New Roman"/>
          <w:sz w:val="24"/>
          <w:szCs w:val="24"/>
        </w:rPr>
        <w:t>Изменение</w:t>
      </w:r>
      <w:r w:rsidRPr="007F4B6E">
        <w:rPr>
          <w:rFonts w:ascii="Times New Roman" w:hAnsi="Times New Roman" w:cs="Times New Roman"/>
          <w:sz w:val="24"/>
          <w:szCs w:val="24"/>
        </w:rPr>
        <w:t xml:space="preserve"> 1:2006“.</w:t>
      </w:r>
    </w:p>
    <w:p w14:paraId="2A0E1F41" w14:textId="3AB5A06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6.2.2.7.4 (p) „ISO 11114-1:2012 + A1:2017“ </w:t>
      </w:r>
      <w:r w:rsidR="00A0628E">
        <w:rPr>
          <w:rFonts w:ascii="Times New Roman" w:hAnsi="Times New Roman" w:cs="Times New Roman"/>
          <w:sz w:val="24"/>
          <w:szCs w:val="24"/>
        </w:rPr>
        <w:t xml:space="preserve">се заменя </w:t>
      </w:r>
      <w:r w:rsidRPr="007F4B6E">
        <w:rPr>
          <w:rFonts w:ascii="Times New Roman" w:hAnsi="Times New Roman" w:cs="Times New Roman"/>
          <w:sz w:val="24"/>
          <w:szCs w:val="24"/>
        </w:rPr>
        <w:t>с „ISO 11114-1:2020“.</w:t>
      </w:r>
    </w:p>
    <w:p w14:paraId="7AD1C2FF" w14:textId="7A92119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6.2.2.9.2 (j) „ISO 11114-1:2012 + A1:2017“ </w:t>
      </w:r>
      <w:r w:rsidR="00A0628E">
        <w:rPr>
          <w:rFonts w:ascii="Times New Roman" w:hAnsi="Times New Roman" w:cs="Times New Roman"/>
          <w:sz w:val="24"/>
          <w:szCs w:val="24"/>
        </w:rPr>
        <w:t xml:space="preserve">се заменя </w:t>
      </w:r>
      <w:r w:rsidRPr="007F4B6E">
        <w:rPr>
          <w:rFonts w:ascii="Times New Roman" w:hAnsi="Times New Roman" w:cs="Times New Roman"/>
          <w:sz w:val="24"/>
          <w:szCs w:val="24"/>
        </w:rPr>
        <w:t>с „ISO 11114-1:2020“.</w:t>
      </w:r>
    </w:p>
    <w:p w14:paraId="5C32AE4A"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6.2.4.1</w:t>
      </w:r>
      <w:r w:rsidRPr="007F4B6E">
        <w:rPr>
          <w:rFonts w:ascii="Times New Roman" w:hAnsi="Times New Roman" w:cs="Times New Roman"/>
          <w:sz w:val="24"/>
          <w:szCs w:val="24"/>
        </w:rPr>
        <w:tab/>
        <w:t>Таблицата в раздел „</w:t>
      </w:r>
      <w:r w:rsidRPr="00251B09">
        <w:rPr>
          <w:rFonts w:ascii="Times New Roman" w:hAnsi="Times New Roman" w:cs="Times New Roman"/>
          <w:i/>
          <w:iCs/>
          <w:sz w:val="24"/>
          <w:szCs w:val="24"/>
        </w:rPr>
        <w:t>за проектиране и изработване на съдове под налягане или корпуси на съдове под налягане</w:t>
      </w:r>
      <w:r w:rsidRPr="007F4B6E">
        <w:rPr>
          <w:rFonts w:ascii="Times New Roman" w:hAnsi="Times New Roman" w:cs="Times New Roman"/>
          <w:sz w:val="24"/>
          <w:szCs w:val="24"/>
        </w:rPr>
        <w:t>“ се изменя, както следва:</w:t>
      </w:r>
    </w:p>
    <w:p w14:paraId="1F553E4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След реда за стандарт EN ISO 9809-3:2019 се вмъква следният нов ред:</w:t>
      </w:r>
    </w:p>
    <w:tbl>
      <w:tblPr>
        <w:tblStyle w:val="TableGrid"/>
        <w:tblW w:w="0" w:type="auto"/>
        <w:tblLook w:val="04A0" w:firstRow="1" w:lastRow="0" w:firstColumn="1" w:lastColumn="0" w:noHBand="0" w:noVBand="1"/>
      </w:tblPr>
      <w:tblGrid>
        <w:gridCol w:w="1668"/>
        <w:gridCol w:w="4281"/>
        <w:gridCol w:w="1108"/>
        <w:gridCol w:w="1307"/>
        <w:gridCol w:w="652"/>
      </w:tblGrid>
      <w:tr w:rsidR="00251B09" w14:paraId="0ED15CE3" w14:textId="77777777" w:rsidTr="00251B09">
        <w:tc>
          <w:tcPr>
            <w:tcW w:w="1668" w:type="dxa"/>
          </w:tcPr>
          <w:p w14:paraId="0F2EEB54" w14:textId="3B127DF5" w:rsidR="00251B09" w:rsidRDefault="00251B09" w:rsidP="00251B09">
            <w:pPr>
              <w:jc w:val="center"/>
              <w:rPr>
                <w:rFonts w:ascii="Times New Roman" w:hAnsi="Times New Roman" w:cs="Times New Roman"/>
                <w:sz w:val="24"/>
                <w:szCs w:val="24"/>
              </w:rPr>
            </w:pPr>
            <w:r>
              <w:rPr>
                <w:rFonts w:ascii="Times New Roman" w:hAnsi="Times New Roman" w:cs="Times New Roman"/>
                <w:sz w:val="24"/>
                <w:szCs w:val="24"/>
              </w:rPr>
              <w:t>(1)</w:t>
            </w:r>
          </w:p>
        </w:tc>
        <w:tc>
          <w:tcPr>
            <w:tcW w:w="4281" w:type="dxa"/>
          </w:tcPr>
          <w:p w14:paraId="1606C11F" w14:textId="3489DA7D" w:rsidR="00251B09" w:rsidRDefault="00251B09" w:rsidP="00251B09">
            <w:pPr>
              <w:jc w:val="center"/>
              <w:rPr>
                <w:rFonts w:ascii="Times New Roman" w:hAnsi="Times New Roman" w:cs="Times New Roman"/>
                <w:sz w:val="24"/>
                <w:szCs w:val="24"/>
              </w:rPr>
            </w:pPr>
            <w:r>
              <w:rPr>
                <w:rFonts w:ascii="Times New Roman" w:hAnsi="Times New Roman" w:cs="Times New Roman"/>
                <w:sz w:val="24"/>
                <w:szCs w:val="24"/>
              </w:rPr>
              <w:t>(2)</w:t>
            </w:r>
          </w:p>
        </w:tc>
        <w:tc>
          <w:tcPr>
            <w:tcW w:w="1108" w:type="dxa"/>
          </w:tcPr>
          <w:p w14:paraId="1C2B804E" w14:textId="3585B028" w:rsidR="00251B09" w:rsidRDefault="00251B09" w:rsidP="00251B09">
            <w:pPr>
              <w:jc w:val="center"/>
              <w:rPr>
                <w:rFonts w:ascii="Times New Roman" w:hAnsi="Times New Roman" w:cs="Times New Roman"/>
                <w:sz w:val="24"/>
                <w:szCs w:val="24"/>
              </w:rPr>
            </w:pPr>
            <w:r>
              <w:rPr>
                <w:rFonts w:ascii="Times New Roman" w:hAnsi="Times New Roman" w:cs="Times New Roman"/>
                <w:sz w:val="24"/>
                <w:szCs w:val="24"/>
              </w:rPr>
              <w:t>(3)</w:t>
            </w:r>
          </w:p>
        </w:tc>
        <w:tc>
          <w:tcPr>
            <w:tcW w:w="1307" w:type="dxa"/>
          </w:tcPr>
          <w:p w14:paraId="4BE5F319" w14:textId="587B1F92" w:rsidR="00251B09" w:rsidRDefault="00251B09" w:rsidP="00251B09">
            <w:pPr>
              <w:jc w:val="center"/>
              <w:rPr>
                <w:rFonts w:ascii="Times New Roman" w:hAnsi="Times New Roman" w:cs="Times New Roman"/>
                <w:sz w:val="24"/>
                <w:szCs w:val="24"/>
              </w:rPr>
            </w:pPr>
            <w:r>
              <w:rPr>
                <w:rFonts w:ascii="Times New Roman" w:hAnsi="Times New Roman" w:cs="Times New Roman"/>
                <w:sz w:val="24"/>
                <w:szCs w:val="24"/>
              </w:rPr>
              <w:t>(4)</w:t>
            </w:r>
          </w:p>
        </w:tc>
        <w:tc>
          <w:tcPr>
            <w:tcW w:w="652" w:type="dxa"/>
          </w:tcPr>
          <w:p w14:paraId="4FABD9DA" w14:textId="5B5D3C09" w:rsidR="00251B09" w:rsidRDefault="00251B09" w:rsidP="00251B09">
            <w:pPr>
              <w:jc w:val="center"/>
              <w:rPr>
                <w:rFonts w:ascii="Times New Roman" w:hAnsi="Times New Roman" w:cs="Times New Roman"/>
                <w:sz w:val="24"/>
                <w:szCs w:val="24"/>
              </w:rPr>
            </w:pPr>
            <w:r>
              <w:rPr>
                <w:rFonts w:ascii="Times New Roman" w:hAnsi="Times New Roman" w:cs="Times New Roman"/>
                <w:sz w:val="24"/>
                <w:szCs w:val="24"/>
              </w:rPr>
              <w:t>(5)</w:t>
            </w:r>
          </w:p>
        </w:tc>
      </w:tr>
      <w:tr w:rsidR="00251B09" w14:paraId="6F2DA8FE" w14:textId="77777777" w:rsidTr="00251B09">
        <w:tc>
          <w:tcPr>
            <w:tcW w:w="1668" w:type="dxa"/>
          </w:tcPr>
          <w:p w14:paraId="6D437F7F" w14:textId="77777777" w:rsidR="00251B09" w:rsidRPr="00251B09" w:rsidRDefault="00251B09" w:rsidP="00251B09">
            <w:pPr>
              <w:jc w:val="both"/>
              <w:rPr>
                <w:rFonts w:ascii="Times New Roman" w:hAnsi="Times New Roman" w:cs="Times New Roman"/>
                <w:sz w:val="24"/>
                <w:szCs w:val="24"/>
              </w:rPr>
            </w:pPr>
            <w:r w:rsidRPr="00251B09">
              <w:rPr>
                <w:rFonts w:ascii="Times New Roman" w:hAnsi="Times New Roman" w:cs="Times New Roman"/>
                <w:sz w:val="24"/>
                <w:szCs w:val="24"/>
              </w:rPr>
              <w:t>EN ISO 9809-</w:t>
            </w:r>
          </w:p>
          <w:p w14:paraId="10E51808" w14:textId="517F0FC4" w:rsidR="00251B09" w:rsidRDefault="00251B09" w:rsidP="00251B09">
            <w:pPr>
              <w:jc w:val="both"/>
              <w:rPr>
                <w:rFonts w:ascii="Times New Roman" w:hAnsi="Times New Roman" w:cs="Times New Roman"/>
                <w:sz w:val="24"/>
                <w:szCs w:val="24"/>
              </w:rPr>
            </w:pPr>
            <w:r w:rsidRPr="00251B09">
              <w:rPr>
                <w:rFonts w:ascii="Times New Roman" w:hAnsi="Times New Roman" w:cs="Times New Roman"/>
                <w:sz w:val="24"/>
                <w:szCs w:val="24"/>
              </w:rPr>
              <w:t>4:2022</w:t>
            </w:r>
          </w:p>
        </w:tc>
        <w:tc>
          <w:tcPr>
            <w:tcW w:w="4281" w:type="dxa"/>
          </w:tcPr>
          <w:p w14:paraId="229D5030" w14:textId="7DDD4C24" w:rsidR="00251B09" w:rsidRPr="00862009" w:rsidRDefault="00862009" w:rsidP="007F4B6E">
            <w:pPr>
              <w:jc w:val="both"/>
              <w:rPr>
                <w:rFonts w:ascii="Times New Roman" w:hAnsi="Times New Roman" w:cs="Times New Roman"/>
                <w:sz w:val="24"/>
                <w:szCs w:val="24"/>
              </w:rPr>
            </w:pPr>
            <w:r w:rsidRPr="00862009">
              <w:rPr>
                <w:rFonts w:ascii="Times New Roman" w:hAnsi="Times New Roman" w:cs="Times New Roman"/>
                <w:sz w:val="24"/>
                <w:szCs w:val="24"/>
              </w:rPr>
              <w:t>Бутилки за газ.</w:t>
            </w:r>
            <w:r w:rsidR="00251B09" w:rsidRPr="00862009">
              <w:rPr>
                <w:rFonts w:ascii="Times New Roman" w:hAnsi="Times New Roman" w:cs="Times New Roman"/>
                <w:sz w:val="24"/>
                <w:szCs w:val="24"/>
              </w:rPr>
              <w:t xml:space="preserve"> Проектиране, </w:t>
            </w:r>
            <w:r w:rsidRPr="00862009">
              <w:rPr>
                <w:rFonts w:ascii="Times New Roman" w:hAnsi="Times New Roman" w:cs="Times New Roman"/>
                <w:sz w:val="24"/>
                <w:szCs w:val="24"/>
              </w:rPr>
              <w:t xml:space="preserve">изработване </w:t>
            </w:r>
            <w:r w:rsidR="00251B09" w:rsidRPr="00862009">
              <w:rPr>
                <w:rFonts w:ascii="Times New Roman" w:hAnsi="Times New Roman" w:cs="Times New Roman"/>
                <w:sz w:val="24"/>
                <w:szCs w:val="24"/>
              </w:rPr>
              <w:t xml:space="preserve">и изпитване на безшевни стоманени газови бутилки и </w:t>
            </w:r>
            <w:proofErr w:type="spellStart"/>
            <w:r w:rsidRPr="00862009">
              <w:rPr>
                <w:rFonts w:ascii="Times New Roman" w:hAnsi="Times New Roman" w:cs="Times New Roman"/>
                <w:sz w:val="24"/>
                <w:szCs w:val="24"/>
              </w:rPr>
              <w:t>тубуси</w:t>
            </w:r>
            <w:proofErr w:type="spellEnd"/>
            <w:r w:rsidRPr="00862009">
              <w:rPr>
                <w:rFonts w:ascii="Times New Roman" w:hAnsi="Times New Roman" w:cs="Times New Roman"/>
                <w:sz w:val="24"/>
                <w:szCs w:val="24"/>
              </w:rPr>
              <w:t xml:space="preserve"> за многократно пълнене.</w:t>
            </w:r>
            <w:r w:rsidR="00251B09" w:rsidRPr="00862009">
              <w:rPr>
                <w:rFonts w:ascii="Times New Roman" w:hAnsi="Times New Roman" w:cs="Times New Roman"/>
                <w:sz w:val="24"/>
                <w:szCs w:val="24"/>
              </w:rPr>
              <w:t xml:space="preserve"> Част 4: Бутилки от неръждаема стомана със стойност на </w:t>
            </w:r>
            <w:proofErr w:type="spellStart"/>
            <w:r w:rsidR="00251B09" w:rsidRPr="00862009">
              <w:rPr>
                <w:rFonts w:ascii="Times New Roman" w:hAnsi="Times New Roman" w:cs="Times New Roman"/>
                <w:sz w:val="24"/>
                <w:szCs w:val="24"/>
              </w:rPr>
              <w:t>Rm</w:t>
            </w:r>
            <w:proofErr w:type="spellEnd"/>
            <w:r w:rsidR="00251B09" w:rsidRPr="00862009">
              <w:rPr>
                <w:rFonts w:ascii="Times New Roman" w:hAnsi="Times New Roman" w:cs="Times New Roman"/>
                <w:sz w:val="24"/>
                <w:szCs w:val="24"/>
              </w:rPr>
              <w:t xml:space="preserve"> по-малка от 1 100 </w:t>
            </w:r>
            <w:proofErr w:type="spellStart"/>
            <w:r w:rsidR="00251B09" w:rsidRPr="00862009">
              <w:rPr>
                <w:rFonts w:ascii="Times New Roman" w:hAnsi="Times New Roman" w:cs="Times New Roman"/>
                <w:sz w:val="24"/>
                <w:szCs w:val="24"/>
              </w:rPr>
              <w:t>MPa</w:t>
            </w:r>
            <w:proofErr w:type="spellEnd"/>
          </w:p>
          <w:p w14:paraId="6BE02C9C" w14:textId="77777777" w:rsidR="002D288E" w:rsidRPr="00862009" w:rsidRDefault="002D288E" w:rsidP="007F4B6E">
            <w:pPr>
              <w:jc w:val="both"/>
              <w:rPr>
                <w:rFonts w:ascii="Times New Roman" w:hAnsi="Times New Roman" w:cs="Times New Roman"/>
                <w:sz w:val="24"/>
                <w:szCs w:val="24"/>
              </w:rPr>
            </w:pPr>
          </w:p>
          <w:p w14:paraId="3FD79AC9" w14:textId="5ABBC1A0" w:rsidR="002D288E" w:rsidRPr="00862009" w:rsidRDefault="002D288E" w:rsidP="007F4B6E">
            <w:pPr>
              <w:jc w:val="both"/>
              <w:rPr>
                <w:rFonts w:ascii="Times New Roman" w:hAnsi="Times New Roman" w:cs="Times New Roman"/>
                <w:i/>
                <w:iCs/>
                <w:sz w:val="24"/>
                <w:szCs w:val="24"/>
              </w:rPr>
            </w:pPr>
            <w:r w:rsidRPr="00862009">
              <w:rPr>
                <w:rFonts w:ascii="Times New Roman" w:hAnsi="Times New Roman" w:cs="Times New Roman"/>
                <w:b/>
                <w:bCs/>
                <w:i/>
                <w:iCs/>
                <w:sz w:val="24"/>
                <w:szCs w:val="24"/>
              </w:rPr>
              <w:t>БЕЛЕЖКА</w:t>
            </w:r>
            <w:r w:rsidRPr="00862009">
              <w:rPr>
                <w:rFonts w:ascii="Times New Roman" w:hAnsi="Times New Roman" w:cs="Times New Roman"/>
                <w:i/>
                <w:iCs/>
                <w:sz w:val="24"/>
                <w:szCs w:val="24"/>
              </w:rPr>
              <w:t>: Малки количества са партида от бутилки, ненадвишаваща 200 броя.</w:t>
            </w:r>
          </w:p>
        </w:tc>
        <w:tc>
          <w:tcPr>
            <w:tcW w:w="1108" w:type="dxa"/>
          </w:tcPr>
          <w:p w14:paraId="02CF7F3E" w14:textId="77777777" w:rsidR="00251B09" w:rsidRPr="00251B09" w:rsidRDefault="00251B09" w:rsidP="00251B09">
            <w:pPr>
              <w:jc w:val="both"/>
              <w:rPr>
                <w:rFonts w:ascii="Times New Roman" w:hAnsi="Times New Roman" w:cs="Times New Roman"/>
                <w:sz w:val="24"/>
                <w:szCs w:val="24"/>
              </w:rPr>
            </w:pPr>
            <w:r w:rsidRPr="00251B09">
              <w:rPr>
                <w:rFonts w:ascii="Times New Roman" w:hAnsi="Times New Roman" w:cs="Times New Roman"/>
                <w:sz w:val="24"/>
                <w:szCs w:val="24"/>
              </w:rPr>
              <w:t>6.2.3.1 и</w:t>
            </w:r>
          </w:p>
          <w:p w14:paraId="4D59ED7B" w14:textId="6D5123B2" w:rsidR="00251B09" w:rsidRDefault="00251B09" w:rsidP="00251B09">
            <w:pPr>
              <w:jc w:val="both"/>
              <w:rPr>
                <w:rFonts w:ascii="Times New Roman" w:hAnsi="Times New Roman" w:cs="Times New Roman"/>
                <w:sz w:val="24"/>
                <w:szCs w:val="24"/>
              </w:rPr>
            </w:pPr>
            <w:r w:rsidRPr="00251B09">
              <w:rPr>
                <w:rFonts w:ascii="Times New Roman" w:hAnsi="Times New Roman" w:cs="Times New Roman"/>
                <w:sz w:val="24"/>
                <w:szCs w:val="24"/>
              </w:rPr>
              <w:t>6.2.3.4</w:t>
            </w:r>
            <w:r w:rsidRPr="00251B09">
              <w:rPr>
                <w:rFonts w:ascii="Times New Roman" w:hAnsi="Times New Roman" w:cs="Times New Roman"/>
                <w:sz w:val="24"/>
                <w:szCs w:val="24"/>
              </w:rPr>
              <w:tab/>
            </w:r>
          </w:p>
        </w:tc>
        <w:tc>
          <w:tcPr>
            <w:tcW w:w="1307" w:type="dxa"/>
          </w:tcPr>
          <w:p w14:paraId="0DF86712" w14:textId="29C48146" w:rsidR="00251B09" w:rsidRDefault="00251B09" w:rsidP="00251B09">
            <w:pPr>
              <w:jc w:val="center"/>
              <w:rPr>
                <w:rFonts w:ascii="Times New Roman" w:hAnsi="Times New Roman" w:cs="Times New Roman"/>
                <w:sz w:val="24"/>
                <w:szCs w:val="24"/>
              </w:rPr>
            </w:pPr>
            <w:r w:rsidRPr="00251B09">
              <w:rPr>
                <w:rFonts w:ascii="Times New Roman" w:hAnsi="Times New Roman" w:cs="Times New Roman"/>
                <w:sz w:val="24"/>
                <w:szCs w:val="24"/>
              </w:rPr>
              <w:t>До ново нареждане</w:t>
            </w:r>
          </w:p>
        </w:tc>
        <w:tc>
          <w:tcPr>
            <w:tcW w:w="652" w:type="dxa"/>
          </w:tcPr>
          <w:p w14:paraId="0D96D9C9" w14:textId="77777777" w:rsidR="00251B09" w:rsidRDefault="00251B09" w:rsidP="007F4B6E">
            <w:pPr>
              <w:jc w:val="both"/>
              <w:rPr>
                <w:rFonts w:ascii="Times New Roman" w:hAnsi="Times New Roman" w:cs="Times New Roman"/>
                <w:sz w:val="24"/>
                <w:szCs w:val="24"/>
              </w:rPr>
            </w:pPr>
          </w:p>
        </w:tc>
      </w:tr>
    </w:tbl>
    <w:p w14:paraId="47D7B065" w14:textId="77777777" w:rsidR="002D288E" w:rsidRDefault="002D288E" w:rsidP="007F4B6E">
      <w:pPr>
        <w:jc w:val="both"/>
        <w:rPr>
          <w:rFonts w:ascii="Times New Roman" w:hAnsi="Times New Roman" w:cs="Times New Roman"/>
          <w:sz w:val="24"/>
          <w:szCs w:val="24"/>
        </w:rPr>
      </w:pPr>
    </w:p>
    <w:p w14:paraId="616C7DD2" w14:textId="6FFFEA9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реда за стандарт EN 13110:2012, в колона (4), „До ново нареждане“ се заменя с „Между 1 януари 2013 г. и 31 декември 2026 г.“. Под този ред се добавя нов ред, както следва:</w:t>
      </w:r>
    </w:p>
    <w:tbl>
      <w:tblPr>
        <w:tblStyle w:val="TableGrid"/>
        <w:tblW w:w="0" w:type="auto"/>
        <w:tblLook w:val="04A0" w:firstRow="1" w:lastRow="0" w:firstColumn="1" w:lastColumn="0" w:noHBand="0" w:noVBand="1"/>
      </w:tblPr>
      <w:tblGrid>
        <w:gridCol w:w="1668"/>
        <w:gridCol w:w="4281"/>
        <w:gridCol w:w="1108"/>
        <w:gridCol w:w="1307"/>
        <w:gridCol w:w="652"/>
      </w:tblGrid>
      <w:tr w:rsidR="002D288E" w14:paraId="049BFDDC" w14:textId="77777777" w:rsidTr="00EE6028">
        <w:tc>
          <w:tcPr>
            <w:tcW w:w="1668" w:type="dxa"/>
          </w:tcPr>
          <w:p w14:paraId="44FA53CD" w14:textId="77777777" w:rsidR="002D288E" w:rsidRDefault="002D288E" w:rsidP="00EE6028">
            <w:pPr>
              <w:jc w:val="center"/>
              <w:rPr>
                <w:rFonts w:ascii="Times New Roman" w:hAnsi="Times New Roman" w:cs="Times New Roman"/>
                <w:sz w:val="24"/>
                <w:szCs w:val="24"/>
              </w:rPr>
            </w:pPr>
            <w:r>
              <w:rPr>
                <w:rFonts w:ascii="Times New Roman" w:hAnsi="Times New Roman" w:cs="Times New Roman"/>
                <w:sz w:val="24"/>
                <w:szCs w:val="24"/>
              </w:rPr>
              <w:t>(1)</w:t>
            </w:r>
          </w:p>
        </w:tc>
        <w:tc>
          <w:tcPr>
            <w:tcW w:w="4281" w:type="dxa"/>
          </w:tcPr>
          <w:p w14:paraId="526DB9AF" w14:textId="77777777" w:rsidR="002D288E" w:rsidRDefault="002D288E" w:rsidP="00EE6028">
            <w:pPr>
              <w:jc w:val="center"/>
              <w:rPr>
                <w:rFonts w:ascii="Times New Roman" w:hAnsi="Times New Roman" w:cs="Times New Roman"/>
                <w:sz w:val="24"/>
                <w:szCs w:val="24"/>
              </w:rPr>
            </w:pPr>
            <w:r>
              <w:rPr>
                <w:rFonts w:ascii="Times New Roman" w:hAnsi="Times New Roman" w:cs="Times New Roman"/>
                <w:sz w:val="24"/>
                <w:szCs w:val="24"/>
              </w:rPr>
              <w:t>(2)</w:t>
            </w:r>
          </w:p>
        </w:tc>
        <w:tc>
          <w:tcPr>
            <w:tcW w:w="1108" w:type="dxa"/>
          </w:tcPr>
          <w:p w14:paraId="56796316" w14:textId="77777777" w:rsidR="002D288E" w:rsidRDefault="002D288E" w:rsidP="00EE6028">
            <w:pPr>
              <w:jc w:val="center"/>
              <w:rPr>
                <w:rFonts w:ascii="Times New Roman" w:hAnsi="Times New Roman" w:cs="Times New Roman"/>
                <w:sz w:val="24"/>
                <w:szCs w:val="24"/>
              </w:rPr>
            </w:pPr>
            <w:r>
              <w:rPr>
                <w:rFonts w:ascii="Times New Roman" w:hAnsi="Times New Roman" w:cs="Times New Roman"/>
                <w:sz w:val="24"/>
                <w:szCs w:val="24"/>
              </w:rPr>
              <w:t>(3)</w:t>
            </w:r>
          </w:p>
        </w:tc>
        <w:tc>
          <w:tcPr>
            <w:tcW w:w="1307" w:type="dxa"/>
          </w:tcPr>
          <w:p w14:paraId="09DB2E25" w14:textId="77777777" w:rsidR="002D288E" w:rsidRDefault="002D288E" w:rsidP="00EE6028">
            <w:pPr>
              <w:jc w:val="center"/>
              <w:rPr>
                <w:rFonts w:ascii="Times New Roman" w:hAnsi="Times New Roman" w:cs="Times New Roman"/>
                <w:sz w:val="24"/>
                <w:szCs w:val="24"/>
              </w:rPr>
            </w:pPr>
            <w:r>
              <w:rPr>
                <w:rFonts w:ascii="Times New Roman" w:hAnsi="Times New Roman" w:cs="Times New Roman"/>
                <w:sz w:val="24"/>
                <w:szCs w:val="24"/>
              </w:rPr>
              <w:t>(4)</w:t>
            </w:r>
          </w:p>
        </w:tc>
        <w:tc>
          <w:tcPr>
            <w:tcW w:w="652" w:type="dxa"/>
          </w:tcPr>
          <w:p w14:paraId="3885EB2D" w14:textId="77777777" w:rsidR="002D288E" w:rsidRDefault="002D288E" w:rsidP="00EE6028">
            <w:pPr>
              <w:jc w:val="center"/>
              <w:rPr>
                <w:rFonts w:ascii="Times New Roman" w:hAnsi="Times New Roman" w:cs="Times New Roman"/>
                <w:sz w:val="24"/>
                <w:szCs w:val="24"/>
              </w:rPr>
            </w:pPr>
            <w:r>
              <w:rPr>
                <w:rFonts w:ascii="Times New Roman" w:hAnsi="Times New Roman" w:cs="Times New Roman"/>
                <w:sz w:val="24"/>
                <w:szCs w:val="24"/>
              </w:rPr>
              <w:t>(5)</w:t>
            </w:r>
          </w:p>
        </w:tc>
      </w:tr>
      <w:tr w:rsidR="002D288E" w14:paraId="1E58604A" w14:textId="77777777" w:rsidTr="00EE6028">
        <w:tc>
          <w:tcPr>
            <w:tcW w:w="1668" w:type="dxa"/>
          </w:tcPr>
          <w:p w14:paraId="4D12E1D4" w14:textId="476AD7FA" w:rsidR="002D288E" w:rsidRDefault="002D288E" w:rsidP="00EE6028">
            <w:pPr>
              <w:jc w:val="both"/>
              <w:rPr>
                <w:rFonts w:ascii="Times New Roman" w:hAnsi="Times New Roman" w:cs="Times New Roman"/>
                <w:sz w:val="24"/>
                <w:szCs w:val="24"/>
              </w:rPr>
            </w:pPr>
            <w:r w:rsidRPr="002D288E">
              <w:rPr>
                <w:rFonts w:ascii="Times New Roman" w:hAnsi="Times New Roman" w:cs="Times New Roman"/>
                <w:sz w:val="24"/>
                <w:szCs w:val="24"/>
              </w:rPr>
              <w:t>EN 13110:2022</w:t>
            </w:r>
          </w:p>
        </w:tc>
        <w:tc>
          <w:tcPr>
            <w:tcW w:w="4281" w:type="dxa"/>
          </w:tcPr>
          <w:p w14:paraId="660122E5" w14:textId="2257D19E" w:rsidR="00E2129E" w:rsidRPr="00E2129E" w:rsidRDefault="00E2129E" w:rsidP="00B2597D">
            <w:pPr>
              <w:jc w:val="both"/>
              <w:rPr>
                <w:rFonts w:ascii="Times New Roman" w:hAnsi="Times New Roman" w:cs="Times New Roman"/>
                <w:sz w:val="24"/>
                <w:szCs w:val="24"/>
              </w:rPr>
            </w:pPr>
            <w:r w:rsidRPr="00E2129E">
              <w:rPr>
                <w:rFonts w:ascii="Times New Roman" w:hAnsi="Times New Roman" w:cs="Times New Roman"/>
                <w:sz w:val="24"/>
                <w:szCs w:val="24"/>
              </w:rPr>
              <w:t xml:space="preserve">Съоръжения </w:t>
            </w:r>
            <w:r w:rsidR="002D288E" w:rsidRPr="00E2129E">
              <w:rPr>
                <w:rFonts w:ascii="Times New Roman" w:hAnsi="Times New Roman" w:cs="Times New Roman"/>
                <w:sz w:val="24"/>
                <w:szCs w:val="24"/>
              </w:rPr>
              <w:t xml:space="preserve">и принадлежности за втечнен </w:t>
            </w:r>
            <w:r w:rsidR="00B2597D">
              <w:rPr>
                <w:rFonts w:ascii="Times New Roman" w:hAnsi="Times New Roman" w:cs="Times New Roman"/>
                <w:sz w:val="24"/>
                <w:szCs w:val="24"/>
              </w:rPr>
              <w:t xml:space="preserve">въглеводороден </w:t>
            </w:r>
            <w:r w:rsidR="002D288E" w:rsidRPr="00E2129E">
              <w:rPr>
                <w:rFonts w:ascii="Times New Roman" w:hAnsi="Times New Roman" w:cs="Times New Roman"/>
                <w:sz w:val="24"/>
                <w:szCs w:val="24"/>
              </w:rPr>
              <w:t>газ (LPG)</w:t>
            </w:r>
            <w:r w:rsidRPr="00E2129E">
              <w:rPr>
                <w:rFonts w:ascii="Times New Roman" w:hAnsi="Times New Roman" w:cs="Times New Roman"/>
                <w:sz w:val="24"/>
                <w:szCs w:val="24"/>
              </w:rPr>
              <w:t>.</w:t>
            </w:r>
            <w:r w:rsidR="005774BD" w:rsidRPr="005774BD">
              <w:rPr>
                <w:rFonts w:ascii="Times New Roman" w:hAnsi="Times New Roman" w:cs="Times New Roman"/>
                <w:sz w:val="24"/>
                <w:szCs w:val="24"/>
              </w:rPr>
              <w:t xml:space="preserve"> </w:t>
            </w:r>
            <w:proofErr w:type="spellStart"/>
            <w:r w:rsidRPr="00E2129E">
              <w:rPr>
                <w:rFonts w:ascii="Times New Roman" w:hAnsi="Times New Roman" w:cs="Times New Roman"/>
                <w:sz w:val="24"/>
                <w:szCs w:val="24"/>
              </w:rPr>
              <w:t>Транспортируеми</w:t>
            </w:r>
            <w:proofErr w:type="spellEnd"/>
            <w:r w:rsidRPr="00E2129E">
              <w:rPr>
                <w:rFonts w:ascii="Times New Roman" w:hAnsi="Times New Roman" w:cs="Times New Roman"/>
                <w:sz w:val="24"/>
                <w:szCs w:val="24"/>
              </w:rPr>
              <w:t xml:space="preserve"> </w:t>
            </w:r>
            <w:r w:rsidR="002D288E" w:rsidRPr="00E2129E">
              <w:rPr>
                <w:rFonts w:ascii="Times New Roman" w:hAnsi="Times New Roman" w:cs="Times New Roman"/>
                <w:sz w:val="24"/>
                <w:szCs w:val="24"/>
              </w:rPr>
              <w:t xml:space="preserve">заварени алуминиеви бутилки за втечнен </w:t>
            </w:r>
            <w:r w:rsidRPr="00E2129E">
              <w:rPr>
                <w:rFonts w:ascii="Times New Roman" w:hAnsi="Times New Roman" w:cs="Times New Roman"/>
                <w:sz w:val="24"/>
                <w:szCs w:val="24"/>
              </w:rPr>
              <w:t xml:space="preserve">въглеводороден </w:t>
            </w:r>
            <w:r w:rsidR="002D288E" w:rsidRPr="00E2129E">
              <w:rPr>
                <w:rFonts w:ascii="Times New Roman" w:hAnsi="Times New Roman" w:cs="Times New Roman"/>
                <w:sz w:val="24"/>
                <w:szCs w:val="24"/>
              </w:rPr>
              <w:t>газ (LPG)</w:t>
            </w:r>
            <w:r w:rsidRPr="00E2129E">
              <w:rPr>
                <w:rFonts w:ascii="Times New Roman" w:hAnsi="Times New Roman" w:cs="Times New Roman"/>
                <w:sz w:val="24"/>
                <w:szCs w:val="24"/>
              </w:rPr>
              <w:t>.</w:t>
            </w:r>
            <w:r w:rsidR="002D288E" w:rsidRPr="00E2129E">
              <w:rPr>
                <w:rFonts w:ascii="Times New Roman" w:hAnsi="Times New Roman" w:cs="Times New Roman"/>
                <w:sz w:val="24"/>
                <w:szCs w:val="24"/>
              </w:rPr>
              <w:t xml:space="preserve"> Проектиране и </w:t>
            </w:r>
            <w:proofErr w:type="spellStart"/>
            <w:r w:rsidR="005774BD">
              <w:rPr>
                <w:rFonts w:ascii="Times New Roman" w:hAnsi="Times New Roman" w:cs="Times New Roman"/>
                <w:sz w:val="24"/>
                <w:szCs w:val="24"/>
              </w:rPr>
              <w:t>израбоване</w:t>
            </w:r>
            <w:proofErr w:type="spellEnd"/>
          </w:p>
        </w:tc>
        <w:tc>
          <w:tcPr>
            <w:tcW w:w="1108" w:type="dxa"/>
          </w:tcPr>
          <w:p w14:paraId="54A49A29" w14:textId="77777777" w:rsidR="002D288E" w:rsidRPr="00251B09" w:rsidRDefault="002D288E" w:rsidP="00EE6028">
            <w:pPr>
              <w:jc w:val="both"/>
              <w:rPr>
                <w:rFonts w:ascii="Times New Roman" w:hAnsi="Times New Roman" w:cs="Times New Roman"/>
                <w:sz w:val="24"/>
                <w:szCs w:val="24"/>
              </w:rPr>
            </w:pPr>
            <w:r w:rsidRPr="00251B09">
              <w:rPr>
                <w:rFonts w:ascii="Times New Roman" w:hAnsi="Times New Roman" w:cs="Times New Roman"/>
                <w:sz w:val="24"/>
                <w:szCs w:val="24"/>
              </w:rPr>
              <w:t>6.2.3.1 и</w:t>
            </w:r>
          </w:p>
          <w:p w14:paraId="49BAF11C" w14:textId="77777777" w:rsidR="002D288E" w:rsidRDefault="002D288E" w:rsidP="00EE6028">
            <w:pPr>
              <w:jc w:val="both"/>
              <w:rPr>
                <w:rFonts w:ascii="Times New Roman" w:hAnsi="Times New Roman" w:cs="Times New Roman"/>
                <w:sz w:val="24"/>
                <w:szCs w:val="24"/>
              </w:rPr>
            </w:pPr>
            <w:r w:rsidRPr="00251B09">
              <w:rPr>
                <w:rFonts w:ascii="Times New Roman" w:hAnsi="Times New Roman" w:cs="Times New Roman"/>
                <w:sz w:val="24"/>
                <w:szCs w:val="24"/>
              </w:rPr>
              <w:t>6.2.3.4</w:t>
            </w:r>
            <w:r w:rsidRPr="00251B09">
              <w:rPr>
                <w:rFonts w:ascii="Times New Roman" w:hAnsi="Times New Roman" w:cs="Times New Roman"/>
                <w:sz w:val="24"/>
                <w:szCs w:val="24"/>
              </w:rPr>
              <w:tab/>
            </w:r>
          </w:p>
        </w:tc>
        <w:tc>
          <w:tcPr>
            <w:tcW w:w="1307" w:type="dxa"/>
          </w:tcPr>
          <w:p w14:paraId="23C08D53" w14:textId="77777777" w:rsidR="002D288E" w:rsidRDefault="002D288E" w:rsidP="00EE6028">
            <w:pPr>
              <w:jc w:val="center"/>
              <w:rPr>
                <w:rFonts w:ascii="Times New Roman" w:hAnsi="Times New Roman" w:cs="Times New Roman"/>
                <w:sz w:val="24"/>
                <w:szCs w:val="24"/>
              </w:rPr>
            </w:pPr>
            <w:r w:rsidRPr="00251B09">
              <w:rPr>
                <w:rFonts w:ascii="Times New Roman" w:hAnsi="Times New Roman" w:cs="Times New Roman"/>
                <w:sz w:val="24"/>
                <w:szCs w:val="24"/>
              </w:rPr>
              <w:t>До ново нареждане</w:t>
            </w:r>
          </w:p>
        </w:tc>
        <w:tc>
          <w:tcPr>
            <w:tcW w:w="652" w:type="dxa"/>
          </w:tcPr>
          <w:p w14:paraId="2CFA6DF0" w14:textId="77777777" w:rsidR="002D288E" w:rsidRDefault="002D288E" w:rsidP="00EE6028">
            <w:pPr>
              <w:jc w:val="both"/>
              <w:rPr>
                <w:rFonts w:ascii="Times New Roman" w:hAnsi="Times New Roman" w:cs="Times New Roman"/>
                <w:sz w:val="24"/>
                <w:szCs w:val="24"/>
              </w:rPr>
            </w:pPr>
          </w:p>
        </w:tc>
      </w:tr>
    </w:tbl>
    <w:p w14:paraId="47806661" w14:textId="77777777" w:rsidR="002D288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Таблицата „</w:t>
      </w:r>
      <w:r w:rsidRPr="002D288E">
        <w:rPr>
          <w:rFonts w:ascii="Times New Roman" w:hAnsi="Times New Roman" w:cs="Times New Roman"/>
          <w:i/>
          <w:iCs/>
          <w:sz w:val="24"/>
          <w:szCs w:val="24"/>
        </w:rPr>
        <w:t>за проектиране и изработка на затварящи елементи</w:t>
      </w:r>
      <w:r w:rsidRPr="007F4B6E">
        <w:rPr>
          <w:rFonts w:ascii="Times New Roman" w:hAnsi="Times New Roman" w:cs="Times New Roman"/>
          <w:sz w:val="24"/>
          <w:szCs w:val="24"/>
        </w:rPr>
        <w:t xml:space="preserve">“ се изменя, както следва: </w:t>
      </w:r>
    </w:p>
    <w:p w14:paraId="27DE6152" w14:textId="24F3C399" w:rsidR="002D288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края се добавя следният нов ред:</w:t>
      </w:r>
    </w:p>
    <w:tbl>
      <w:tblPr>
        <w:tblStyle w:val="TableGrid"/>
        <w:tblW w:w="0" w:type="auto"/>
        <w:tblLook w:val="04A0" w:firstRow="1" w:lastRow="0" w:firstColumn="1" w:lastColumn="0" w:noHBand="0" w:noVBand="1"/>
      </w:tblPr>
      <w:tblGrid>
        <w:gridCol w:w="1668"/>
        <w:gridCol w:w="4281"/>
        <w:gridCol w:w="1108"/>
        <w:gridCol w:w="1307"/>
        <w:gridCol w:w="652"/>
      </w:tblGrid>
      <w:tr w:rsidR="002D288E" w14:paraId="4D904045" w14:textId="77777777" w:rsidTr="00EE6028">
        <w:tc>
          <w:tcPr>
            <w:tcW w:w="1668" w:type="dxa"/>
          </w:tcPr>
          <w:p w14:paraId="19485FA8" w14:textId="77777777" w:rsidR="002D288E" w:rsidRDefault="002D288E" w:rsidP="00EE6028">
            <w:pPr>
              <w:jc w:val="center"/>
              <w:rPr>
                <w:rFonts w:ascii="Times New Roman" w:hAnsi="Times New Roman" w:cs="Times New Roman"/>
                <w:sz w:val="24"/>
                <w:szCs w:val="24"/>
              </w:rPr>
            </w:pPr>
            <w:r>
              <w:rPr>
                <w:rFonts w:ascii="Times New Roman" w:hAnsi="Times New Roman" w:cs="Times New Roman"/>
                <w:sz w:val="24"/>
                <w:szCs w:val="24"/>
              </w:rPr>
              <w:t>(1)</w:t>
            </w:r>
          </w:p>
        </w:tc>
        <w:tc>
          <w:tcPr>
            <w:tcW w:w="4281" w:type="dxa"/>
          </w:tcPr>
          <w:p w14:paraId="088A73D8" w14:textId="77777777" w:rsidR="002D288E" w:rsidRDefault="002D288E" w:rsidP="00EE6028">
            <w:pPr>
              <w:jc w:val="center"/>
              <w:rPr>
                <w:rFonts w:ascii="Times New Roman" w:hAnsi="Times New Roman" w:cs="Times New Roman"/>
                <w:sz w:val="24"/>
                <w:szCs w:val="24"/>
              </w:rPr>
            </w:pPr>
            <w:r>
              <w:rPr>
                <w:rFonts w:ascii="Times New Roman" w:hAnsi="Times New Roman" w:cs="Times New Roman"/>
                <w:sz w:val="24"/>
                <w:szCs w:val="24"/>
              </w:rPr>
              <w:t>(2)</w:t>
            </w:r>
          </w:p>
        </w:tc>
        <w:tc>
          <w:tcPr>
            <w:tcW w:w="1108" w:type="dxa"/>
          </w:tcPr>
          <w:p w14:paraId="428AE7B5" w14:textId="77777777" w:rsidR="002D288E" w:rsidRDefault="002D288E" w:rsidP="00EE6028">
            <w:pPr>
              <w:jc w:val="center"/>
              <w:rPr>
                <w:rFonts w:ascii="Times New Roman" w:hAnsi="Times New Roman" w:cs="Times New Roman"/>
                <w:sz w:val="24"/>
                <w:szCs w:val="24"/>
              </w:rPr>
            </w:pPr>
            <w:r>
              <w:rPr>
                <w:rFonts w:ascii="Times New Roman" w:hAnsi="Times New Roman" w:cs="Times New Roman"/>
                <w:sz w:val="24"/>
                <w:szCs w:val="24"/>
              </w:rPr>
              <w:t>(3)</w:t>
            </w:r>
          </w:p>
        </w:tc>
        <w:tc>
          <w:tcPr>
            <w:tcW w:w="1307" w:type="dxa"/>
          </w:tcPr>
          <w:p w14:paraId="65E7D41B" w14:textId="77777777" w:rsidR="002D288E" w:rsidRDefault="002D288E" w:rsidP="00EE6028">
            <w:pPr>
              <w:jc w:val="center"/>
              <w:rPr>
                <w:rFonts w:ascii="Times New Roman" w:hAnsi="Times New Roman" w:cs="Times New Roman"/>
                <w:sz w:val="24"/>
                <w:szCs w:val="24"/>
              </w:rPr>
            </w:pPr>
            <w:r>
              <w:rPr>
                <w:rFonts w:ascii="Times New Roman" w:hAnsi="Times New Roman" w:cs="Times New Roman"/>
                <w:sz w:val="24"/>
                <w:szCs w:val="24"/>
              </w:rPr>
              <w:t>(4)</w:t>
            </w:r>
          </w:p>
        </w:tc>
        <w:tc>
          <w:tcPr>
            <w:tcW w:w="652" w:type="dxa"/>
          </w:tcPr>
          <w:p w14:paraId="09C10959" w14:textId="77777777" w:rsidR="002D288E" w:rsidRDefault="002D288E" w:rsidP="00EE6028">
            <w:pPr>
              <w:jc w:val="center"/>
              <w:rPr>
                <w:rFonts w:ascii="Times New Roman" w:hAnsi="Times New Roman" w:cs="Times New Roman"/>
                <w:sz w:val="24"/>
                <w:szCs w:val="24"/>
              </w:rPr>
            </w:pPr>
            <w:r>
              <w:rPr>
                <w:rFonts w:ascii="Times New Roman" w:hAnsi="Times New Roman" w:cs="Times New Roman"/>
                <w:sz w:val="24"/>
                <w:szCs w:val="24"/>
              </w:rPr>
              <w:t>(5)</w:t>
            </w:r>
          </w:p>
        </w:tc>
      </w:tr>
      <w:tr w:rsidR="002D288E" w14:paraId="6BB77A4D" w14:textId="77777777" w:rsidTr="00EE6028">
        <w:tc>
          <w:tcPr>
            <w:tcW w:w="1668" w:type="dxa"/>
          </w:tcPr>
          <w:p w14:paraId="31FE85F6" w14:textId="7645616A" w:rsidR="002D288E" w:rsidRDefault="002D288E" w:rsidP="00EE6028">
            <w:pPr>
              <w:jc w:val="both"/>
              <w:rPr>
                <w:rFonts w:ascii="Times New Roman" w:hAnsi="Times New Roman" w:cs="Times New Roman"/>
                <w:sz w:val="24"/>
                <w:szCs w:val="24"/>
              </w:rPr>
            </w:pPr>
            <w:r w:rsidRPr="002D288E">
              <w:rPr>
                <w:rFonts w:ascii="Times New Roman" w:hAnsi="Times New Roman" w:cs="Times New Roman"/>
                <w:sz w:val="24"/>
                <w:szCs w:val="24"/>
              </w:rPr>
              <w:lastRenderedPageBreak/>
              <w:t>EN 13799:2022</w:t>
            </w:r>
          </w:p>
        </w:tc>
        <w:tc>
          <w:tcPr>
            <w:tcW w:w="4281" w:type="dxa"/>
          </w:tcPr>
          <w:p w14:paraId="0C66019E" w14:textId="0720A4DE" w:rsidR="00245909" w:rsidRPr="001F71C3" w:rsidRDefault="00E2129E" w:rsidP="00E2129E">
            <w:pPr>
              <w:jc w:val="both"/>
              <w:rPr>
                <w:rFonts w:ascii="Times New Roman" w:hAnsi="Times New Roman" w:cs="Times New Roman"/>
                <w:sz w:val="24"/>
                <w:szCs w:val="24"/>
              </w:rPr>
            </w:pPr>
            <w:r w:rsidRPr="00E2129E">
              <w:rPr>
                <w:rFonts w:ascii="Times New Roman" w:hAnsi="Times New Roman" w:cs="Times New Roman"/>
                <w:sz w:val="24"/>
                <w:szCs w:val="24"/>
              </w:rPr>
              <w:t xml:space="preserve">Съоръжения </w:t>
            </w:r>
            <w:r w:rsidR="002D288E" w:rsidRPr="00E2129E">
              <w:rPr>
                <w:rFonts w:ascii="Times New Roman" w:hAnsi="Times New Roman" w:cs="Times New Roman"/>
                <w:sz w:val="24"/>
                <w:szCs w:val="24"/>
              </w:rPr>
              <w:t xml:space="preserve">и принадлежности за втечнен </w:t>
            </w:r>
            <w:r w:rsidR="00B2597D">
              <w:rPr>
                <w:rFonts w:ascii="Times New Roman" w:hAnsi="Times New Roman" w:cs="Times New Roman"/>
                <w:sz w:val="24"/>
                <w:szCs w:val="24"/>
              </w:rPr>
              <w:t xml:space="preserve">въглеводороден </w:t>
            </w:r>
            <w:r w:rsidR="002D288E" w:rsidRPr="00E2129E">
              <w:rPr>
                <w:rFonts w:ascii="Times New Roman" w:hAnsi="Times New Roman" w:cs="Times New Roman"/>
                <w:sz w:val="24"/>
                <w:szCs w:val="24"/>
              </w:rPr>
              <w:t>газ (LPG)</w:t>
            </w:r>
            <w:r w:rsidRPr="00E2129E">
              <w:rPr>
                <w:rFonts w:ascii="Times New Roman" w:hAnsi="Times New Roman" w:cs="Times New Roman"/>
                <w:sz w:val="24"/>
                <w:szCs w:val="24"/>
              </w:rPr>
              <w:t>.</w:t>
            </w:r>
            <w:r w:rsidR="00B2597D">
              <w:rPr>
                <w:rFonts w:ascii="Times New Roman" w:hAnsi="Times New Roman" w:cs="Times New Roman"/>
                <w:sz w:val="24"/>
                <w:szCs w:val="24"/>
              </w:rPr>
              <w:t xml:space="preserve">Уреди за измерване на обема в </w:t>
            </w:r>
            <w:r w:rsidR="002D288E" w:rsidRPr="00E2129E">
              <w:rPr>
                <w:rFonts w:ascii="Times New Roman" w:hAnsi="Times New Roman" w:cs="Times New Roman"/>
                <w:sz w:val="24"/>
                <w:szCs w:val="24"/>
              </w:rPr>
              <w:t xml:space="preserve">съдове под налягане за втечнен </w:t>
            </w:r>
            <w:r w:rsidRPr="00E2129E">
              <w:rPr>
                <w:rFonts w:ascii="Times New Roman" w:hAnsi="Times New Roman" w:cs="Times New Roman"/>
                <w:sz w:val="24"/>
                <w:szCs w:val="24"/>
              </w:rPr>
              <w:t xml:space="preserve">въглеводороден </w:t>
            </w:r>
            <w:r w:rsidR="002D288E" w:rsidRPr="00E2129E">
              <w:rPr>
                <w:rFonts w:ascii="Times New Roman" w:hAnsi="Times New Roman" w:cs="Times New Roman"/>
                <w:sz w:val="24"/>
                <w:szCs w:val="24"/>
              </w:rPr>
              <w:t>газ (LPG)</w:t>
            </w:r>
          </w:p>
        </w:tc>
        <w:tc>
          <w:tcPr>
            <w:tcW w:w="1108" w:type="dxa"/>
          </w:tcPr>
          <w:p w14:paraId="4058B64F" w14:textId="77777777" w:rsidR="002D288E" w:rsidRPr="00251B09" w:rsidRDefault="002D288E" w:rsidP="00EE6028">
            <w:pPr>
              <w:jc w:val="both"/>
              <w:rPr>
                <w:rFonts w:ascii="Times New Roman" w:hAnsi="Times New Roman" w:cs="Times New Roman"/>
                <w:sz w:val="24"/>
                <w:szCs w:val="24"/>
              </w:rPr>
            </w:pPr>
            <w:r w:rsidRPr="00251B09">
              <w:rPr>
                <w:rFonts w:ascii="Times New Roman" w:hAnsi="Times New Roman" w:cs="Times New Roman"/>
                <w:sz w:val="24"/>
                <w:szCs w:val="24"/>
              </w:rPr>
              <w:t>6.2.3.1 и</w:t>
            </w:r>
          </w:p>
          <w:p w14:paraId="2656B91C" w14:textId="323D22CA" w:rsidR="002D288E" w:rsidRDefault="002D288E" w:rsidP="00EE6028">
            <w:pPr>
              <w:jc w:val="both"/>
              <w:rPr>
                <w:rFonts w:ascii="Times New Roman" w:hAnsi="Times New Roman" w:cs="Times New Roman"/>
                <w:sz w:val="24"/>
                <w:szCs w:val="24"/>
              </w:rPr>
            </w:pPr>
            <w:r w:rsidRPr="00251B09">
              <w:rPr>
                <w:rFonts w:ascii="Times New Roman" w:hAnsi="Times New Roman" w:cs="Times New Roman"/>
                <w:sz w:val="24"/>
                <w:szCs w:val="24"/>
              </w:rPr>
              <w:t>6.2.3.</w:t>
            </w:r>
            <w:r>
              <w:rPr>
                <w:rFonts w:ascii="Times New Roman" w:hAnsi="Times New Roman" w:cs="Times New Roman"/>
                <w:sz w:val="24"/>
                <w:szCs w:val="24"/>
              </w:rPr>
              <w:t>3</w:t>
            </w:r>
            <w:r w:rsidRPr="00251B09">
              <w:rPr>
                <w:rFonts w:ascii="Times New Roman" w:hAnsi="Times New Roman" w:cs="Times New Roman"/>
                <w:sz w:val="24"/>
                <w:szCs w:val="24"/>
              </w:rPr>
              <w:tab/>
            </w:r>
          </w:p>
        </w:tc>
        <w:tc>
          <w:tcPr>
            <w:tcW w:w="1307" w:type="dxa"/>
          </w:tcPr>
          <w:p w14:paraId="68083ACA" w14:textId="77777777" w:rsidR="002D288E" w:rsidRDefault="002D288E" w:rsidP="00EE6028">
            <w:pPr>
              <w:jc w:val="center"/>
              <w:rPr>
                <w:rFonts w:ascii="Times New Roman" w:hAnsi="Times New Roman" w:cs="Times New Roman"/>
                <w:sz w:val="24"/>
                <w:szCs w:val="24"/>
              </w:rPr>
            </w:pPr>
            <w:r w:rsidRPr="00251B09">
              <w:rPr>
                <w:rFonts w:ascii="Times New Roman" w:hAnsi="Times New Roman" w:cs="Times New Roman"/>
                <w:sz w:val="24"/>
                <w:szCs w:val="24"/>
              </w:rPr>
              <w:t>До ново нареждане</w:t>
            </w:r>
          </w:p>
        </w:tc>
        <w:tc>
          <w:tcPr>
            <w:tcW w:w="652" w:type="dxa"/>
          </w:tcPr>
          <w:p w14:paraId="1EC44C80" w14:textId="77777777" w:rsidR="002D288E" w:rsidRDefault="002D288E" w:rsidP="00EE6028">
            <w:pPr>
              <w:jc w:val="both"/>
              <w:rPr>
                <w:rFonts w:ascii="Times New Roman" w:hAnsi="Times New Roman" w:cs="Times New Roman"/>
                <w:sz w:val="24"/>
                <w:szCs w:val="24"/>
              </w:rPr>
            </w:pPr>
          </w:p>
        </w:tc>
      </w:tr>
    </w:tbl>
    <w:p w14:paraId="73AED4F6" w14:textId="0D11F11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ab/>
      </w:r>
    </w:p>
    <w:p w14:paraId="152CDCE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6.2.4.2</w:t>
      </w:r>
      <w:r w:rsidRPr="007F4B6E">
        <w:rPr>
          <w:rFonts w:ascii="Times New Roman" w:hAnsi="Times New Roman" w:cs="Times New Roman"/>
          <w:sz w:val="24"/>
          <w:szCs w:val="24"/>
        </w:rPr>
        <w:tab/>
        <w:t>Таблицата се изменя, както следва:</w:t>
      </w:r>
    </w:p>
    <w:p w14:paraId="752437CD" w14:textId="59526FE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реда за EN ISO 11623:2015, в колона (3), „До ново нареждане“ </w:t>
      </w:r>
      <w:r w:rsidR="00A0628E">
        <w:rPr>
          <w:rFonts w:ascii="Times New Roman" w:hAnsi="Times New Roman" w:cs="Times New Roman"/>
          <w:sz w:val="24"/>
          <w:szCs w:val="24"/>
        </w:rPr>
        <w:t>се заменя</w:t>
      </w:r>
      <w:r w:rsidR="00A0628E"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с „До 31 декември 2026 г.“. </w:t>
      </w:r>
      <w:r w:rsidR="002D288E">
        <w:rPr>
          <w:rFonts w:ascii="Times New Roman" w:hAnsi="Times New Roman" w:cs="Times New Roman"/>
          <w:sz w:val="24"/>
          <w:szCs w:val="24"/>
        </w:rPr>
        <w:t>Добавя се</w:t>
      </w:r>
      <w:r w:rsidRPr="007F4B6E">
        <w:rPr>
          <w:rFonts w:ascii="Times New Roman" w:hAnsi="Times New Roman" w:cs="Times New Roman"/>
          <w:sz w:val="24"/>
          <w:szCs w:val="24"/>
        </w:rPr>
        <w:t xml:space="preserve"> нов ред под този ред, както следва:</w:t>
      </w:r>
    </w:p>
    <w:tbl>
      <w:tblPr>
        <w:tblStyle w:val="TableGrid"/>
        <w:tblW w:w="0" w:type="auto"/>
        <w:tblLook w:val="04A0" w:firstRow="1" w:lastRow="0" w:firstColumn="1" w:lastColumn="0" w:noHBand="0" w:noVBand="1"/>
      </w:tblPr>
      <w:tblGrid>
        <w:gridCol w:w="1413"/>
        <w:gridCol w:w="6237"/>
        <w:gridCol w:w="1366"/>
      </w:tblGrid>
      <w:tr w:rsidR="002D288E" w14:paraId="48E1C5C3" w14:textId="77777777" w:rsidTr="002D288E">
        <w:tc>
          <w:tcPr>
            <w:tcW w:w="1413" w:type="dxa"/>
          </w:tcPr>
          <w:p w14:paraId="2C386C60" w14:textId="06565F13" w:rsidR="002D288E" w:rsidRDefault="002D288E" w:rsidP="002D288E">
            <w:pPr>
              <w:jc w:val="center"/>
              <w:rPr>
                <w:rFonts w:ascii="Times New Roman" w:hAnsi="Times New Roman" w:cs="Times New Roman"/>
                <w:sz w:val="24"/>
                <w:szCs w:val="24"/>
              </w:rPr>
            </w:pPr>
            <w:r w:rsidRPr="002D288E">
              <w:rPr>
                <w:rFonts w:ascii="Times New Roman" w:hAnsi="Times New Roman" w:cs="Times New Roman"/>
                <w:sz w:val="24"/>
                <w:szCs w:val="24"/>
              </w:rPr>
              <w:t>EN ISO 11623:2023</w:t>
            </w:r>
          </w:p>
        </w:tc>
        <w:tc>
          <w:tcPr>
            <w:tcW w:w="6237" w:type="dxa"/>
          </w:tcPr>
          <w:p w14:paraId="0BA25BCC" w14:textId="2E7756A4" w:rsidR="002D288E" w:rsidRPr="00E2129E" w:rsidRDefault="00E2129E" w:rsidP="00E2129E">
            <w:pPr>
              <w:jc w:val="both"/>
              <w:rPr>
                <w:rFonts w:ascii="Times New Roman" w:hAnsi="Times New Roman" w:cs="Times New Roman"/>
                <w:sz w:val="24"/>
                <w:szCs w:val="24"/>
              </w:rPr>
            </w:pPr>
            <w:r w:rsidRPr="00E2129E">
              <w:rPr>
                <w:rFonts w:ascii="Times New Roman" w:hAnsi="Times New Roman" w:cs="Times New Roman"/>
                <w:sz w:val="24"/>
                <w:szCs w:val="24"/>
              </w:rPr>
              <w:t>Бутилки за газ.</w:t>
            </w:r>
            <w:r w:rsidR="002D288E" w:rsidRPr="00E2129E">
              <w:rPr>
                <w:rFonts w:ascii="Times New Roman" w:hAnsi="Times New Roman" w:cs="Times New Roman"/>
                <w:sz w:val="24"/>
                <w:szCs w:val="24"/>
              </w:rPr>
              <w:t xml:space="preserve"> Композитни бутилки и </w:t>
            </w:r>
            <w:proofErr w:type="spellStart"/>
            <w:r w:rsidRPr="00E2129E">
              <w:rPr>
                <w:rFonts w:ascii="Times New Roman" w:hAnsi="Times New Roman" w:cs="Times New Roman"/>
                <w:sz w:val="24"/>
                <w:szCs w:val="24"/>
              </w:rPr>
              <w:t>тубуси</w:t>
            </w:r>
            <w:proofErr w:type="spellEnd"/>
            <w:r w:rsidRPr="00E2129E">
              <w:rPr>
                <w:rFonts w:ascii="Times New Roman" w:hAnsi="Times New Roman" w:cs="Times New Roman"/>
                <w:sz w:val="24"/>
                <w:szCs w:val="24"/>
              </w:rPr>
              <w:t>.</w:t>
            </w:r>
            <w:r w:rsidR="002D288E" w:rsidRPr="00E2129E">
              <w:rPr>
                <w:rFonts w:ascii="Times New Roman" w:hAnsi="Times New Roman" w:cs="Times New Roman"/>
                <w:sz w:val="24"/>
                <w:szCs w:val="24"/>
              </w:rPr>
              <w:t xml:space="preserve"> </w:t>
            </w:r>
            <w:r w:rsidRPr="00E2129E">
              <w:rPr>
                <w:rFonts w:ascii="Times New Roman" w:hAnsi="Times New Roman" w:cs="Times New Roman"/>
                <w:sz w:val="24"/>
                <w:szCs w:val="24"/>
              </w:rPr>
              <w:t>Периодичен контрол и изпитване</w:t>
            </w:r>
          </w:p>
        </w:tc>
        <w:tc>
          <w:tcPr>
            <w:tcW w:w="1366" w:type="dxa"/>
          </w:tcPr>
          <w:p w14:paraId="6EA84812" w14:textId="6F626765" w:rsidR="002D288E" w:rsidRDefault="002D288E" w:rsidP="007F4B6E">
            <w:pPr>
              <w:jc w:val="both"/>
              <w:rPr>
                <w:rFonts w:ascii="Times New Roman" w:hAnsi="Times New Roman" w:cs="Times New Roman"/>
                <w:sz w:val="24"/>
                <w:szCs w:val="24"/>
              </w:rPr>
            </w:pPr>
            <w:r w:rsidRPr="002D288E">
              <w:rPr>
                <w:rFonts w:ascii="Times New Roman" w:hAnsi="Times New Roman" w:cs="Times New Roman"/>
                <w:sz w:val="24"/>
                <w:szCs w:val="24"/>
              </w:rPr>
              <w:t>До ново нареждане</w:t>
            </w:r>
          </w:p>
        </w:tc>
      </w:tr>
    </w:tbl>
    <w:p w14:paraId="0C525C39" w14:textId="724B398A" w:rsidR="007F4B6E" w:rsidRPr="007F4B6E" w:rsidRDefault="007F4B6E" w:rsidP="007F4B6E">
      <w:pPr>
        <w:jc w:val="both"/>
        <w:rPr>
          <w:rFonts w:ascii="Times New Roman" w:hAnsi="Times New Roman" w:cs="Times New Roman"/>
          <w:sz w:val="24"/>
          <w:szCs w:val="24"/>
        </w:rPr>
      </w:pPr>
    </w:p>
    <w:p w14:paraId="4EA8A456" w14:textId="77777777" w:rsidR="007F4B6E" w:rsidRPr="002D288E" w:rsidRDefault="007F4B6E" w:rsidP="007F4B6E">
      <w:pPr>
        <w:jc w:val="both"/>
        <w:rPr>
          <w:rFonts w:ascii="Times New Roman" w:hAnsi="Times New Roman" w:cs="Times New Roman"/>
          <w:b/>
          <w:bCs/>
          <w:sz w:val="24"/>
          <w:szCs w:val="24"/>
        </w:rPr>
      </w:pPr>
      <w:r w:rsidRPr="002D288E">
        <w:rPr>
          <w:rFonts w:ascii="Times New Roman" w:hAnsi="Times New Roman" w:cs="Times New Roman"/>
          <w:b/>
          <w:bCs/>
          <w:sz w:val="24"/>
          <w:szCs w:val="24"/>
        </w:rPr>
        <w:t>Глава 6.3</w:t>
      </w:r>
    </w:p>
    <w:p w14:paraId="36B568D6"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6.3.5.4.2</w:t>
      </w:r>
      <w:r w:rsidRPr="007F4B6E">
        <w:rPr>
          <w:rFonts w:ascii="Times New Roman" w:hAnsi="Times New Roman" w:cs="Times New Roman"/>
          <w:sz w:val="24"/>
          <w:szCs w:val="24"/>
        </w:rPr>
        <w:tab/>
        <w:t>Фигура 6.3.5.4.2 се изменя, както следва: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D288E" w14:paraId="6391DB62" w14:textId="77777777" w:rsidTr="002D288E">
        <w:tc>
          <w:tcPr>
            <w:tcW w:w="4508" w:type="dxa"/>
          </w:tcPr>
          <w:p w14:paraId="4EA9CF6E" w14:textId="5E0608E0" w:rsidR="002D288E" w:rsidRDefault="002D288E" w:rsidP="002D288E">
            <w:pPr>
              <w:jc w:val="center"/>
              <w:rPr>
                <w:rFonts w:ascii="Times New Roman" w:hAnsi="Times New Roman" w:cs="Times New Roman"/>
                <w:sz w:val="24"/>
                <w:szCs w:val="24"/>
              </w:rPr>
            </w:pPr>
            <w:r>
              <w:rPr>
                <w:rFonts w:ascii="Times New Roman" w:hAnsi="Times New Roman" w:cs="Times New Roman"/>
                <w:noProof/>
                <w:sz w:val="24"/>
                <w:szCs w:val="24"/>
                <w:lang w:eastAsia="bg-BG"/>
              </w:rPr>
              <w:drawing>
                <wp:inline distT="0" distB="0" distL="0" distR="0" wp14:anchorId="11B5BF4E" wp14:editId="2D0CC59E">
                  <wp:extent cx="920750" cy="1896110"/>
                  <wp:effectExtent l="0" t="0" r="0" b="8890"/>
                  <wp:docPr id="867305114"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1896110"/>
                          </a:xfrm>
                          <a:prstGeom prst="rect">
                            <a:avLst/>
                          </a:prstGeom>
                          <a:noFill/>
                        </pic:spPr>
                      </pic:pic>
                    </a:graphicData>
                  </a:graphic>
                </wp:inline>
              </w:drawing>
            </w:r>
          </w:p>
        </w:tc>
        <w:tc>
          <w:tcPr>
            <w:tcW w:w="4508" w:type="dxa"/>
          </w:tcPr>
          <w:p w14:paraId="638795FC" w14:textId="6FC6E784" w:rsidR="002D288E" w:rsidRDefault="002D288E" w:rsidP="007F4B6E">
            <w:pPr>
              <w:jc w:val="both"/>
              <w:rPr>
                <w:rFonts w:ascii="Times New Roman" w:hAnsi="Times New Roman" w:cs="Times New Roman"/>
                <w:sz w:val="24"/>
                <w:szCs w:val="24"/>
              </w:rPr>
            </w:pPr>
            <w:r>
              <w:rPr>
                <w:rFonts w:ascii="Times New Roman" w:hAnsi="Times New Roman" w:cs="Times New Roman"/>
                <w:noProof/>
                <w:sz w:val="24"/>
                <w:szCs w:val="24"/>
                <w:lang w:eastAsia="bg-BG"/>
              </w:rPr>
              <w:drawing>
                <wp:inline distT="0" distB="0" distL="0" distR="0" wp14:anchorId="380BB4FE" wp14:editId="59E0B2F1">
                  <wp:extent cx="920750" cy="1882140"/>
                  <wp:effectExtent l="0" t="0" r="0" b="3810"/>
                  <wp:docPr id="39180649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0750" cy="1882140"/>
                          </a:xfrm>
                          <a:prstGeom prst="rect">
                            <a:avLst/>
                          </a:prstGeom>
                          <a:noFill/>
                        </pic:spPr>
                      </pic:pic>
                    </a:graphicData>
                  </a:graphic>
                </wp:inline>
              </w:drawing>
            </w:r>
          </w:p>
        </w:tc>
      </w:tr>
    </w:tbl>
    <w:p w14:paraId="74DE8949" w14:textId="77777777" w:rsidR="007F4B6E" w:rsidRPr="007F4B6E" w:rsidRDefault="007F4B6E" w:rsidP="007F4B6E">
      <w:pPr>
        <w:jc w:val="both"/>
        <w:rPr>
          <w:rFonts w:ascii="Times New Roman" w:hAnsi="Times New Roman" w:cs="Times New Roman"/>
          <w:sz w:val="24"/>
          <w:szCs w:val="24"/>
        </w:rPr>
      </w:pPr>
    </w:p>
    <w:p w14:paraId="1845A3D1" w14:textId="77777777" w:rsidR="007F4B6E" w:rsidRPr="002D288E" w:rsidRDefault="007F4B6E" w:rsidP="007F4B6E">
      <w:pPr>
        <w:jc w:val="both"/>
        <w:rPr>
          <w:rFonts w:ascii="Times New Roman" w:hAnsi="Times New Roman" w:cs="Times New Roman"/>
          <w:b/>
          <w:bCs/>
          <w:sz w:val="24"/>
          <w:szCs w:val="24"/>
        </w:rPr>
      </w:pPr>
      <w:r w:rsidRPr="002D288E">
        <w:rPr>
          <w:rFonts w:ascii="Times New Roman" w:hAnsi="Times New Roman" w:cs="Times New Roman"/>
          <w:b/>
          <w:bCs/>
          <w:sz w:val="24"/>
          <w:szCs w:val="24"/>
        </w:rPr>
        <w:t>Глава 6.4</w:t>
      </w:r>
    </w:p>
    <w:p w14:paraId="42AA4ACA" w14:textId="33438DA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6.4.15.5, </w:t>
      </w:r>
      <w:r w:rsidR="00E15811">
        <w:rPr>
          <w:rFonts w:ascii="Times New Roman" w:hAnsi="Times New Roman" w:cs="Times New Roman"/>
          <w:sz w:val="24"/>
          <w:szCs w:val="24"/>
        </w:rPr>
        <w:t>(</w:t>
      </w:r>
      <w:r w:rsidRPr="007F4B6E">
        <w:rPr>
          <w:rFonts w:ascii="Times New Roman" w:hAnsi="Times New Roman" w:cs="Times New Roman"/>
          <w:sz w:val="24"/>
          <w:szCs w:val="24"/>
        </w:rPr>
        <w:t>а)</w:t>
      </w:r>
      <w:r w:rsidRPr="007F4B6E">
        <w:rPr>
          <w:rFonts w:ascii="Times New Roman" w:hAnsi="Times New Roman" w:cs="Times New Roman"/>
          <w:sz w:val="24"/>
          <w:szCs w:val="24"/>
        </w:rPr>
        <w:tab/>
        <w:t>В края се заличава „и“.</w:t>
      </w:r>
    </w:p>
    <w:p w14:paraId="1A03F443" w14:textId="77777777" w:rsidR="007F4B6E" w:rsidRPr="007F4B6E" w:rsidRDefault="007F4B6E" w:rsidP="007F4B6E">
      <w:pPr>
        <w:jc w:val="both"/>
        <w:rPr>
          <w:rFonts w:ascii="Times New Roman" w:hAnsi="Times New Roman" w:cs="Times New Roman"/>
          <w:sz w:val="24"/>
          <w:szCs w:val="24"/>
        </w:rPr>
      </w:pPr>
    </w:p>
    <w:p w14:paraId="24BE6FC1" w14:textId="77777777" w:rsidR="007F4B6E" w:rsidRPr="002D288E" w:rsidRDefault="007F4B6E" w:rsidP="007F4B6E">
      <w:pPr>
        <w:jc w:val="both"/>
        <w:rPr>
          <w:rFonts w:ascii="Times New Roman" w:hAnsi="Times New Roman" w:cs="Times New Roman"/>
          <w:b/>
          <w:bCs/>
          <w:sz w:val="24"/>
          <w:szCs w:val="24"/>
        </w:rPr>
      </w:pPr>
      <w:r w:rsidRPr="002D288E">
        <w:rPr>
          <w:rFonts w:ascii="Times New Roman" w:hAnsi="Times New Roman" w:cs="Times New Roman"/>
          <w:b/>
          <w:bCs/>
          <w:sz w:val="24"/>
          <w:szCs w:val="24"/>
        </w:rPr>
        <w:t>Глава 6.5</w:t>
      </w:r>
    </w:p>
    <w:p w14:paraId="38D2088B"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6.5.5.1.7</w:t>
      </w:r>
      <w:r w:rsidRPr="007F4B6E">
        <w:rPr>
          <w:rFonts w:ascii="Times New Roman" w:hAnsi="Times New Roman" w:cs="Times New Roman"/>
          <w:sz w:val="24"/>
          <w:szCs w:val="24"/>
        </w:rPr>
        <w:tab/>
        <w:t>Изменението не се отнася за английската версия.</w:t>
      </w:r>
    </w:p>
    <w:p w14:paraId="6C9E96A2"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6.5.5.4.16</w:t>
      </w:r>
      <w:r w:rsidRPr="007F4B6E">
        <w:rPr>
          <w:rFonts w:ascii="Times New Roman" w:hAnsi="Times New Roman" w:cs="Times New Roman"/>
          <w:sz w:val="24"/>
          <w:szCs w:val="24"/>
        </w:rPr>
        <w:tab/>
        <w:t>Във второто изречение „ISO 535:1991“ се заменя с „ISO 535:2014“.</w:t>
      </w:r>
    </w:p>
    <w:p w14:paraId="1B05B266"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6.5.5.5.3</w:t>
      </w:r>
      <w:r w:rsidRPr="007F4B6E">
        <w:rPr>
          <w:rFonts w:ascii="Times New Roman" w:hAnsi="Times New Roman" w:cs="Times New Roman"/>
          <w:sz w:val="24"/>
          <w:szCs w:val="24"/>
        </w:rPr>
        <w:tab/>
        <w:t>Във второто изречение „ISO 535:1991“ се заменя с „ISO 535:2014“. 6.5.6.8.4.2</w:t>
      </w:r>
      <w:r w:rsidRPr="007F4B6E">
        <w:rPr>
          <w:rFonts w:ascii="Times New Roman" w:hAnsi="Times New Roman" w:cs="Times New Roman"/>
          <w:sz w:val="24"/>
          <w:szCs w:val="24"/>
        </w:rPr>
        <w:tab/>
        <w:t>Изменението не се отнася за английската версия.</w:t>
      </w:r>
    </w:p>
    <w:p w14:paraId="30925CE8" w14:textId="77777777" w:rsidR="002D288E" w:rsidRDefault="002D288E" w:rsidP="007F4B6E">
      <w:pPr>
        <w:jc w:val="both"/>
        <w:rPr>
          <w:rFonts w:ascii="Times New Roman" w:hAnsi="Times New Roman" w:cs="Times New Roman"/>
          <w:sz w:val="24"/>
          <w:szCs w:val="24"/>
        </w:rPr>
      </w:pPr>
    </w:p>
    <w:p w14:paraId="4499BC1C" w14:textId="5E81B1E4" w:rsidR="007F4B6E" w:rsidRPr="002D288E" w:rsidRDefault="007F4B6E" w:rsidP="007F4B6E">
      <w:pPr>
        <w:jc w:val="both"/>
        <w:rPr>
          <w:rFonts w:ascii="Times New Roman" w:hAnsi="Times New Roman" w:cs="Times New Roman"/>
          <w:b/>
          <w:bCs/>
          <w:sz w:val="24"/>
          <w:szCs w:val="24"/>
        </w:rPr>
      </w:pPr>
      <w:r w:rsidRPr="002D288E">
        <w:rPr>
          <w:rFonts w:ascii="Times New Roman" w:hAnsi="Times New Roman" w:cs="Times New Roman"/>
          <w:b/>
          <w:bCs/>
          <w:sz w:val="24"/>
          <w:szCs w:val="24"/>
        </w:rPr>
        <w:t>Глава 6.6</w:t>
      </w:r>
    </w:p>
    <w:p w14:paraId="58D25BD5" w14:textId="0426EC4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6.6.4.4.1</w:t>
      </w:r>
      <w:r w:rsidRPr="007F4B6E">
        <w:rPr>
          <w:rFonts w:ascii="Times New Roman" w:hAnsi="Times New Roman" w:cs="Times New Roman"/>
          <w:sz w:val="24"/>
          <w:szCs w:val="24"/>
        </w:rPr>
        <w:tab/>
        <w:t xml:space="preserve">„ISO 535:1991“ </w:t>
      </w:r>
      <w:r w:rsidR="00E15811">
        <w:rPr>
          <w:rFonts w:ascii="Times New Roman" w:hAnsi="Times New Roman" w:cs="Times New Roman"/>
          <w:sz w:val="24"/>
          <w:szCs w:val="24"/>
        </w:rPr>
        <w:t xml:space="preserve">се заменя </w:t>
      </w:r>
      <w:r w:rsidRPr="007F4B6E">
        <w:rPr>
          <w:rFonts w:ascii="Times New Roman" w:hAnsi="Times New Roman" w:cs="Times New Roman"/>
          <w:sz w:val="24"/>
          <w:szCs w:val="24"/>
        </w:rPr>
        <w:t>с „ISO 535:2014“.</w:t>
      </w:r>
    </w:p>
    <w:p w14:paraId="1919D62B" w14:textId="6443CC3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6.6.5.3.2.4</w:t>
      </w:r>
      <w:r w:rsidRPr="007F4B6E">
        <w:rPr>
          <w:rFonts w:ascii="Times New Roman" w:hAnsi="Times New Roman" w:cs="Times New Roman"/>
          <w:sz w:val="24"/>
          <w:szCs w:val="24"/>
        </w:rPr>
        <w:tab/>
        <w:t xml:space="preserve">В </w:t>
      </w:r>
      <w:r w:rsidR="00E15811">
        <w:rPr>
          <w:rFonts w:ascii="Times New Roman" w:hAnsi="Times New Roman" w:cs="Times New Roman"/>
          <w:sz w:val="24"/>
          <w:szCs w:val="24"/>
        </w:rPr>
        <w:t>(</w:t>
      </w:r>
      <w:r w:rsidRPr="007F4B6E">
        <w:rPr>
          <w:rFonts w:ascii="Times New Roman" w:hAnsi="Times New Roman" w:cs="Times New Roman"/>
          <w:sz w:val="24"/>
          <w:szCs w:val="24"/>
        </w:rPr>
        <w:t>а) „Метал и твърди пластмаси“ се заменя с „Всички видове големи опаковки, с изключение на гъвкавите“.</w:t>
      </w:r>
    </w:p>
    <w:p w14:paraId="0F39F6A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 xml:space="preserve"> </w:t>
      </w:r>
    </w:p>
    <w:p w14:paraId="3DB84600" w14:textId="77777777" w:rsidR="007F4B6E" w:rsidRPr="002D288E" w:rsidRDefault="007F4B6E" w:rsidP="007F4B6E">
      <w:pPr>
        <w:jc w:val="both"/>
        <w:rPr>
          <w:rFonts w:ascii="Times New Roman" w:hAnsi="Times New Roman" w:cs="Times New Roman"/>
          <w:b/>
          <w:bCs/>
          <w:sz w:val="24"/>
          <w:szCs w:val="24"/>
        </w:rPr>
      </w:pPr>
      <w:r w:rsidRPr="002D288E">
        <w:rPr>
          <w:rFonts w:ascii="Times New Roman" w:hAnsi="Times New Roman" w:cs="Times New Roman"/>
          <w:b/>
          <w:bCs/>
          <w:sz w:val="24"/>
          <w:szCs w:val="24"/>
        </w:rPr>
        <w:t>Глава 6.7</w:t>
      </w:r>
    </w:p>
    <w:p w14:paraId="616245F7" w14:textId="6C08793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6.7.2.1</w:t>
      </w:r>
      <w:r w:rsidRPr="007F4B6E">
        <w:rPr>
          <w:rFonts w:ascii="Times New Roman" w:hAnsi="Times New Roman" w:cs="Times New Roman"/>
          <w:sz w:val="24"/>
          <w:szCs w:val="24"/>
        </w:rPr>
        <w:tab/>
        <w:t>В определението за „</w:t>
      </w:r>
      <w:r w:rsidRPr="00830DAD">
        <w:rPr>
          <w:rFonts w:ascii="Times New Roman" w:hAnsi="Times New Roman" w:cs="Times New Roman"/>
          <w:sz w:val="24"/>
          <w:szCs w:val="24"/>
        </w:rPr>
        <w:t>Преносим</w:t>
      </w:r>
      <w:r w:rsidR="00830DAD" w:rsidRPr="00830DAD">
        <w:rPr>
          <w:rFonts w:ascii="Times New Roman" w:hAnsi="Times New Roman" w:cs="Times New Roman"/>
          <w:sz w:val="24"/>
          <w:szCs w:val="24"/>
        </w:rPr>
        <w:t>а</w:t>
      </w:r>
      <w:r w:rsidR="00830DAD">
        <w:rPr>
          <w:rFonts w:ascii="Times New Roman" w:hAnsi="Times New Roman" w:cs="Times New Roman"/>
          <w:sz w:val="24"/>
          <w:szCs w:val="24"/>
        </w:rPr>
        <w:t xml:space="preserve"> цистерна</w:t>
      </w:r>
      <w:r w:rsidRPr="007F4B6E">
        <w:rPr>
          <w:rFonts w:ascii="Times New Roman" w:hAnsi="Times New Roman" w:cs="Times New Roman"/>
          <w:sz w:val="24"/>
          <w:szCs w:val="24"/>
        </w:rPr>
        <w:t xml:space="preserve">“, последно изречение, след „неметални резервоари“ се вмъква „(с изключение на преносимите </w:t>
      </w:r>
      <w:r w:rsidR="00830DAD">
        <w:rPr>
          <w:rFonts w:ascii="Times New Roman" w:hAnsi="Times New Roman" w:cs="Times New Roman"/>
          <w:sz w:val="24"/>
          <w:szCs w:val="24"/>
        </w:rPr>
        <w:t xml:space="preserve">цистерни </w:t>
      </w:r>
      <w:r w:rsidRPr="007F4B6E">
        <w:rPr>
          <w:rFonts w:ascii="Times New Roman" w:hAnsi="Times New Roman" w:cs="Times New Roman"/>
          <w:sz w:val="24"/>
          <w:szCs w:val="24"/>
        </w:rPr>
        <w:t>от FRP, вж. глава 6.9)“.</w:t>
      </w:r>
    </w:p>
    <w:p w14:paraId="1222F803" w14:textId="0E5D900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6.7.4.15.1</w:t>
      </w:r>
      <w:r w:rsidRPr="007F4B6E">
        <w:rPr>
          <w:rFonts w:ascii="Times New Roman" w:hAnsi="Times New Roman" w:cs="Times New Roman"/>
          <w:sz w:val="24"/>
          <w:szCs w:val="24"/>
        </w:rPr>
        <w:tab/>
        <w:t xml:space="preserve">В (i) (iv) „Степен на пълнене“ </w:t>
      </w:r>
      <w:r w:rsidR="00E15811">
        <w:rPr>
          <w:rFonts w:ascii="Times New Roman" w:hAnsi="Times New Roman" w:cs="Times New Roman"/>
          <w:sz w:val="24"/>
          <w:szCs w:val="24"/>
        </w:rPr>
        <w:t>се заменя</w:t>
      </w:r>
      <w:r w:rsidR="00E15811" w:rsidRPr="007F4B6E">
        <w:rPr>
          <w:rFonts w:ascii="Times New Roman" w:hAnsi="Times New Roman" w:cs="Times New Roman"/>
          <w:sz w:val="24"/>
          <w:szCs w:val="24"/>
        </w:rPr>
        <w:t xml:space="preserve"> </w:t>
      </w:r>
      <w:r w:rsidRPr="007F4B6E">
        <w:rPr>
          <w:rFonts w:ascii="Times New Roman" w:hAnsi="Times New Roman" w:cs="Times New Roman"/>
          <w:sz w:val="24"/>
          <w:szCs w:val="24"/>
        </w:rPr>
        <w:t>с „Максимално допустима маса на напълнения газ“.</w:t>
      </w:r>
    </w:p>
    <w:p w14:paraId="6291586A" w14:textId="5BA6093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w:t>
      </w:r>
      <w:r w:rsidR="00E15811">
        <w:rPr>
          <w:rFonts w:ascii="Times New Roman" w:hAnsi="Times New Roman" w:cs="Times New Roman"/>
          <w:sz w:val="24"/>
          <w:szCs w:val="24"/>
        </w:rPr>
        <w:t>ъв</w:t>
      </w:r>
      <w:r w:rsidRPr="007F4B6E">
        <w:rPr>
          <w:rFonts w:ascii="Times New Roman" w:hAnsi="Times New Roman" w:cs="Times New Roman"/>
          <w:sz w:val="24"/>
          <w:szCs w:val="24"/>
        </w:rPr>
        <w:t xml:space="preserve"> фигура 6.7.4.15.1, под „ВРЕМЕ ЗА ЗАДЪРЖАНЕ“, в последната колона, „Степен на пълнене“ се заменя с „Максимално допустима маса на напълнения газ“.</w:t>
      </w:r>
    </w:p>
    <w:p w14:paraId="7CF9C5BA" w14:textId="6A3E95A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6.7.5.2.4</w:t>
      </w:r>
      <w:r w:rsidRPr="007F4B6E">
        <w:rPr>
          <w:rFonts w:ascii="Times New Roman" w:hAnsi="Times New Roman" w:cs="Times New Roman"/>
          <w:sz w:val="24"/>
          <w:szCs w:val="24"/>
        </w:rPr>
        <w:tab/>
        <w:t xml:space="preserve">В (a) „ISO 11114-1:2012 + A1:2017“ </w:t>
      </w:r>
      <w:r w:rsidR="00E15811">
        <w:rPr>
          <w:rFonts w:ascii="Times New Roman" w:hAnsi="Times New Roman" w:cs="Times New Roman"/>
          <w:sz w:val="24"/>
          <w:szCs w:val="24"/>
        </w:rPr>
        <w:t>се заменя</w:t>
      </w:r>
      <w:r w:rsidR="00E15811"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с „ISO 11114-1:2020“ и „ISO 11114-2:2013“ </w:t>
      </w:r>
      <w:r w:rsidR="00E15811">
        <w:rPr>
          <w:rFonts w:ascii="Times New Roman" w:hAnsi="Times New Roman" w:cs="Times New Roman"/>
          <w:sz w:val="24"/>
          <w:szCs w:val="24"/>
        </w:rPr>
        <w:t>се заменя</w:t>
      </w:r>
      <w:r w:rsidR="00E15811" w:rsidRPr="007F4B6E">
        <w:rPr>
          <w:rFonts w:ascii="Times New Roman" w:hAnsi="Times New Roman" w:cs="Times New Roman"/>
          <w:sz w:val="24"/>
          <w:szCs w:val="24"/>
        </w:rPr>
        <w:t xml:space="preserve"> </w:t>
      </w:r>
      <w:r w:rsidRPr="007F4B6E">
        <w:rPr>
          <w:rFonts w:ascii="Times New Roman" w:hAnsi="Times New Roman" w:cs="Times New Roman"/>
          <w:sz w:val="24"/>
          <w:szCs w:val="24"/>
        </w:rPr>
        <w:t>с „ISO 11114-2:2021“.</w:t>
      </w:r>
    </w:p>
    <w:p w14:paraId="15236E01" w14:textId="77777777" w:rsidR="007F4B6E" w:rsidRPr="007F4B6E" w:rsidRDefault="007F4B6E" w:rsidP="007F4B6E">
      <w:pPr>
        <w:jc w:val="both"/>
        <w:rPr>
          <w:rFonts w:ascii="Times New Roman" w:hAnsi="Times New Roman" w:cs="Times New Roman"/>
          <w:sz w:val="24"/>
          <w:szCs w:val="24"/>
        </w:rPr>
      </w:pPr>
    </w:p>
    <w:p w14:paraId="0B3FD28A" w14:textId="77777777" w:rsidR="007F4B6E" w:rsidRPr="002D288E" w:rsidRDefault="007F4B6E" w:rsidP="007F4B6E">
      <w:pPr>
        <w:jc w:val="both"/>
        <w:rPr>
          <w:rFonts w:ascii="Times New Roman" w:hAnsi="Times New Roman" w:cs="Times New Roman"/>
          <w:b/>
          <w:bCs/>
          <w:sz w:val="24"/>
          <w:szCs w:val="24"/>
        </w:rPr>
      </w:pPr>
      <w:r w:rsidRPr="002D288E">
        <w:rPr>
          <w:rFonts w:ascii="Times New Roman" w:hAnsi="Times New Roman" w:cs="Times New Roman"/>
          <w:b/>
          <w:bCs/>
          <w:sz w:val="24"/>
          <w:szCs w:val="24"/>
        </w:rPr>
        <w:t>Глава 6.8</w:t>
      </w:r>
    </w:p>
    <w:p w14:paraId="2A7CB820" w14:textId="4E92EC3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6.8.2.1.17</w:t>
      </w:r>
      <w:r w:rsidRPr="007F4B6E">
        <w:rPr>
          <w:rFonts w:ascii="Times New Roman" w:hAnsi="Times New Roman" w:cs="Times New Roman"/>
          <w:sz w:val="24"/>
          <w:szCs w:val="24"/>
        </w:rPr>
        <w:tab/>
        <w:t>В края на определението за „</w:t>
      </w:r>
      <w:proofErr w:type="spellStart"/>
      <w:r w:rsidRPr="007F4B6E">
        <w:rPr>
          <w:rFonts w:ascii="Times New Roman" w:hAnsi="Times New Roman" w:cs="Times New Roman"/>
          <w:sz w:val="24"/>
          <w:szCs w:val="24"/>
        </w:rPr>
        <w:t>P</w:t>
      </w:r>
      <w:r w:rsidR="002D288E">
        <w:rPr>
          <w:rFonts w:ascii="Times New Roman" w:hAnsi="Times New Roman" w:cs="Times New Roman"/>
          <w:sz w:val="24"/>
          <w:szCs w:val="24"/>
        </w:rPr>
        <w:t>с</w:t>
      </w:r>
      <w:proofErr w:type="spellEnd"/>
      <w:r w:rsidRPr="007F4B6E">
        <w:rPr>
          <w:rFonts w:ascii="Times New Roman" w:hAnsi="Times New Roman" w:cs="Times New Roman"/>
          <w:sz w:val="24"/>
          <w:szCs w:val="24"/>
        </w:rPr>
        <w:t>“ се добавя „или в таблицата на 4.3.3.1.1“.</w:t>
      </w:r>
    </w:p>
    <w:p w14:paraId="0DB05BC0" w14:textId="659701F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6.8.2.1.20</w:t>
      </w:r>
      <w:r w:rsidRPr="007F4B6E">
        <w:rPr>
          <w:rFonts w:ascii="Times New Roman" w:hAnsi="Times New Roman" w:cs="Times New Roman"/>
          <w:sz w:val="24"/>
          <w:szCs w:val="24"/>
        </w:rPr>
        <w:tab/>
        <w:t>В лявата колона, в буква (</w:t>
      </w:r>
      <w:r w:rsidR="002D288E">
        <w:rPr>
          <w:rFonts w:ascii="Times New Roman" w:hAnsi="Times New Roman" w:cs="Times New Roman"/>
          <w:sz w:val="24"/>
          <w:szCs w:val="24"/>
          <w:lang w:val="en-US"/>
        </w:rPr>
        <w:t>b</w:t>
      </w:r>
      <w:r w:rsidRPr="007F4B6E">
        <w:rPr>
          <w:rFonts w:ascii="Times New Roman" w:hAnsi="Times New Roman" w:cs="Times New Roman"/>
          <w:sz w:val="24"/>
          <w:szCs w:val="24"/>
        </w:rPr>
        <w:t>), точка 1, в първия параграф, думите „усилващи елементи“ се заменят с: „усилващи елементи“.</w:t>
      </w:r>
    </w:p>
    <w:p w14:paraId="41BC8A19" w14:textId="7E00670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лявата колона, в параграф (</w:t>
      </w:r>
      <w:r w:rsidR="002D288E">
        <w:rPr>
          <w:rFonts w:ascii="Times New Roman" w:hAnsi="Times New Roman" w:cs="Times New Roman"/>
          <w:sz w:val="24"/>
          <w:szCs w:val="24"/>
          <w:lang w:val="en-US"/>
        </w:rPr>
        <w:t>b</w:t>
      </w:r>
      <w:r w:rsidRPr="007F4B6E">
        <w:rPr>
          <w:rFonts w:ascii="Times New Roman" w:hAnsi="Times New Roman" w:cs="Times New Roman"/>
          <w:sz w:val="24"/>
          <w:szCs w:val="24"/>
        </w:rPr>
        <w:t>)</w:t>
      </w:r>
      <w:r w:rsidR="00E15811">
        <w:rPr>
          <w:rFonts w:ascii="Times New Roman" w:hAnsi="Times New Roman" w:cs="Times New Roman"/>
          <w:sz w:val="24"/>
          <w:szCs w:val="24"/>
        </w:rPr>
        <w:t>, точка</w:t>
      </w:r>
      <w:r w:rsidRPr="007F4B6E">
        <w:rPr>
          <w:rFonts w:ascii="Times New Roman" w:hAnsi="Times New Roman" w:cs="Times New Roman"/>
          <w:sz w:val="24"/>
          <w:szCs w:val="24"/>
        </w:rPr>
        <w:t xml:space="preserve"> 1, в последния параграф, след „усилващи плочи“ се вмъкват думите: „които се използват като усилващи елементи“.</w:t>
      </w:r>
    </w:p>
    <w:p w14:paraId="790AC781" w14:textId="707D9AA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6.8.2.1.23</w:t>
      </w:r>
      <w:r w:rsidRPr="007F4B6E">
        <w:rPr>
          <w:rFonts w:ascii="Times New Roman" w:hAnsi="Times New Roman" w:cs="Times New Roman"/>
          <w:sz w:val="24"/>
          <w:szCs w:val="24"/>
        </w:rPr>
        <w:tab/>
        <w:t xml:space="preserve">След </w:t>
      </w:r>
      <w:r w:rsidR="00E15811">
        <w:rPr>
          <w:rFonts w:ascii="Times New Roman" w:hAnsi="Times New Roman" w:cs="Times New Roman"/>
          <w:sz w:val="24"/>
          <w:szCs w:val="24"/>
        </w:rPr>
        <w:t xml:space="preserve">първата </w:t>
      </w:r>
      <w:r w:rsidRPr="007F4B6E">
        <w:rPr>
          <w:rFonts w:ascii="Times New Roman" w:hAnsi="Times New Roman" w:cs="Times New Roman"/>
          <w:sz w:val="24"/>
          <w:szCs w:val="24"/>
        </w:rPr>
        <w:t>алинея се вмъква следната бележка:</w:t>
      </w:r>
    </w:p>
    <w:p w14:paraId="2D94ABAE" w14:textId="77777777" w:rsidR="007F4B6E" w:rsidRPr="002D288E" w:rsidRDefault="007F4B6E" w:rsidP="007F4B6E">
      <w:pPr>
        <w:jc w:val="both"/>
        <w:rPr>
          <w:rFonts w:ascii="Times New Roman" w:hAnsi="Times New Roman" w:cs="Times New Roman"/>
          <w:i/>
          <w:iCs/>
          <w:sz w:val="24"/>
          <w:szCs w:val="24"/>
        </w:rPr>
      </w:pPr>
      <w:r w:rsidRPr="007F4B6E">
        <w:rPr>
          <w:rFonts w:ascii="Times New Roman" w:hAnsi="Times New Roman" w:cs="Times New Roman"/>
          <w:sz w:val="24"/>
          <w:szCs w:val="24"/>
        </w:rPr>
        <w:t>„</w:t>
      </w:r>
      <w:r w:rsidRPr="002D288E">
        <w:rPr>
          <w:rFonts w:ascii="Times New Roman" w:hAnsi="Times New Roman" w:cs="Times New Roman"/>
          <w:b/>
          <w:bCs/>
          <w:i/>
          <w:iCs/>
          <w:sz w:val="24"/>
          <w:szCs w:val="24"/>
        </w:rPr>
        <w:t>БЕЛЕЖКА</w:t>
      </w:r>
      <w:r w:rsidRPr="007F4B6E">
        <w:rPr>
          <w:rFonts w:ascii="Times New Roman" w:hAnsi="Times New Roman" w:cs="Times New Roman"/>
          <w:sz w:val="24"/>
          <w:szCs w:val="24"/>
        </w:rPr>
        <w:t xml:space="preserve">: </w:t>
      </w:r>
      <w:r w:rsidRPr="002D288E">
        <w:rPr>
          <w:rFonts w:ascii="Times New Roman" w:hAnsi="Times New Roman" w:cs="Times New Roman"/>
          <w:i/>
          <w:iCs/>
          <w:sz w:val="24"/>
          <w:szCs w:val="24"/>
        </w:rPr>
        <w:t xml:space="preserve">Когато се прилага 6.8.5, изпитванията за </w:t>
      </w:r>
      <w:proofErr w:type="spellStart"/>
      <w:r w:rsidRPr="002D288E">
        <w:rPr>
          <w:rFonts w:ascii="Times New Roman" w:hAnsi="Times New Roman" w:cs="Times New Roman"/>
          <w:i/>
          <w:iCs/>
          <w:sz w:val="24"/>
          <w:szCs w:val="24"/>
        </w:rPr>
        <w:t>удароустойчивост</w:t>
      </w:r>
      <w:proofErr w:type="spellEnd"/>
      <w:r w:rsidRPr="002D288E">
        <w:rPr>
          <w:rFonts w:ascii="Times New Roman" w:hAnsi="Times New Roman" w:cs="Times New Roman"/>
          <w:i/>
          <w:iCs/>
          <w:sz w:val="24"/>
          <w:szCs w:val="24"/>
        </w:rPr>
        <w:t>, провеждани за квалифициране на заваръчните процеси, трябва да отговарят на изискванията на 6.8.5.3.“</w:t>
      </w:r>
    </w:p>
    <w:p w14:paraId="3B8B09F4" w14:textId="187035D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6.8.2.1.27</w:t>
      </w:r>
      <w:r w:rsidRPr="007F4B6E">
        <w:rPr>
          <w:rFonts w:ascii="Times New Roman" w:hAnsi="Times New Roman" w:cs="Times New Roman"/>
          <w:sz w:val="24"/>
          <w:szCs w:val="24"/>
        </w:rPr>
        <w:tab/>
        <w:t xml:space="preserve">В лявата колона, последното изречение, символа за заземяване </w:t>
      </w:r>
      <w:r w:rsidR="00E15811">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w:t>
      </w:r>
      <w:r w:rsidR="002D288E">
        <w:rPr>
          <w:rFonts w:ascii="Times New Roman" w:hAnsi="Times New Roman" w:cs="Times New Roman"/>
          <w:noProof/>
          <w:sz w:val="24"/>
          <w:szCs w:val="24"/>
          <w:lang w:eastAsia="bg-BG"/>
        </w:rPr>
        <w:drawing>
          <wp:inline distT="0" distB="0" distL="0" distR="0" wp14:anchorId="2ACEA326" wp14:editId="502BB126">
            <wp:extent cx="140335" cy="158750"/>
            <wp:effectExtent l="0" t="0" r="0" b="0"/>
            <wp:docPr id="15592840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pic:spPr>
                </pic:pic>
              </a:graphicData>
            </a:graphic>
          </wp:inline>
        </w:drawing>
      </w:r>
      <w:r w:rsidRPr="007F4B6E">
        <w:rPr>
          <w:rFonts w:ascii="Times New Roman" w:hAnsi="Times New Roman" w:cs="Times New Roman"/>
          <w:sz w:val="24"/>
          <w:szCs w:val="24"/>
        </w:rPr>
        <w:t>.</w:t>
      </w:r>
    </w:p>
    <w:p w14:paraId="6009A404" w14:textId="30AD104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6.8.2.2.11</w:t>
      </w:r>
      <w:r w:rsidRPr="007F4B6E">
        <w:rPr>
          <w:rFonts w:ascii="Times New Roman" w:hAnsi="Times New Roman" w:cs="Times New Roman"/>
          <w:sz w:val="24"/>
          <w:szCs w:val="24"/>
        </w:rPr>
        <w:tab/>
      </w:r>
      <w:r w:rsidR="002D288E">
        <w:rPr>
          <w:rFonts w:ascii="Times New Roman" w:hAnsi="Times New Roman" w:cs="Times New Roman"/>
          <w:sz w:val="24"/>
          <w:szCs w:val="24"/>
        </w:rPr>
        <w:t>Изменя се</w:t>
      </w:r>
      <w:r w:rsidRPr="007F4B6E">
        <w:rPr>
          <w:rFonts w:ascii="Times New Roman" w:hAnsi="Times New Roman" w:cs="Times New Roman"/>
          <w:sz w:val="24"/>
          <w:szCs w:val="24"/>
        </w:rPr>
        <w:t>, както следва:</w:t>
      </w:r>
    </w:p>
    <w:p w14:paraId="6CE60724"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„6.8.2.2.11 Нивомерите не трябва да бъдат част от или да бъдат монтирани върху контейнерите, ако съдържат прозрачен материал, който по всяко време може да влезе в пряк контакт с веществото, превозвано в контейнера.“</w:t>
      </w:r>
    </w:p>
    <w:p w14:paraId="4FACDA2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6.8.2.5.1</w:t>
      </w:r>
      <w:r w:rsidRPr="007F4B6E">
        <w:rPr>
          <w:rFonts w:ascii="Times New Roman" w:hAnsi="Times New Roman" w:cs="Times New Roman"/>
          <w:sz w:val="24"/>
          <w:szCs w:val="24"/>
        </w:rPr>
        <w:tab/>
        <w:t>В последното изречение, след „максимално работно налягане“ се заличава „допустимо“ и в края се добавя „(за клас 2, вж. 6.8.3.5)“.</w:t>
      </w:r>
    </w:p>
    <w:p w14:paraId="353AD1FB"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6.8.2.5.2</w:t>
      </w:r>
      <w:r w:rsidRPr="007F4B6E">
        <w:rPr>
          <w:rFonts w:ascii="Times New Roman" w:hAnsi="Times New Roman" w:cs="Times New Roman"/>
          <w:sz w:val="24"/>
          <w:szCs w:val="24"/>
        </w:rPr>
        <w:tab/>
        <w:t>Думата „плочи“ се заменя с „панели“ (два пъти в лявата колона, веднъж в дясната колона).</w:t>
      </w:r>
    </w:p>
    <w:p w14:paraId="2C9657A9"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6.8.2.6.1</w:t>
      </w:r>
      <w:r w:rsidRPr="007F4B6E">
        <w:rPr>
          <w:rFonts w:ascii="Times New Roman" w:hAnsi="Times New Roman" w:cs="Times New Roman"/>
          <w:sz w:val="24"/>
          <w:szCs w:val="24"/>
        </w:rPr>
        <w:tab/>
        <w:t>В таблицата, под „</w:t>
      </w:r>
      <w:r w:rsidRPr="002D288E">
        <w:rPr>
          <w:rFonts w:ascii="Times New Roman" w:hAnsi="Times New Roman" w:cs="Times New Roman"/>
          <w:i/>
          <w:iCs/>
          <w:sz w:val="24"/>
          <w:szCs w:val="24"/>
        </w:rPr>
        <w:t>За проектиране и изработване на резервоари</w:t>
      </w:r>
      <w:r w:rsidRPr="007F4B6E">
        <w:rPr>
          <w:rFonts w:ascii="Times New Roman" w:hAnsi="Times New Roman" w:cs="Times New Roman"/>
          <w:sz w:val="24"/>
          <w:szCs w:val="24"/>
        </w:rPr>
        <w:t>“:</w:t>
      </w:r>
    </w:p>
    <w:p w14:paraId="1EADC131" w14:textId="33ABAEA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реда за EN 14025:2018 + AC:2020, в колона (4), „До ново уведомление“ </w:t>
      </w:r>
      <w:r w:rsidR="00E15811">
        <w:rPr>
          <w:rFonts w:ascii="Times New Roman" w:hAnsi="Times New Roman" w:cs="Times New Roman"/>
          <w:sz w:val="24"/>
          <w:szCs w:val="24"/>
        </w:rPr>
        <w:t>се заменя</w:t>
      </w:r>
      <w:r w:rsidR="00E15811" w:rsidRPr="007F4B6E">
        <w:rPr>
          <w:rFonts w:ascii="Times New Roman" w:hAnsi="Times New Roman" w:cs="Times New Roman"/>
          <w:sz w:val="24"/>
          <w:szCs w:val="24"/>
        </w:rPr>
        <w:t xml:space="preserve"> </w:t>
      </w:r>
      <w:r w:rsidRPr="007F4B6E">
        <w:rPr>
          <w:rFonts w:ascii="Times New Roman" w:hAnsi="Times New Roman" w:cs="Times New Roman"/>
          <w:sz w:val="24"/>
          <w:szCs w:val="24"/>
        </w:rPr>
        <w:t xml:space="preserve">с „Между 1 януари 2021 г. и 31 декември 2026 г.“. </w:t>
      </w:r>
      <w:r w:rsidR="002D288E">
        <w:rPr>
          <w:rFonts w:ascii="Times New Roman" w:hAnsi="Times New Roman" w:cs="Times New Roman"/>
          <w:sz w:val="24"/>
          <w:szCs w:val="24"/>
        </w:rPr>
        <w:t>Добавя се</w:t>
      </w:r>
      <w:r w:rsidRPr="007F4B6E">
        <w:rPr>
          <w:rFonts w:ascii="Times New Roman" w:hAnsi="Times New Roman" w:cs="Times New Roman"/>
          <w:sz w:val="24"/>
          <w:szCs w:val="24"/>
        </w:rPr>
        <w:t xml:space="preserve"> нов ред под този ред, както следва:</w:t>
      </w:r>
    </w:p>
    <w:tbl>
      <w:tblPr>
        <w:tblStyle w:val="TableGrid"/>
        <w:tblW w:w="0" w:type="auto"/>
        <w:tblLook w:val="04A0" w:firstRow="1" w:lastRow="0" w:firstColumn="1" w:lastColumn="0" w:noHBand="0" w:noVBand="1"/>
      </w:tblPr>
      <w:tblGrid>
        <w:gridCol w:w="1682"/>
        <w:gridCol w:w="4409"/>
        <w:gridCol w:w="1127"/>
        <w:gridCol w:w="1307"/>
        <w:gridCol w:w="491"/>
      </w:tblGrid>
      <w:tr w:rsidR="002D288E" w14:paraId="49F42A14" w14:textId="2242885B" w:rsidTr="002D288E">
        <w:tc>
          <w:tcPr>
            <w:tcW w:w="1682" w:type="dxa"/>
          </w:tcPr>
          <w:p w14:paraId="6352D7D6" w14:textId="5953D361" w:rsidR="002D288E" w:rsidRDefault="002D288E" w:rsidP="007F4B6E">
            <w:pPr>
              <w:jc w:val="both"/>
              <w:rPr>
                <w:rFonts w:ascii="Times New Roman" w:hAnsi="Times New Roman" w:cs="Times New Roman"/>
                <w:sz w:val="24"/>
                <w:szCs w:val="24"/>
              </w:rPr>
            </w:pPr>
            <w:r w:rsidRPr="002D288E">
              <w:rPr>
                <w:rFonts w:ascii="Times New Roman" w:hAnsi="Times New Roman" w:cs="Times New Roman"/>
                <w:sz w:val="24"/>
                <w:szCs w:val="24"/>
              </w:rPr>
              <w:lastRenderedPageBreak/>
              <w:t>EN 14025:2023</w:t>
            </w:r>
          </w:p>
        </w:tc>
        <w:tc>
          <w:tcPr>
            <w:tcW w:w="4409" w:type="dxa"/>
          </w:tcPr>
          <w:p w14:paraId="0DA04670" w14:textId="3F76FD33" w:rsidR="002D288E" w:rsidRPr="001F71C3" w:rsidRDefault="001F71C3" w:rsidP="002D288E">
            <w:pPr>
              <w:jc w:val="both"/>
              <w:rPr>
                <w:rFonts w:ascii="Times New Roman" w:hAnsi="Times New Roman" w:cs="Times New Roman"/>
                <w:sz w:val="24"/>
                <w:szCs w:val="24"/>
              </w:rPr>
            </w:pPr>
            <w:r w:rsidRPr="001F71C3">
              <w:rPr>
                <w:rFonts w:ascii="Times New Roman" w:hAnsi="Times New Roman" w:cs="Times New Roman"/>
                <w:sz w:val="24"/>
                <w:szCs w:val="24"/>
              </w:rPr>
              <w:t xml:space="preserve">Цистерни </w:t>
            </w:r>
            <w:r w:rsidR="002D288E" w:rsidRPr="001F71C3">
              <w:rPr>
                <w:rFonts w:ascii="Times New Roman" w:hAnsi="Times New Roman" w:cs="Times New Roman"/>
                <w:sz w:val="24"/>
                <w:szCs w:val="24"/>
              </w:rPr>
              <w:t>за превоз на опасни товари</w:t>
            </w:r>
            <w:r w:rsidRPr="001F71C3">
              <w:rPr>
                <w:rFonts w:ascii="Times New Roman" w:hAnsi="Times New Roman" w:cs="Times New Roman"/>
                <w:sz w:val="24"/>
                <w:szCs w:val="24"/>
              </w:rPr>
              <w:t>.</w:t>
            </w:r>
            <w:r w:rsidR="002D288E" w:rsidRPr="001F71C3">
              <w:rPr>
                <w:rFonts w:ascii="Times New Roman" w:hAnsi="Times New Roman" w:cs="Times New Roman"/>
                <w:sz w:val="24"/>
                <w:szCs w:val="24"/>
              </w:rPr>
              <w:t xml:space="preserve"> Метални </w:t>
            </w:r>
            <w:r w:rsidRPr="001F71C3">
              <w:rPr>
                <w:rFonts w:ascii="Times New Roman" w:hAnsi="Times New Roman" w:cs="Times New Roman"/>
                <w:sz w:val="24"/>
                <w:szCs w:val="24"/>
              </w:rPr>
              <w:t xml:space="preserve">цистерни </w:t>
            </w:r>
            <w:r w:rsidR="002D288E" w:rsidRPr="001F71C3">
              <w:rPr>
                <w:rFonts w:ascii="Times New Roman" w:hAnsi="Times New Roman" w:cs="Times New Roman"/>
                <w:sz w:val="24"/>
                <w:szCs w:val="24"/>
              </w:rPr>
              <w:t>под налягане</w:t>
            </w:r>
            <w:r w:rsidRPr="001F71C3">
              <w:rPr>
                <w:rFonts w:ascii="Times New Roman" w:hAnsi="Times New Roman" w:cs="Times New Roman"/>
                <w:sz w:val="24"/>
                <w:szCs w:val="24"/>
              </w:rPr>
              <w:t>.</w:t>
            </w:r>
            <w:r w:rsidR="002D288E" w:rsidRPr="001F71C3">
              <w:rPr>
                <w:rFonts w:ascii="Times New Roman" w:hAnsi="Times New Roman" w:cs="Times New Roman"/>
                <w:sz w:val="24"/>
                <w:szCs w:val="24"/>
              </w:rPr>
              <w:t xml:space="preserve"> Проектиране и </w:t>
            </w:r>
            <w:r w:rsidRPr="001F71C3">
              <w:rPr>
                <w:rFonts w:ascii="Times New Roman" w:hAnsi="Times New Roman" w:cs="Times New Roman"/>
                <w:sz w:val="24"/>
                <w:szCs w:val="24"/>
              </w:rPr>
              <w:t>изработване</w:t>
            </w:r>
          </w:p>
          <w:p w14:paraId="7C2F0E98" w14:textId="2CB42B33" w:rsidR="002D288E" w:rsidRPr="001F71C3" w:rsidRDefault="002D288E" w:rsidP="002D288E">
            <w:pPr>
              <w:jc w:val="both"/>
              <w:rPr>
                <w:rFonts w:ascii="Times New Roman" w:hAnsi="Times New Roman" w:cs="Times New Roman"/>
                <w:i/>
                <w:iCs/>
                <w:sz w:val="24"/>
                <w:szCs w:val="24"/>
              </w:rPr>
            </w:pPr>
            <w:r w:rsidRPr="001F71C3">
              <w:rPr>
                <w:rFonts w:ascii="Times New Roman" w:hAnsi="Times New Roman" w:cs="Times New Roman"/>
                <w:b/>
                <w:bCs/>
                <w:i/>
                <w:iCs/>
                <w:sz w:val="24"/>
                <w:szCs w:val="24"/>
              </w:rPr>
              <w:t>БЕЛЕЖКА</w:t>
            </w:r>
            <w:r w:rsidRPr="001F71C3">
              <w:rPr>
                <w:rFonts w:ascii="Times New Roman" w:hAnsi="Times New Roman" w:cs="Times New Roman"/>
                <w:i/>
                <w:iCs/>
                <w:sz w:val="24"/>
                <w:szCs w:val="24"/>
              </w:rPr>
              <w:t>:</w:t>
            </w:r>
            <w:r w:rsidRPr="001F71C3">
              <w:rPr>
                <w:rFonts w:ascii="Times New Roman" w:hAnsi="Times New Roman" w:cs="Times New Roman"/>
                <w:i/>
                <w:iCs/>
                <w:sz w:val="24"/>
                <w:szCs w:val="24"/>
              </w:rPr>
              <w:tab/>
              <w:t>Материалите на корпусите трябва да бъдат сертифицирани най-малко със сертификат тип 3.1, издаден в съответствие със стандарт EN 10204.</w:t>
            </w:r>
          </w:p>
        </w:tc>
        <w:tc>
          <w:tcPr>
            <w:tcW w:w="1127" w:type="dxa"/>
          </w:tcPr>
          <w:p w14:paraId="05D9BDC1" w14:textId="77777777" w:rsidR="002D288E" w:rsidRPr="002D288E" w:rsidRDefault="002D288E" w:rsidP="002D288E">
            <w:pPr>
              <w:jc w:val="both"/>
              <w:rPr>
                <w:rFonts w:ascii="Times New Roman" w:hAnsi="Times New Roman" w:cs="Times New Roman"/>
                <w:sz w:val="24"/>
                <w:szCs w:val="24"/>
              </w:rPr>
            </w:pPr>
            <w:r w:rsidRPr="002D288E">
              <w:rPr>
                <w:rFonts w:ascii="Times New Roman" w:hAnsi="Times New Roman" w:cs="Times New Roman"/>
                <w:sz w:val="24"/>
                <w:szCs w:val="24"/>
              </w:rPr>
              <w:t>6.8.2.1</w:t>
            </w:r>
          </w:p>
          <w:p w14:paraId="344FE5F7" w14:textId="0D514645" w:rsidR="002D288E" w:rsidRDefault="002D288E" w:rsidP="002D288E">
            <w:pPr>
              <w:jc w:val="both"/>
              <w:rPr>
                <w:rFonts w:ascii="Times New Roman" w:hAnsi="Times New Roman" w:cs="Times New Roman"/>
                <w:sz w:val="24"/>
                <w:szCs w:val="24"/>
              </w:rPr>
            </w:pPr>
            <w:r w:rsidRPr="002D288E">
              <w:rPr>
                <w:rFonts w:ascii="Times New Roman" w:hAnsi="Times New Roman" w:cs="Times New Roman"/>
                <w:sz w:val="24"/>
                <w:szCs w:val="24"/>
              </w:rPr>
              <w:t>и 6.8.3.1</w:t>
            </w:r>
          </w:p>
        </w:tc>
        <w:tc>
          <w:tcPr>
            <w:tcW w:w="1307" w:type="dxa"/>
          </w:tcPr>
          <w:p w14:paraId="7835FB3C" w14:textId="4BAE81AE" w:rsidR="002D288E" w:rsidRDefault="002D288E" w:rsidP="002D288E">
            <w:pPr>
              <w:jc w:val="center"/>
              <w:rPr>
                <w:rFonts w:ascii="Times New Roman" w:hAnsi="Times New Roman" w:cs="Times New Roman"/>
                <w:sz w:val="24"/>
                <w:szCs w:val="24"/>
              </w:rPr>
            </w:pPr>
            <w:r w:rsidRPr="002D288E">
              <w:rPr>
                <w:rFonts w:ascii="Times New Roman" w:hAnsi="Times New Roman" w:cs="Times New Roman"/>
                <w:sz w:val="24"/>
                <w:szCs w:val="24"/>
              </w:rPr>
              <w:t>До ново нареждане</w:t>
            </w:r>
          </w:p>
        </w:tc>
        <w:tc>
          <w:tcPr>
            <w:tcW w:w="491" w:type="dxa"/>
          </w:tcPr>
          <w:p w14:paraId="6D75BCBC" w14:textId="77777777" w:rsidR="002D288E" w:rsidRDefault="002D288E" w:rsidP="007F4B6E">
            <w:pPr>
              <w:jc w:val="both"/>
              <w:rPr>
                <w:rFonts w:ascii="Times New Roman" w:hAnsi="Times New Roman" w:cs="Times New Roman"/>
                <w:sz w:val="24"/>
                <w:szCs w:val="24"/>
              </w:rPr>
            </w:pPr>
          </w:p>
        </w:tc>
      </w:tr>
    </w:tbl>
    <w:p w14:paraId="5C946B55" w14:textId="77777777" w:rsidR="002D288E" w:rsidRDefault="002D288E" w:rsidP="007F4B6E">
      <w:pPr>
        <w:jc w:val="both"/>
        <w:rPr>
          <w:rFonts w:ascii="Times New Roman" w:hAnsi="Times New Roman" w:cs="Times New Roman"/>
          <w:sz w:val="24"/>
          <w:szCs w:val="24"/>
        </w:rPr>
      </w:pPr>
    </w:p>
    <w:p w14:paraId="65599C6A" w14:textId="77777777" w:rsidR="009E0559" w:rsidRDefault="009E0559" w:rsidP="007F4B6E">
      <w:pPr>
        <w:jc w:val="both"/>
        <w:rPr>
          <w:rFonts w:ascii="Times New Roman" w:hAnsi="Times New Roman" w:cs="Times New Roman"/>
          <w:sz w:val="24"/>
          <w:szCs w:val="24"/>
        </w:rPr>
      </w:pPr>
      <w:r>
        <w:rPr>
          <w:rFonts w:ascii="Times New Roman" w:hAnsi="Times New Roman" w:cs="Times New Roman"/>
          <w:sz w:val="24"/>
          <w:szCs w:val="24"/>
        </w:rPr>
        <w:t>Изтрива се</w:t>
      </w:r>
      <w:r w:rsidR="007F4B6E" w:rsidRPr="007F4B6E">
        <w:rPr>
          <w:rFonts w:ascii="Times New Roman" w:hAnsi="Times New Roman" w:cs="Times New Roman"/>
          <w:sz w:val="24"/>
          <w:szCs w:val="24"/>
        </w:rPr>
        <w:t xml:space="preserve"> реда за EN 12972:2018. </w:t>
      </w:r>
    </w:p>
    <w:p w14:paraId="3B4B2E4B" w14:textId="6C431A6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таблицата, под „</w:t>
      </w:r>
      <w:r w:rsidRPr="009E0559">
        <w:rPr>
          <w:rFonts w:ascii="Times New Roman" w:hAnsi="Times New Roman" w:cs="Times New Roman"/>
          <w:i/>
          <w:iCs/>
          <w:sz w:val="24"/>
          <w:szCs w:val="24"/>
        </w:rPr>
        <w:t>За оборудване</w:t>
      </w:r>
      <w:r w:rsidRPr="007F4B6E">
        <w:rPr>
          <w:rFonts w:ascii="Times New Roman" w:hAnsi="Times New Roman" w:cs="Times New Roman"/>
          <w:sz w:val="24"/>
          <w:szCs w:val="24"/>
        </w:rPr>
        <w:t>“:</w:t>
      </w:r>
    </w:p>
    <w:p w14:paraId="4E3BBD6D" w14:textId="6D39CA0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реда за EN 14432:2014, в колона (4), „До ново нареждане“ </w:t>
      </w:r>
      <w:r w:rsidR="00E15811">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„Между 1 януари 2019 г. и 31 декември 2026 г.“. </w:t>
      </w:r>
      <w:r w:rsidR="009E0559">
        <w:rPr>
          <w:rFonts w:ascii="Times New Roman" w:hAnsi="Times New Roman" w:cs="Times New Roman"/>
          <w:sz w:val="24"/>
          <w:szCs w:val="24"/>
        </w:rPr>
        <w:t>Добавя се</w:t>
      </w:r>
      <w:r w:rsidRPr="007F4B6E">
        <w:rPr>
          <w:rFonts w:ascii="Times New Roman" w:hAnsi="Times New Roman" w:cs="Times New Roman"/>
          <w:sz w:val="24"/>
          <w:szCs w:val="24"/>
        </w:rPr>
        <w:t xml:space="preserve"> нов ред под този ред, както следва:</w:t>
      </w:r>
    </w:p>
    <w:p w14:paraId="227AB013" w14:textId="77777777" w:rsidR="009E0559"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682"/>
        <w:gridCol w:w="4409"/>
        <w:gridCol w:w="1127"/>
        <w:gridCol w:w="1307"/>
        <w:gridCol w:w="491"/>
      </w:tblGrid>
      <w:tr w:rsidR="009E0559" w14:paraId="264D84EC" w14:textId="77777777" w:rsidTr="00EE6028">
        <w:tc>
          <w:tcPr>
            <w:tcW w:w="1682" w:type="dxa"/>
          </w:tcPr>
          <w:p w14:paraId="57C1973D" w14:textId="3029BC7C" w:rsidR="009E0559" w:rsidRDefault="009E0559" w:rsidP="00EE6028">
            <w:pPr>
              <w:jc w:val="both"/>
              <w:rPr>
                <w:rFonts w:ascii="Times New Roman" w:hAnsi="Times New Roman" w:cs="Times New Roman"/>
                <w:sz w:val="24"/>
                <w:szCs w:val="24"/>
              </w:rPr>
            </w:pPr>
            <w:r w:rsidRPr="009E0559">
              <w:rPr>
                <w:rFonts w:ascii="Times New Roman" w:hAnsi="Times New Roman" w:cs="Times New Roman"/>
                <w:sz w:val="24"/>
                <w:szCs w:val="24"/>
              </w:rPr>
              <w:t>EN 14432:2023</w:t>
            </w:r>
          </w:p>
        </w:tc>
        <w:tc>
          <w:tcPr>
            <w:tcW w:w="4409" w:type="dxa"/>
          </w:tcPr>
          <w:p w14:paraId="2C50C0D9" w14:textId="27FADB22" w:rsidR="001F71C3" w:rsidRPr="00336AEA" w:rsidRDefault="009E0559" w:rsidP="009E0559">
            <w:pPr>
              <w:jc w:val="both"/>
              <w:rPr>
                <w:rFonts w:ascii="Times New Roman" w:hAnsi="Times New Roman" w:cs="Times New Roman"/>
                <w:sz w:val="24"/>
                <w:szCs w:val="24"/>
              </w:rPr>
            </w:pPr>
            <w:r w:rsidRPr="00336AEA">
              <w:rPr>
                <w:rFonts w:ascii="Times New Roman" w:hAnsi="Times New Roman" w:cs="Times New Roman"/>
                <w:sz w:val="24"/>
                <w:szCs w:val="24"/>
              </w:rPr>
              <w:t>Цистерни за превоз на опасни товари</w:t>
            </w:r>
            <w:r w:rsidR="00336AEA" w:rsidRPr="00336AEA">
              <w:rPr>
                <w:rFonts w:ascii="Times New Roman" w:hAnsi="Times New Roman" w:cs="Times New Roman"/>
                <w:sz w:val="24"/>
                <w:szCs w:val="24"/>
              </w:rPr>
              <w:t xml:space="preserve">. Устройства </w:t>
            </w:r>
            <w:r w:rsidRPr="00336AEA">
              <w:rPr>
                <w:rFonts w:ascii="Times New Roman" w:hAnsi="Times New Roman" w:cs="Times New Roman"/>
                <w:sz w:val="24"/>
                <w:szCs w:val="24"/>
              </w:rPr>
              <w:t>за цистерни за превоз на течни химикали и втечнени газове</w:t>
            </w:r>
            <w:r w:rsidR="00336AEA" w:rsidRPr="00336AEA">
              <w:rPr>
                <w:rFonts w:ascii="Times New Roman" w:hAnsi="Times New Roman" w:cs="Times New Roman"/>
                <w:sz w:val="24"/>
                <w:szCs w:val="24"/>
              </w:rPr>
              <w:t>.</w:t>
            </w:r>
            <w:r w:rsidR="00336AEA">
              <w:rPr>
                <w:rFonts w:ascii="Times New Roman" w:hAnsi="Times New Roman" w:cs="Times New Roman"/>
                <w:sz w:val="24"/>
                <w:szCs w:val="24"/>
              </w:rPr>
              <w:t xml:space="preserve"> </w:t>
            </w:r>
            <w:r w:rsidR="00336AEA" w:rsidRPr="00336AEA">
              <w:rPr>
                <w:rFonts w:ascii="Times New Roman" w:hAnsi="Times New Roman" w:cs="Times New Roman"/>
                <w:sz w:val="24"/>
                <w:szCs w:val="24"/>
              </w:rPr>
              <w:t xml:space="preserve">Вентили </w:t>
            </w:r>
            <w:r w:rsidRPr="00336AEA">
              <w:rPr>
                <w:rFonts w:ascii="Times New Roman" w:hAnsi="Times New Roman" w:cs="Times New Roman"/>
                <w:sz w:val="24"/>
                <w:szCs w:val="24"/>
              </w:rPr>
              <w:t xml:space="preserve">за </w:t>
            </w:r>
            <w:r w:rsidR="00336AEA" w:rsidRPr="00336AEA">
              <w:rPr>
                <w:rFonts w:ascii="Times New Roman" w:hAnsi="Times New Roman" w:cs="Times New Roman"/>
                <w:sz w:val="24"/>
                <w:szCs w:val="24"/>
              </w:rPr>
              <w:t xml:space="preserve">разтоварване </w:t>
            </w:r>
            <w:r w:rsidRPr="00336AEA">
              <w:rPr>
                <w:rFonts w:ascii="Times New Roman" w:hAnsi="Times New Roman" w:cs="Times New Roman"/>
                <w:sz w:val="24"/>
                <w:szCs w:val="24"/>
              </w:rPr>
              <w:t>на продукт</w:t>
            </w:r>
            <w:r w:rsidR="00336AEA" w:rsidRPr="00336AEA">
              <w:rPr>
                <w:rFonts w:ascii="Times New Roman" w:hAnsi="Times New Roman" w:cs="Times New Roman"/>
                <w:sz w:val="24"/>
                <w:szCs w:val="24"/>
              </w:rPr>
              <w:t>и</w:t>
            </w:r>
            <w:r w:rsidRPr="00336AEA">
              <w:rPr>
                <w:rFonts w:ascii="Times New Roman" w:hAnsi="Times New Roman" w:cs="Times New Roman"/>
                <w:sz w:val="24"/>
                <w:szCs w:val="24"/>
              </w:rPr>
              <w:t xml:space="preserve"> и за </w:t>
            </w:r>
            <w:r w:rsidR="00336AEA" w:rsidRPr="00336AEA">
              <w:rPr>
                <w:rFonts w:ascii="Times New Roman" w:hAnsi="Times New Roman" w:cs="Times New Roman"/>
                <w:sz w:val="24"/>
                <w:szCs w:val="24"/>
              </w:rPr>
              <w:t xml:space="preserve">входящ </w:t>
            </w:r>
            <w:r w:rsidRPr="00336AEA">
              <w:rPr>
                <w:rFonts w:ascii="Times New Roman" w:hAnsi="Times New Roman" w:cs="Times New Roman"/>
                <w:sz w:val="24"/>
                <w:szCs w:val="24"/>
              </w:rPr>
              <w:t>въздух</w:t>
            </w:r>
          </w:p>
          <w:p w14:paraId="24733220" w14:textId="46C52A9E" w:rsidR="009E0559" w:rsidRPr="00336AEA" w:rsidRDefault="009E0559" w:rsidP="00336AEA">
            <w:pPr>
              <w:jc w:val="both"/>
              <w:rPr>
                <w:rFonts w:ascii="Times New Roman" w:hAnsi="Times New Roman" w:cs="Times New Roman"/>
                <w:i/>
                <w:iCs/>
                <w:sz w:val="24"/>
                <w:szCs w:val="24"/>
              </w:rPr>
            </w:pPr>
            <w:r w:rsidRPr="00336AEA">
              <w:rPr>
                <w:rFonts w:ascii="Times New Roman" w:hAnsi="Times New Roman" w:cs="Times New Roman"/>
                <w:b/>
                <w:bCs/>
                <w:i/>
                <w:iCs/>
                <w:sz w:val="24"/>
                <w:szCs w:val="24"/>
              </w:rPr>
              <w:t>БЕЛЕЖКА</w:t>
            </w:r>
            <w:r w:rsidRPr="00336AEA">
              <w:rPr>
                <w:rFonts w:ascii="Times New Roman" w:hAnsi="Times New Roman" w:cs="Times New Roman"/>
                <w:i/>
                <w:iCs/>
                <w:sz w:val="24"/>
                <w:szCs w:val="24"/>
              </w:rPr>
              <w:t>: Този стандарт може да се използва и за цистерни с гравитационно изпускане.</w:t>
            </w:r>
          </w:p>
        </w:tc>
        <w:tc>
          <w:tcPr>
            <w:tcW w:w="1127" w:type="dxa"/>
          </w:tcPr>
          <w:p w14:paraId="6C2ED142" w14:textId="77777777" w:rsidR="009E0559" w:rsidRPr="009E0559" w:rsidRDefault="009E0559" w:rsidP="009E0559">
            <w:pPr>
              <w:jc w:val="both"/>
              <w:rPr>
                <w:rFonts w:ascii="Times New Roman" w:hAnsi="Times New Roman" w:cs="Times New Roman"/>
                <w:sz w:val="24"/>
                <w:szCs w:val="24"/>
              </w:rPr>
            </w:pPr>
            <w:r w:rsidRPr="009E0559">
              <w:rPr>
                <w:rFonts w:ascii="Times New Roman" w:hAnsi="Times New Roman" w:cs="Times New Roman"/>
                <w:sz w:val="24"/>
                <w:szCs w:val="24"/>
              </w:rPr>
              <w:t>6.8.2.2.1,</w:t>
            </w:r>
          </w:p>
          <w:p w14:paraId="5B1ECA36" w14:textId="77777777" w:rsidR="009E0559" w:rsidRPr="009E0559" w:rsidRDefault="009E0559" w:rsidP="009E0559">
            <w:pPr>
              <w:jc w:val="both"/>
              <w:rPr>
                <w:rFonts w:ascii="Times New Roman" w:hAnsi="Times New Roman" w:cs="Times New Roman"/>
                <w:sz w:val="24"/>
                <w:szCs w:val="24"/>
              </w:rPr>
            </w:pPr>
            <w:r w:rsidRPr="009E0559">
              <w:rPr>
                <w:rFonts w:ascii="Times New Roman" w:hAnsi="Times New Roman" w:cs="Times New Roman"/>
                <w:sz w:val="24"/>
                <w:szCs w:val="24"/>
              </w:rPr>
              <w:t>6.8.2.2.2 и</w:t>
            </w:r>
          </w:p>
          <w:p w14:paraId="029C30DF" w14:textId="47404F8F" w:rsidR="009E0559" w:rsidRDefault="009E0559" w:rsidP="009E0559">
            <w:pPr>
              <w:jc w:val="both"/>
              <w:rPr>
                <w:rFonts w:ascii="Times New Roman" w:hAnsi="Times New Roman" w:cs="Times New Roman"/>
                <w:sz w:val="24"/>
                <w:szCs w:val="24"/>
              </w:rPr>
            </w:pPr>
            <w:r w:rsidRPr="009E0559">
              <w:rPr>
                <w:rFonts w:ascii="Times New Roman" w:hAnsi="Times New Roman" w:cs="Times New Roman"/>
                <w:sz w:val="24"/>
                <w:szCs w:val="24"/>
              </w:rPr>
              <w:t>6.8.2.3.1</w:t>
            </w:r>
          </w:p>
        </w:tc>
        <w:tc>
          <w:tcPr>
            <w:tcW w:w="1307" w:type="dxa"/>
          </w:tcPr>
          <w:p w14:paraId="3D0B80DA" w14:textId="77777777" w:rsidR="009E0559" w:rsidRDefault="009E0559" w:rsidP="00EE6028">
            <w:pPr>
              <w:jc w:val="center"/>
              <w:rPr>
                <w:rFonts w:ascii="Times New Roman" w:hAnsi="Times New Roman" w:cs="Times New Roman"/>
                <w:sz w:val="24"/>
                <w:szCs w:val="24"/>
              </w:rPr>
            </w:pPr>
            <w:r w:rsidRPr="002D288E">
              <w:rPr>
                <w:rFonts w:ascii="Times New Roman" w:hAnsi="Times New Roman" w:cs="Times New Roman"/>
                <w:sz w:val="24"/>
                <w:szCs w:val="24"/>
              </w:rPr>
              <w:t>До ново нареждане</w:t>
            </w:r>
          </w:p>
        </w:tc>
        <w:tc>
          <w:tcPr>
            <w:tcW w:w="491" w:type="dxa"/>
          </w:tcPr>
          <w:p w14:paraId="7D5AFA9E" w14:textId="77777777" w:rsidR="009E0559" w:rsidRDefault="009E0559" w:rsidP="00EE6028">
            <w:pPr>
              <w:jc w:val="both"/>
              <w:rPr>
                <w:rFonts w:ascii="Times New Roman" w:hAnsi="Times New Roman" w:cs="Times New Roman"/>
                <w:sz w:val="24"/>
                <w:szCs w:val="24"/>
              </w:rPr>
            </w:pPr>
          </w:p>
        </w:tc>
      </w:tr>
    </w:tbl>
    <w:p w14:paraId="3A45D5A6" w14:textId="77777777" w:rsidR="009E0559" w:rsidRDefault="009E0559" w:rsidP="007F4B6E">
      <w:pPr>
        <w:jc w:val="both"/>
        <w:rPr>
          <w:rFonts w:ascii="Times New Roman" w:hAnsi="Times New Roman" w:cs="Times New Roman"/>
          <w:sz w:val="24"/>
          <w:szCs w:val="24"/>
        </w:rPr>
      </w:pPr>
    </w:p>
    <w:p w14:paraId="0764E6BD" w14:textId="18FCEE1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реда за EN 14433:2014, в колона (4), думите „До ново нареждане“ се заменят с „В периода от 1 януари 2019 г. до 31 декември 2026 г.“. Под този ред се добавя нов ред, както следва:</w:t>
      </w:r>
    </w:p>
    <w:tbl>
      <w:tblPr>
        <w:tblStyle w:val="TableGrid"/>
        <w:tblW w:w="0" w:type="auto"/>
        <w:tblLook w:val="04A0" w:firstRow="1" w:lastRow="0" w:firstColumn="1" w:lastColumn="0" w:noHBand="0" w:noVBand="1"/>
      </w:tblPr>
      <w:tblGrid>
        <w:gridCol w:w="1682"/>
        <w:gridCol w:w="4409"/>
        <w:gridCol w:w="1127"/>
        <w:gridCol w:w="1307"/>
        <w:gridCol w:w="491"/>
      </w:tblGrid>
      <w:tr w:rsidR="009E0559" w14:paraId="50B05B4E" w14:textId="77777777" w:rsidTr="00EE6028">
        <w:tc>
          <w:tcPr>
            <w:tcW w:w="1682" w:type="dxa"/>
          </w:tcPr>
          <w:p w14:paraId="24E32424" w14:textId="36DAD020" w:rsidR="009E0559" w:rsidRDefault="009E0559" w:rsidP="00EE6028">
            <w:pPr>
              <w:jc w:val="both"/>
              <w:rPr>
                <w:rFonts w:ascii="Times New Roman" w:hAnsi="Times New Roman" w:cs="Times New Roman"/>
                <w:sz w:val="24"/>
                <w:szCs w:val="24"/>
              </w:rPr>
            </w:pPr>
            <w:r w:rsidRPr="009E0559">
              <w:rPr>
                <w:rFonts w:ascii="Times New Roman" w:hAnsi="Times New Roman" w:cs="Times New Roman"/>
                <w:sz w:val="24"/>
                <w:szCs w:val="24"/>
              </w:rPr>
              <w:t>EN 14433:2023</w:t>
            </w:r>
          </w:p>
        </w:tc>
        <w:tc>
          <w:tcPr>
            <w:tcW w:w="4409" w:type="dxa"/>
          </w:tcPr>
          <w:p w14:paraId="0DFBE33C" w14:textId="251F5D50" w:rsidR="00336AEA" w:rsidRDefault="00336AEA" w:rsidP="00EE6028">
            <w:pPr>
              <w:jc w:val="both"/>
              <w:rPr>
                <w:rFonts w:ascii="Times New Roman" w:hAnsi="Times New Roman" w:cs="Times New Roman"/>
                <w:sz w:val="24"/>
                <w:szCs w:val="24"/>
              </w:rPr>
            </w:pPr>
            <w:r w:rsidRPr="00336AEA">
              <w:rPr>
                <w:rFonts w:ascii="Times New Roman" w:hAnsi="Times New Roman" w:cs="Times New Roman"/>
                <w:sz w:val="24"/>
                <w:szCs w:val="24"/>
              </w:rPr>
              <w:t xml:space="preserve">Цистерни </w:t>
            </w:r>
            <w:r w:rsidR="009E0559" w:rsidRPr="00336AEA">
              <w:rPr>
                <w:rFonts w:ascii="Times New Roman" w:hAnsi="Times New Roman" w:cs="Times New Roman"/>
                <w:sz w:val="24"/>
                <w:szCs w:val="24"/>
              </w:rPr>
              <w:t>за превоз на опасни товари</w:t>
            </w:r>
            <w:r w:rsidRPr="00336AEA">
              <w:rPr>
                <w:rFonts w:ascii="Times New Roman" w:hAnsi="Times New Roman" w:cs="Times New Roman"/>
                <w:sz w:val="24"/>
                <w:szCs w:val="24"/>
              </w:rPr>
              <w:t>.</w:t>
            </w:r>
            <w:r w:rsidR="009E0559" w:rsidRPr="00336AEA">
              <w:rPr>
                <w:rFonts w:ascii="Times New Roman" w:hAnsi="Times New Roman" w:cs="Times New Roman"/>
                <w:sz w:val="24"/>
                <w:szCs w:val="24"/>
              </w:rPr>
              <w:t xml:space="preserve"> </w:t>
            </w:r>
            <w:r w:rsidRPr="00336AEA">
              <w:rPr>
                <w:rFonts w:ascii="Times New Roman" w:hAnsi="Times New Roman" w:cs="Times New Roman"/>
                <w:sz w:val="24"/>
                <w:szCs w:val="24"/>
              </w:rPr>
              <w:t xml:space="preserve">Устройства </w:t>
            </w:r>
            <w:r w:rsidR="009E0559" w:rsidRPr="00336AEA">
              <w:rPr>
                <w:rFonts w:ascii="Times New Roman" w:hAnsi="Times New Roman" w:cs="Times New Roman"/>
                <w:sz w:val="24"/>
                <w:szCs w:val="24"/>
              </w:rPr>
              <w:t xml:space="preserve">за </w:t>
            </w:r>
            <w:r w:rsidRPr="00336AEA">
              <w:rPr>
                <w:rFonts w:ascii="Times New Roman" w:hAnsi="Times New Roman" w:cs="Times New Roman"/>
                <w:sz w:val="24"/>
                <w:szCs w:val="24"/>
              </w:rPr>
              <w:t xml:space="preserve">цистерни </w:t>
            </w:r>
            <w:r w:rsidR="009E0559" w:rsidRPr="00336AEA">
              <w:rPr>
                <w:rFonts w:ascii="Times New Roman" w:hAnsi="Times New Roman" w:cs="Times New Roman"/>
                <w:sz w:val="24"/>
                <w:szCs w:val="24"/>
              </w:rPr>
              <w:t>за превоз на течни химикали и втечнени газове</w:t>
            </w:r>
            <w:r w:rsidRPr="00336AEA">
              <w:rPr>
                <w:rFonts w:ascii="Times New Roman" w:hAnsi="Times New Roman" w:cs="Times New Roman"/>
                <w:sz w:val="24"/>
                <w:szCs w:val="24"/>
              </w:rPr>
              <w:t>.</w:t>
            </w:r>
            <w:r w:rsidR="009E0559" w:rsidRPr="00336AEA">
              <w:rPr>
                <w:rFonts w:ascii="Times New Roman" w:hAnsi="Times New Roman" w:cs="Times New Roman"/>
                <w:sz w:val="24"/>
                <w:szCs w:val="24"/>
              </w:rPr>
              <w:t xml:space="preserve"> </w:t>
            </w:r>
            <w:r>
              <w:rPr>
                <w:rFonts w:ascii="Times New Roman" w:hAnsi="Times New Roman" w:cs="Times New Roman"/>
                <w:sz w:val="24"/>
                <w:szCs w:val="24"/>
              </w:rPr>
              <w:t>Вентили на дъното</w:t>
            </w:r>
          </w:p>
          <w:p w14:paraId="2494B0BC" w14:textId="5B239019" w:rsidR="009E0559" w:rsidRPr="009E0559" w:rsidRDefault="009E0559" w:rsidP="00336AEA">
            <w:pPr>
              <w:jc w:val="both"/>
              <w:rPr>
                <w:rFonts w:ascii="Times New Roman" w:hAnsi="Times New Roman" w:cs="Times New Roman"/>
                <w:i/>
                <w:iCs/>
                <w:sz w:val="24"/>
                <w:szCs w:val="24"/>
              </w:rPr>
            </w:pPr>
            <w:r w:rsidRPr="009E0559">
              <w:rPr>
                <w:rFonts w:ascii="Times New Roman" w:hAnsi="Times New Roman" w:cs="Times New Roman"/>
                <w:b/>
                <w:bCs/>
                <w:i/>
                <w:iCs/>
                <w:sz w:val="24"/>
                <w:szCs w:val="24"/>
              </w:rPr>
              <w:t>БЕЛЕЖКА</w:t>
            </w:r>
            <w:r w:rsidRPr="009E0559">
              <w:rPr>
                <w:rFonts w:ascii="Times New Roman" w:hAnsi="Times New Roman" w:cs="Times New Roman"/>
                <w:i/>
                <w:iCs/>
                <w:sz w:val="24"/>
                <w:szCs w:val="24"/>
              </w:rPr>
              <w:t>: Този стандарт може да се използва и за резервоари с гравитационно изпускане.</w:t>
            </w:r>
          </w:p>
        </w:tc>
        <w:tc>
          <w:tcPr>
            <w:tcW w:w="1127" w:type="dxa"/>
          </w:tcPr>
          <w:p w14:paraId="2AB40ABD" w14:textId="77777777" w:rsidR="009E0559" w:rsidRPr="009E0559" w:rsidRDefault="009E0559" w:rsidP="009E0559">
            <w:pPr>
              <w:jc w:val="both"/>
              <w:rPr>
                <w:rFonts w:ascii="Times New Roman" w:hAnsi="Times New Roman" w:cs="Times New Roman"/>
                <w:sz w:val="24"/>
                <w:szCs w:val="24"/>
              </w:rPr>
            </w:pPr>
            <w:r w:rsidRPr="009E0559">
              <w:rPr>
                <w:rFonts w:ascii="Times New Roman" w:hAnsi="Times New Roman" w:cs="Times New Roman"/>
                <w:sz w:val="24"/>
                <w:szCs w:val="24"/>
              </w:rPr>
              <w:t>6.8.2.2.1,</w:t>
            </w:r>
          </w:p>
          <w:p w14:paraId="580CCBE0" w14:textId="77777777" w:rsidR="009E0559" w:rsidRPr="009E0559" w:rsidRDefault="009E0559" w:rsidP="009E0559">
            <w:pPr>
              <w:jc w:val="both"/>
              <w:rPr>
                <w:rFonts w:ascii="Times New Roman" w:hAnsi="Times New Roman" w:cs="Times New Roman"/>
                <w:sz w:val="24"/>
                <w:szCs w:val="24"/>
              </w:rPr>
            </w:pPr>
            <w:r w:rsidRPr="009E0559">
              <w:rPr>
                <w:rFonts w:ascii="Times New Roman" w:hAnsi="Times New Roman" w:cs="Times New Roman"/>
                <w:sz w:val="24"/>
                <w:szCs w:val="24"/>
              </w:rPr>
              <w:t>6.8.2.2.2 и</w:t>
            </w:r>
          </w:p>
          <w:p w14:paraId="7F71429D" w14:textId="7DF63AB2" w:rsidR="009E0559" w:rsidRDefault="009E0559" w:rsidP="009E0559">
            <w:pPr>
              <w:jc w:val="both"/>
              <w:rPr>
                <w:rFonts w:ascii="Times New Roman" w:hAnsi="Times New Roman" w:cs="Times New Roman"/>
                <w:sz w:val="24"/>
                <w:szCs w:val="24"/>
              </w:rPr>
            </w:pPr>
            <w:r w:rsidRPr="009E0559">
              <w:rPr>
                <w:rFonts w:ascii="Times New Roman" w:hAnsi="Times New Roman" w:cs="Times New Roman"/>
                <w:sz w:val="24"/>
                <w:szCs w:val="24"/>
              </w:rPr>
              <w:t>6.8.2.3.1</w:t>
            </w:r>
          </w:p>
        </w:tc>
        <w:tc>
          <w:tcPr>
            <w:tcW w:w="1307" w:type="dxa"/>
          </w:tcPr>
          <w:p w14:paraId="37158210" w14:textId="77777777" w:rsidR="009E0559" w:rsidRDefault="009E0559" w:rsidP="00EE6028">
            <w:pPr>
              <w:jc w:val="center"/>
              <w:rPr>
                <w:rFonts w:ascii="Times New Roman" w:hAnsi="Times New Roman" w:cs="Times New Roman"/>
                <w:sz w:val="24"/>
                <w:szCs w:val="24"/>
              </w:rPr>
            </w:pPr>
            <w:r w:rsidRPr="002D288E">
              <w:rPr>
                <w:rFonts w:ascii="Times New Roman" w:hAnsi="Times New Roman" w:cs="Times New Roman"/>
                <w:sz w:val="24"/>
                <w:szCs w:val="24"/>
              </w:rPr>
              <w:t>До ново нареждане</w:t>
            </w:r>
          </w:p>
        </w:tc>
        <w:tc>
          <w:tcPr>
            <w:tcW w:w="491" w:type="dxa"/>
          </w:tcPr>
          <w:p w14:paraId="4F2B718F" w14:textId="77777777" w:rsidR="009E0559" w:rsidRDefault="009E0559" w:rsidP="00EE6028">
            <w:pPr>
              <w:jc w:val="both"/>
              <w:rPr>
                <w:rFonts w:ascii="Times New Roman" w:hAnsi="Times New Roman" w:cs="Times New Roman"/>
                <w:sz w:val="24"/>
                <w:szCs w:val="24"/>
              </w:rPr>
            </w:pPr>
          </w:p>
        </w:tc>
      </w:tr>
    </w:tbl>
    <w:p w14:paraId="1079A324" w14:textId="25C7A30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ab/>
      </w:r>
    </w:p>
    <w:p w14:paraId="257454F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реда за EN 12252:2005 + A1:2008, в колона (3), преди „6.8.3.2“, се добавя „6.8.2.2,“;</w:t>
      </w:r>
    </w:p>
    <w:p w14:paraId="2C4D68A6" w14:textId="77777777" w:rsidR="009E0559"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 реда за EN 12252:2014, в колона (3), преди „6.8.3.2“ се добавя „6.8.2.2,“; </w:t>
      </w:r>
    </w:p>
    <w:p w14:paraId="7AEBC2F1" w14:textId="76C630DC" w:rsid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След последния ред се вмъква следният нов ред.</w:t>
      </w:r>
    </w:p>
    <w:tbl>
      <w:tblPr>
        <w:tblStyle w:val="TableGrid"/>
        <w:tblW w:w="0" w:type="auto"/>
        <w:tblLook w:val="04A0" w:firstRow="1" w:lastRow="0" w:firstColumn="1" w:lastColumn="0" w:noHBand="0" w:noVBand="1"/>
      </w:tblPr>
      <w:tblGrid>
        <w:gridCol w:w="1678"/>
        <w:gridCol w:w="4376"/>
        <w:gridCol w:w="1168"/>
        <w:gridCol w:w="1307"/>
        <w:gridCol w:w="487"/>
      </w:tblGrid>
      <w:tr w:rsidR="009E0559" w14:paraId="1F3B8F1A" w14:textId="77777777" w:rsidTr="00EE6028">
        <w:tc>
          <w:tcPr>
            <w:tcW w:w="1682" w:type="dxa"/>
          </w:tcPr>
          <w:p w14:paraId="7A64F063" w14:textId="7CDF695C" w:rsidR="009E0559" w:rsidRDefault="009E0559" w:rsidP="00EE6028">
            <w:pPr>
              <w:jc w:val="both"/>
              <w:rPr>
                <w:rFonts w:ascii="Times New Roman" w:hAnsi="Times New Roman" w:cs="Times New Roman"/>
                <w:sz w:val="24"/>
                <w:szCs w:val="24"/>
              </w:rPr>
            </w:pPr>
            <w:r w:rsidRPr="009E0559">
              <w:rPr>
                <w:rFonts w:ascii="Times New Roman" w:hAnsi="Times New Roman" w:cs="Times New Roman"/>
                <w:sz w:val="24"/>
                <w:szCs w:val="24"/>
              </w:rPr>
              <w:t>EN 13799:2022</w:t>
            </w:r>
          </w:p>
        </w:tc>
        <w:tc>
          <w:tcPr>
            <w:tcW w:w="4409" w:type="dxa"/>
          </w:tcPr>
          <w:p w14:paraId="40BB5B87" w14:textId="09B1C8BC" w:rsidR="009E0559" w:rsidRPr="00D36DF7" w:rsidRDefault="00D36DF7" w:rsidP="00EE6028">
            <w:pPr>
              <w:jc w:val="both"/>
              <w:rPr>
                <w:rFonts w:ascii="Times New Roman" w:hAnsi="Times New Roman" w:cs="Times New Roman"/>
                <w:i/>
                <w:iCs/>
                <w:sz w:val="24"/>
                <w:szCs w:val="24"/>
              </w:rPr>
            </w:pPr>
            <w:r w:rsidRPr="00D36DF7">
              <w:rPr>
                <w:rFonts w:ascii="Times New Roman" w:hAnsi="Times New Roman" w:cs="Times New Roman"/>
                <w:sz w:val="24"/>
                <w:szCs w:val="24"/>
              </w:rPr>
              <w:t xml:space="preserve">Съоръжения </w:t>
            </w:r>
            <w:r w:rsidR="009E0559" w:rsidRPr="00D36DF7">
              <w:rPr>
                <w:rFonts w:ascii="Times New Roman" w:hAnsi="Times New Roman" w:cs="Times New Roman"/>
                <w:sz w:val="24"/>
                <w:szCs w:val="24"/>
              </w:rPr>
              <w:t xml:space="preserve">и принадлежности за втечнен </w:t>
            </w:r>
            <w:r w:rsidRPr="00D36DF7">
              <w:rPr>
                <w:rFonts w:ascii="Times New Roman" w:hAnsi="Times New Roman" w:cs="Times New Roman"/>
                <w:sz w:val="24"/>
                <w:szCs w:val="24"/>
              </w:rPr>
              <w:t xml:space="preserve">въглеводороден </w:t>
            </w:r>
            <w:r w:rsidR="009E0559" w:rsidRPr="00D36DF7">
              <w:rPr>
                <w:rFonts w:ascii="Times New Roman" w:hAnsi="Times New Roman" w:cs="Times New Roman"/>
                <w:sz w:val="24"/>
                <w:szCs w:val="24"/>
              </w:rPr>
              <w:t>газ (LPG)</w:t>
            </w:r>
            <w:r w:rsidRPr="00D36DF7">
              <w:rPr>
                <w:rFonts w:ascii="Times New Roman" w:hAnsi="Times New Roman" w:cs="Times New Roman"/>
                <w:sz w:val="24"/>
                <w:szCs w:val="24"/>
              </w:rPr>
              <w:t>.</w:t>
            </w:r>
            <w:r w:rsidR="006A4432">
              <w:rPr>
                <w:rFonts w:ascii="Times New Roman" w:hAnsi="Times New Roman" w:cs="Times New Roman"/>
                <w:sz w:val="24"/>
                <w:szCs w:val="24"/>
              </w:rPr>
              <w:t xml:space="preserve"> </w:t>
            </w:r>
            <w:r w:rsidRPr="00D36DF7">
              <w:rPr>
                <w:rFonts w:ascii="Times New Roman" w:hAnsi="Times New Roman" w:cs="Times New Roman"/>
                <w:sz w:val="24"/>
                <w:szCs w:val="24"/>
              </w:rPr>
              <w:t xml:space="preserve">Уреди </w:t>
            </w:r>
            <w:r w:rsidR="009E0559" w:rsidRPr="00D36DF7">
              <w:rPr>
                <w:rFonts w:ascii="Times New Roman" w:hAnsi="Times New Roman" w:cs="Times New Roman"/>
                <w:sz w:val="24"/>
                <w:szCs w:val="24"/>
              </w:rPr>
              <w:t xml:space="preserve">за </w:t>
            </w:r>
            <w:r w:rsidRPr="00D36DF7">
              <w:rPr>
                <w:rFonts w:ascii="Times New Roman" w:hAnsi="Times New Roman" w:cs="Times New Roman"/>
                <w:sz w:val="24"/>
                <w:szCs w:val="24"/>
              </w:rPr>
              <w:t xml:space="preserve">измерване на обема в </w:t>
            </w:r>
            <w:r w:rsidR="009E0559" w:rsidRPr="00D36DF7">
              <w:rPr>
                <w:rFonts w:ascii="Times New Roman" w:hAnsi="Times New Roman" w:cs="Times New Roman"/>
                <w:sz w:val="24"/>
                <w:szCs w:val="24"/>
              </w:rPr>
              <w:t xml:space="preserve">съдове под налягане за втечнен </w:t>
            </w:r>
            <w:r w:rsidRPr="00D36DF7">
              <w:rPr>
                <w:rFonts w:ascii="Times New Roman" w:hAnsi="Times New Roman" w:cs="Times New Roman"/>
                <w:sz w:val="24"/>
                <w:szCs w:val="24"/>
              </w:rPr>
              <w:t xml:space="preserve">въглеводороден </w:t>
            </w:r>
            <w:r w:rsidR="009E0559" w:rsidRPr="00D36DF7">
              <w:rPr>
                <w:rFonts w:ascii="Times New Roman" w:hAnsi="Times New Roman" w:cs="Times New Roman"/>
                <w:sz w:val="24"/>
                <w:szCs w:val="24"/>
              </w:rPr>
              <w:t>газ (LPG)</w:t>
            </w:r>
          </w:p>
        </w:tc>
        <w:tc>
          <w:tcPr>
            <w:tcW w:w="1127" w:type="dxa"/>
          </w:tcPr>
          <w:p w14:paraId="1DCFE6D6" w14:textId="77777777" w:rsidR="009E0559" w:rsidRPr="009E0559" w:rsidRDefault="009E0559" w:rsidP="009E0559">
            <w:pPr>
              <w:jc w:val="both"/>
              <w:rPr>
                <w:rFonts w:ascii="Times New Roman" w:hAnsi="Times New Roman" w:cs="Times New Roman"/>
                <w:sz w:val="24"/>
                <w:szCs w:val="24"/>
              </w:rPr>
            </w:pPr>
            <w:r w:rsidRPr="009E0559">
              <w:rPr>
                <w:rFonts w:ascii="Times New Roman" w:hAnsi="Times New Roman" w:cs="Times New Roman"/>
                <w:sz w:val="24"/>
                <w:szCs w:val="24"/>
              </w:rPr>
              <w:t>6.8.2.2.1 и</w:t>
            </w:r>
          </w:p>
          <w:p w14:paraId="7A45B2C9" w14:textId="4BD75C5C" w:rsidR="009E0559" w:rsidRDefault="009E0559" w:rsidP="009E0559">
            <w:pPr>
              <w:jc w:val="both"/>
              <w:rPr>
                <w:rFonts w:ascii="Times New Roman" w:hAnsi="Times New Roman" w:cs="Times New Roman"/>
                <w:sz w:val="24"/>
                <w:szCs w:val="24"/>
              </w:rPr>
            </w:pPr>
            <w:r w:rsidRPr="009E0559">
              <w:rPr>
                <w:rFonts w:ascii="Times New Roman" w:hAnsi="Times New Roman" w:cs="Times New Roman"/>
                <w:sz w:val="24"/>
                <w:szCs w:val="24"/>
              </w:rPr>
              <w:t>6.8.2.2.11</w:t>
            </w:r>
            <w:r w:rsidRPr="009E0559">
              <w:rPr>
                <w:rFonts w:ascii="Times New Roman" w:hAnsi="Times New Roman" w:cs="Times New Roman"/>
                <w:sz w:val="24"/>
                <w:szCs w:val="24"/>
              </w:rPr>
              <w:tab/>
            </w:r>
            <w:r w:rsidRPr="009E0559">
              <w:rPr>
                <w:rFonts w:ascii="Times New Roman" w:hAnsi="Times New Roman" w:cs="Times New Roman"/>
                <w:sz w:val="24"/>
                <w:szCs w:val="24"/>
              </w:rPr>
              <w:tab/>
            </w:r>
          </w:p>
        </w:tc>
        <w:tc>
          <w:tcPr>
            <w:tcW w:w="1307" w:type="dxa"/>
          </w:tcPr>
          <w:p w14:paraId="5EE8C28D" w14:textId="77777777" w:rsidR="009E0559" w:rsidRDefault="009E0559" w:rsidP="00EE6028">
            <w:pPr>
              <w:jc w:val="center"/>
              <w:rPr>
                <w:rFonts w:ascii="Times New Roman" w:hAnsi="Times New Roman" w:cs="Times New Roman"/>
                <w:sz w:val="24"/>
                <w:szCs w:val="24"/>
              </w:rPr>
            </w:pPr>
            <w:r w:rsidRPr="002D288E">
              <w:rPr>
                <w:rFonts w:ascii="Times New Roman" w:hAnsi="Times New Roman" w:cs="Times New Roman"/>
                <w:sz w:val="24"/>
                <w:szCs w:val="24"/>
              </w:rPr>
              <w:t>До ново нареждане</w:t>
            </w:r>
          </w:p>
        </w:tc>
        <w:tc>
          <w:tcPr>
            <w:tcW w:w="491" w:type="dxa"/>
          </w:tcPr>
          <w:p w14:paraId="227C8D0A" w14:textId="77777777" w:rsidR="009E0559" w:rsidRDefault="009E0559" w:rsidP="00EE6028">
            <w:pPr>
              <w:jc w:val="both"/>
              <w:rPr>
                <w:rFonts w:ascii="Times New Roman" w:hAnsi="Times New Roman" w:cs="Times New Roman"/>
                <w:sz w:val="24"/>
                <w:szCs w:val="24"/>
              </w:rPr>
            </w:pPr>
          </w:p>
        </w:tc>
      </w:tr>
    </w:tbl>
    <w:p w14:paraId="664AD610" w14:textId="16ABB282" w:rsidR="007F4B6E" w:rsidRPr="007F4B6E" w:rsidRDefault="007F4B6E" w:rsidP="009E0559">
      <w:pPr>
        <w:jc w:val="both"/>
        <w:rPr>
          <w:rFonts w:ascii="Times New Roman" w:hAnsi="Times New Roman" w:cs="Times New Roman"/>
          <w:sz w:val="24"/>
          <w:szCs w:val="24"/>
        </w:rPr>
      </w:pPr>
      <w:r w:rsidRPr="007F4B6E">
        <w:rPr>
          <w:rFonts w:ascii="Times New Roman" w:hAnsi="Times New Roman" w:cs="Times New Roman"/>
          <w:sz w:val="24"/>
          <w:szCs w:val="24"/>
        </w:rPr>
        <w:lastRenderedPageBreak/>
        <w:tab/>
      </w:r>
      <w:r w:rsidRPr="007F4B6E">
        <w:rPr>
          <w:rFonts w:ascii="Times New Roman" w:hAnsi="Times New Roman" w:cs="Times New Roman"/>
          <w:sz w:val="24"/>
          <w:szCs w:val="24"/>
        </w:rPr>
        <w:tab/>
      </w:r>
    </w:p>
    <w:p w14:paraId="60031E9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6.8.2.6.2</w:t>
      </w:r>
      <w:r w:rsidRPr="007F4B6E">
        <w:rPr>
          <w:rFonts w:ascii="Times New Roman" w:hAnsi="Times New Roman" w:cs="Times New Roman"/>
          <w:sz w:val="24"/>
          <w:szCs w:val="24"/>
        </w:rPr>
        <w:tab/>
        <w:t>В таблицата</w:t>
      </w:r>
    </w:p>
    <w:p w14:paraId="72BA886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реда за EN 12972:2018, в колона (3), преди „6.8.2.4“ се добавя „6.8.2.3,“.</w:t>
      </w:r>
    </w:p>
    <w:p w14:paraId="7910FFE2"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В реда за EN 14334:2014, в колона (4), „До ново нареждане“ се заменя с „До 31 декември 2026 г.“. Под този ред се добавя нов ред, както следва:</w:t>
      </w:r>
    </w:p>
    <w:tbl>
      <w:tblPr>
        <w:tblStyle w:val="TableGrid"/>
        <w:tblW w:w="0" w:type="auto"/>
        <w:tblLook w:val="04A0" w:firstRow="1" w:lastRow="0" w:firstColumn="1" w:lastColumn="0" w:noHBand="0" w:noVBand="1"/>
      </w:tblPr>
      <w:tblGrid>
        <w:gridCol w:w="1682"/>
        <w:gridCol w:w="4409"/>
        <w:gridCol w:w="1127"/>
        <w:gridCol w:w="1307"/>
      </w:tblGrid>
      <w:tr w:rsidR="009E0559" w14:paraId="5678066A" w14:textId="77777777" w:rsidTr="00EE6028">
        <w:tc>
          <w:tcPr>
            <w:tcW w:w="1682" w:type="dxa"/>
          </w:tcPr>
          <w:p w14:paraId="4019617F" w14:textId="00326F97" w:rsidR="009E0559" w:rsidRDefault="009E0559" w:rsidP="00EE6028">
            <w:pPr>
              <w:jc w:val="both"/>
              <w:rPr>
                <w:rFonts w:ascii="Times New Roman" w:hAnsi="Times New Roman" w:cs="Times New Roman"/>
                <w:sz w:val="24"/>
                <w:szCs w:val="24"/>
              </w:rPr>
            </w:pPr>
            <w:r w:rsidRPr="009E0559">
              <w:rPr>
                <w:rFonts w:ascii="Times New Roman" w:hAnsi="Times New Roman" w:cs="Times New Roman"/>
                <w:sz w:val="24"/>
                <w:szCs w:val="24"/>
              </w:rPr>
              <w:t>EN 14334:2023</w:t>
            </w:r>
          </w:p>
        </w:tc>
        <w:tc>
          <w:tcPr>
            <w:tcW w:w="4409" w:type="dxa"/>
          </w:tcPr>
          <w:p w14:paraId="60039F84" w14:textId="6C66F25C" w:rsidR="009E0559" w:rsidRPr="00D738C3" w:rsidRDefault="00D36DF7" w:rsidP="009E0559">
            <w:pPr>
              <w:jc w:val="both"/>
              <w:rPr>
                <w:rFonts w:ascii="Times New Roman" w:hAnsi="Times New Roman" w:cs="Times New Roman"/>
                <w:sz w:val="24"/>
                <w:szCs w:val="24"/>
              </w:rPr>
            </w:pPr>
            <w:r w:rsidRPr="00D738C3">
              <w:rPr>
                <w:rFonts w:ascii="Times New Roman" w:hAnsi="Times New Roman" w:cs="Times New Roman"/>
                <w:sz w:val="24"/>
                <w:szCs w:val="24"/>
              </w:rPr>
              <w:t xml:space="preserve">Съоръжения </w:t>
            </w:r>
            <w:r w:rsidR="009E0559" w:rsidRPr="00D738C3">
              <w:rPr>
                <w:rFonts w:ascii="Times New Roman" w:hAnsi="Times New Roman" w:cs="Times New Roman"/>
                <w:sz w:val="24"/>
                <w:szCs w:val="24"/>
              </w:rPr>
              <w:t xml:space="preserve">и принадлежности за втечнен </w:t>
            </w:r>
            <w:r w:rsidRPr="00D738C3">
              <w:rPr>
                <w:rFonts w:ascii="Times New Roman" w:hAnsi="Times New Roman" w:cs="Times New Roman"/>
                <w:sz w:val="24"/>
                <w:szCs w:val="24"/>
              </w:rPr>
              <w:t xml:space="preserve">въглеводороден </w:t>
            </w:r>
            <w:r w:rsidR="009E0559" w:rsidRPr="00D738C3">
              <w:rPr>
                <w:rFonts w:ascii="Times New Roman" w:hAnsi="Times New Roman" w:cs="Times New Roman"/>
                <w:sz w:val="24"/>
                <w:szCs w:val="24"/>
              </w:rPr>
              <w:t>газ (LPG)</w:t>
            </w:r>
            <w:r w:rsidRPr="00D738C3">
              <w:rPr>
                <w:rFonts w:ascii="Times New Roman" w:hAnsi="Times New Roman" w:cs="Times New Roman"/>
                <w:sz w:val="24"/>
                <w:szCs w:val="24"/>
              </w:rPr>
              <w:t>.</w:t>
            </w:r>
            <w:r w:rsidR="006A4432">
              <w:rPr>
                <w:rFonts w:ascii="Times New Roman" w:hAnsi="Times New Roman" w:cs="Times New Roman"/>
                <w:sz w:val="24"/>
                <w:szCs w:val="24"/>
              </w:rPr>
              <w:t xml:space="preserve"> </w:t>
            </w:r>
            <w:r w:rsidR="00D738C3" w:rsidRPr="00D738C3">
              <w:rPr>
                <w:rFonts w:ascii="Times New Roman" w:hAnsi="Times New Roman" w:cs="Times New Roman"/>
                <w:sz w:val="24"/>
                <w:szCs w:val="24"/>
              </w:rPr>
              <w:t xml:space="preserve">Проверка </w:t>
            </w:r>
            <w:r w:rsidR="009E0559" w:rsidRPr="00D738C3">
              <w:rPr>
                <w:rFonts w:ascii="Times New Roman" w:hAnsi="Times New Roman" w:cs="Times New Roman"/>
                <w:sz w:val="24"/>
                <w:szCs w:val="24"/>
              </w:rPr>
              <w:t xml:space="preserve">и изпитване на </w:t>
            </w:r>
            <w:r w:rsidR="00D738C3" w:rsidRPr="00D738C3">
              <w:rPr>
                <w:rFonts w:ascii="Times New Roman" w:hAnsi="Times New Roman" w:cs="Times New Roman"/>
                <w:sz w:val="24"/>
                <w:szCs w:val="24"/>
              </w:rPr>
              <w:t xml:space="preserve">автомобилни цистерни </w:t>
            </w:r>
            <w:r w:rsidR="009E0559" w:rsidRPr="00D738C3">
              <w:rPr>
                <w:rFonts w:ascii="Times New Roman" w:hAnsi="Times New Roman" w:cs="Times New Roman"/>
                <w:sz w:val="24"/>
                <w:szCs w:val="24"/>
              </w:rPr>
              <w:t xml:space="preserve">за втечнен </w:t>
            </w:r>
            <w:r w:rsidR="00D738C3" w:rsidRPr="00D738C3">
              <w:rPr>
                <w:rFonts w:ascii="Times New Roman" w:hAnsi="Times New Roman" w:cs="Times New Roman"/>
                <w:sz w:val="24"/>
                <w:szCs w:val="24"/>
              </w:rPr>
              <w:t xml:space="preserve">въглеводороден </w:t>
            </w:r>
            <w:r w:rsidR="009E0559" w:rsidRPr="00D738C3">
              <w:rPr>
                <w:rFonts w:ascii="Times New Roman" w:hAnsi="Times New Roman" w:cs="Times New Roman"/>
                <w:sz w:val="24"/>
                <w:szCs w:val="24"/>
              </w:rPr>
              <w:t>газ</w:t>
            </w:r>
            <w:r w:rsidR="00D738C3" w:rsidRPr="00D738C3">
              <w:rPr>
                <w:rFonts w:ascii="Times New Roman" w:hAnsi="Times New Roman" w:cs="Times New Roman"/>
                <w:sz w:val="24"/>
                <w:szCs w:val="24"/>
              </w:rPr>
              <w:t xml:space="preserve"> (</w:t>
            </w:r>
            <w:r w:rsidR="00D738C3" w:rsidRPr="00D738C3">
              <w:rPr>
                <w:rFonts w:ascii="Times New Roman" w:hAnsi="Times New Roman" w:cs="Times New Roman"/>
                <w:sz w:val="24"/>
                <w:szCs w:val="24"/>
                <w:lang w:val="en-US"/>
              </w:rPr>
              <w:t>LPG</w:t>
            </w:r>
            <w:r w:rsidR="00D738C3" w:rsidRPr="00D738C3">
              <w:rPr>
                <w:rFonts w:ascii="Times New Roman" w:hAnsi="Times New Roman" w:cs="Times New Roman"/>
                <w:sz w:val="24"/>
                <w:szCs w:val="24"/>
              </w:rPr>
              <w:t>)</w:t>
            </w:r>
          </w:p>
          <w:p w14:paraId="28BE23C6" w14:textId="0AE0FCAE" w:rsidR="009E0559" w:rsidRPr="00D738C3" w:rsidRDefault="009E0559" w:rsidP="009E0559">
            <w:pPr>
              <w:jc w:val="both"/>
              <w:rPr>
                <w:rFonts w:ascii="Times New Roman" w:hAnsi="Times New Roman" w:cs="Times New Roman"/>
                <w:i/>
                <w:iCs/>
                <w:sz w:val="24"/>
                <w:szCs w:val="24"/>
              </w:rPr>
            </w:pPr>
            <w:r w:rsidRPr="00D738C3">
              <w:rPr>
                <w:rFonts w:ascii="Times New Roman" w:hAnsi="Times New Roman" w:cs="Times New Roman"/>
                <w:b/>
                <w:bCs/>
                <w:i/>
                <w:iCs/>
                <w:sz w:val="24"/>
                <w:szCs w:val="24"/>
              </w:rPr>
              <w:t>БЕЛЕЖКА</w:t>
            </w:r>
            <w:r w:rsidRPr="00D738C3">
              <w:rPr>
                <w:rFonts w:ascii="Times New Roman" w:hAnsi="Times New Roman" w:cs="Times New Roman"/>
                <w:i/>
                <w:iCs/>
                <w:sz w:val="24"/>
                <w:szCs w:val="24"/>
              </w:rPr>
              <w:t>: Настоящият стандарт не се прилага за резервоари, изработени в съответствие с EN 14025</w:t>
            </w:r>
          </w:p>
        </w:tc>
        <w:tc>
          <w:tcPr>
            <w:tcW w:w="1127" w:type="dxa"/>
          </w:tcPr>
          <w:p w14:paraId="0D24EFAB" w14:textId="77777777" w:rsidR="009E0559" w:rsidRPr="009E0559" w:rsidRDefault="009E0559" w:rsidP="009E0559">
            <w:pPr>
              <w:jc w:val="both"/>
              <w:rPr>
                <w:rFonts w:ascii="Times New Roman" w:hAnsi="Times New Roman" w:cs="Times New Roman"/>
                <w:sz w:val="24"/>
                <w:szCs w:val="24"/>
              </w:rPr>
            </w:pPr>
            <w:r w:rsidRPr="009E0559">
              <w:rPr>
                <w:rFonts w:ascii="Times New Roman" w:hAnsi="Times New Roman" w:cs="Times New Roman"/>
                <w:sz w:val="24"/>
                <w:szCs w:val="24"/>
              </w:rPr>
              <w:t>6.8.2.4</w:t>
            </w:r>
          </w:p>
          <w:p w14:paraId="4019EA2A" w14:textId="5D0B1942" w:rsidR="009E0559" w:rsidRDefault="009E0559" w:rsidP="009E0559">
            <w:pPr>
              <w:jc w:val="both"/>
              <w:rPr>
                <w:rFonts w:ascii="Times New Roman" w:hAnsi="Times New Roman" w:cs="Times New Roman"/>
                <w:sz w:val="24"/>
                <w:szCs w:val="24"/>
              </w:rPr>
            </w:pPr>
            <w:r w:rsidRPr="009E0559">
              <w:rPr>
                <w:rFonts w:ascii="Times New Roman" w:hAnsi="Times New Roman" w:cs="Times New Roman"/>
                <w:sz w:val="24"/>
                <w:szCs w:val="24"/>
              </w:rPr>
              <w:t>и 6.8.3.4.9</w:t>
            </w:r>
            <w:r w:rsidRPr="009E0559">
              <w:rPr>
                <w:rFonts w:ascii="Times New Roman" w:hAnsi="Times New Roman" w:cs="Times New Roman"/>
                <w:sz w:val="24"/>
                <w:szCs w:val="24"/>
              </w:rPr>
              <w:tab/>
            </w:r>
            <w:r w:rsidRPr="009E0559">
              <w:rPr>
                <w:rFonts w:ascii="Times New Roman" w:hAnsi="Times New Roman" w:cs="Times New Roman"/>
                <w:sz w:val="24"/>
                <w:szCs w:val="24"/>
              </w:rPr>
              <w:tab/>
            </w:r>
          </w:p>
        </w:tc>
        <w:tc>
          <w:tcPr>
            <w:tcW w:w="1307" w:type="dxa"/>
          </w:tcPr>
          <w:p w14:paraId="3D393376" w14:textId="77777777" w:rsidR="009E0559" w:rsidRDefault="009E0559" w:rsidP="00EE6028">
            <w:pPr>
              <w:jc w:val="center"/>
              <w:rPr>
                <w:rFonts w:ascii="Times New Roman" w:hAnsi="Times New Roman" w:cs="Times New Roman"/>
                <w:sz w:val="24"/>
                <w:szCs w:val="24"/>
              </w:rPr>
            </w:pPr>
            <w:r w:rsidRPr="002D288E">
              <w:rPr>
                <w:rFonts w:ascii="Times New Roman" w:hAnsi="Times New Roman" w:cs="Times New Roman"/>
                <w:sz w:val="24"/>
                <w:szCs w:val="24"/>
              </w:rPr>
              <w:t>До ново нареждане</w:t>
            </w:r>
          </w:p>
        </w:tc>
      </w:tr>
    </w:tbl>
    <w:p w14:paraId="53357B9C" w14:textId="0DD4E44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ab/>
      </w:r>
    </w:p>
    <w:p w14:paraId="45D3E2D8" w14:textId="1AD19AB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6.8.3.5.4</w:t>
      </w:r>
      <w:r w:rsidRPr="007F4B6E">
        <w:rPr>
          <w:rFonts w:ascii="Times New Roman" w:hAnsi="Times New Roman" w:cs="Times New Roman"/>
          <w:sz w:val="24"/>
          <w:szCs w:val="24"/>
        </w:rPr>
        <w:tab/>
        <w:t>В първ</w:t>
      </w:r>
      <w:r w:rsidR="009E0559">
        <w:rPr>
          <w:rFonts w:ascii="Times New Roman" w:hAnsi="Times New Roman" w:cs="Times New Roman"/>
          <w:sz w:val="24"/>
          <w:szCs w:val="24"/>
        </w:rPr>
        <w:t>ото</w:t>
      </w:r>
      <w:r w:rsidRPr="007F4B6E">
        <w:rPr>
          <w:rFonts w:ascii="Times New Roman" w:hAnsi="Times New Roman" w:cs="Times New Roman"/>
          <w:sz w:val="24"/>
          <w:szCs w:val="24"/>
        </w:rPr>
        <w:t xml:space="preserve"> тире, след „максимално работно налягане“ се заличава „допустимо“.</w:t>
      </w:r>
    </w:p>
    <w:p w14:paraId="6CB243C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6.8.3.5.6</w:t>
      </w:r>
      <w:r w:rsidRPr="007F4B6E">
        <w:rPr>
          <w:rFonts w:ascii="Times New Roman" w:hAnsi="Times New Roman" w:cs="Times New Roman"/>
          <w:sz w:val="24"/>
          <w:szCs w:val="24"/>
        </w:rPr>
        <w:tab/>
        <w:t>Думата „плочи“ се заменя с „панели“ (по веднъж във всяка колона).</w:t>
      </w:r>
    </w:p>
    <w:p w14:paraId="0DDECB77" w14:textId="43B3C1CB"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6.8.4 (</w:t>
      </w:r>
      <w:r w:rsidR="009E0559">
        <w:rPr>
          <w:rFonts w:ascii="Times New Roman" w:hAnsi="Times New Roman" w:cs="Times New Roman"/>
          <w:sz w:val="24"/>
          <w:szCs w:val="24"/>
          <w:lang w:val="en-US"/>
        </w:rPr>
        <w:t>d</w:t>
      </w:r>
      <w:r w:rsidRPr="007F4B6E">
        <w:rPr>
          <w:rFonts w:ascii="Times New Roman" w:hAnsi="Times New Roman" w:cs="Times New Roman"/>
          <w:sz w:val="24"/>
          <w:szCs w:val="24"/>
        </w:rPr>
        <w:t>), TT11</w:t>
      </w:r>
      <w:r w:rsidRPr="007F4B6E">
        <w:rPr>
          <w:rFonts w:ascii="Times New Roman" w:hAnsi="Times New Roman" w:cs="Times New Roman"/>
          <w:sz w:val="24"/>
          <w:szCs w:val="24"/>
        </w:rPr>
        <w:tab/>
        <w:t>В първия параграф след таблицата „EN 14025:2018“ се заменя с „EN 14025:2023“.</w:t>
      </w:r>
    </w:p>
    <w:p w14:paraId="3730411D" w14:textId="77777777" w:rsidR="007F4B6E" w:rsidRPr="007F4B6E" w:rsidRDefault="007F4B6E" w:rsidP="007F4B6E">
      <w:pPr>
        <w:jc w:val="both"/>
        <w:rPr>
          <w:rFonts w:ascii="Times New Roman" w:hAnsi="Times New Roman" w:cs="Times New Roman"/>
          <w:sz w:val="24"/>
          <w:szCs w:val="24"/>
        </w:rPr>
      </w:pPr>
    </w:p>
    <w:p w14:paraId="513EC7CE" w14:textId="77777777" w:rsidR="007F4B6E" w:rsidRPr="009E0559" w:rsidRDefault="007F4B6E" w:rsidP="007F4B6E">
      <w:pPr>
        <w:jc w:val="both"/>
        <w:rPr>
          <w:rFonts w:ascii="Times New Roman" w:hAnsi="Times New Roman" w:cs="Times New Roman"/>
          <w:b/>
          <w:bCs/>
          <w:sz w:val="24"/>
          <w:szCs w:val="24"/>
        </w:rPr>
      </w:pPr>
      <w:r w:rsidRPr="009E0559">
        <w:rPr>
          <w:rFonts w:ascii="Times New Roman" w:hAnsi="Times New Roman" w:cs="Times New Roman"/>
          <w:b/>
          <w:bCs/>
          <w:sz w:val="24"/>
          <w:szCs w:val="24"/>
        </w:rPr>
        <w:t>Глава 6.9</w:t>
      </w:r>
    </w:p>
    <w:p w14:paraId="7084149B"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6.9.2.6.4.2</w:t>
      </w:r>
      <w:r w:rsidRPr="007F4B6E">
        <w:rPr>
          <w:rFonts w:ascii="Times New Roman" w:hAnsi="Times New Roman" w:cs="Times New Roman"/>
          <w:sz w:val="24"/>
          <w:szCs w:val="24"/>
        </w:rPr>
        <w:tab/>
        <w:t>Изменението не се отнася за английската версия.</w:t>
      </w:r>
    </w:p>
    <w:p w14:paraId="1617784B" w14:textId="77777777" w:rsidR="007F4B6E" w:rsidRPr="007F4B6E" w:rsidRDefault="007F4B6E" w:rsidP="007F4B6E">
      <w:pPr>
        <w:jc w:val="both"/>
        <w:rPr>
          <w:rFonts w:ascii="Times New Roman" w:hAnsi="Times New Roman" w:cs="Times New Roman"/>
          <w:sz w:val="24"/>
          <w:szCs w:val="24"/>
        </w:rPr>
      </w:pPr>
    </w:p>
    <w:p w14:paraId="1D6EA400" w14:textId="77777777" w:rsidR="007F4B6E" w:rsidRPr="009E0559" w:rsidRDefault="007F4B6E" w:rsidP="007F4B6E">
      <w:pPr>
        <w:jc w:val="both"/>
        <w:rPr>
          <w:rFonts w:ascii="Times New Roman" w:hAnsi="Times New Roman" w:cs="Times New Roman"/>
          <w:b/>
          <w:bCs/>
          <w:sz w:val="24"/>
          <w:szCs w:val="24"/>
        </w:rPr>
      </w:pPr>
      <w:r w:rsidRPr="009E0559">
        <w:rPr>
          <w:rFonts w:ascii="Times New Roman" w:hAnsi="Times New Roman" w:cs="Times New Roman"/>
          <w:b/>
          <w:bCs/>
          <w:sz w:val="24"/>
          <w:szCs w:val="24"/>
        </w:rPr>
        <w:t>Глава 6.13</w:t>
      </w:r>
    </w:p>
    <w:p w14:paraId="389643C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6.13.2.5</w:t>
      </w:r>
      <w:r w:rsidRPr="007F4B6E">
        <w:rPr>
          <w:rFonts w:ascii="Times New Roman" w:hAnsi="Times New Roman" w:cs="Times New Roman"/>
          <w:sz w:val="24"/>
          <w:szCs w:val="24"/>
        </w:rPr>
        <w:tab/>
        <w:t>Изменението не се отнася за английската версия.</w:t>
      </w:r>
    </w:p>
    <w:p w14:paraId="77B40B5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6.13.4.3.2</w:t>
      </w:r>
      <w:r w:rsidRPr="007F4B6E">
        <w:rPr>
          <w:rFonts w:ascii="Times New Roman" w:hAnsi="Times New Roman" w:cs="Times New Roman"/>
          <w:sz w:val="24"/>
          <w:szCs w:val="24"/>
        </w:rPr>
        <w:tab/>
        <w:t>Изменението не се отнася за английската версия.</w:t>
      </w:r>
    </w:p>
    <w:p w14:paraId="5123790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 </w:t>
      </w:r>
    </w:p>
    <w:p w14:paraId="58E6970C" w14:textId="77777777" w:rsidR="007F4B6E" w:rsidRPr="009E0559" w:rsidRDefault="007F4B6E" w:rsidP="007F4B6E">
      <w:pPr>
        <w:jc w:val="both"/>
        <w:rPr>
          <w:rFonts w:ascii="Times New Roman" w:hAnsi="Times New Roman" w:cs="Times New Roman"/>
          <w:b/>
          <w:bCs/>
          <w:sz w:val="24"/>
          <w:szCs w:val="24"/>
        </w:rPr>
      </w:pPr>
      <w:r w:rsidRPr="009E0559">
        <w:rPr>
          <w:rFonts w:ascii="Times New Roman" w:hAnsi="Times New Roman" w:cs="Times New Roman"/>
          <w:b/>
          <w:bCs/>
          <w:sz w:val="24"/>
          <w:szCs w:val="24"/>
        </w:rPr>
        <w:t>Глава 7.1</w:t>
      </w:r>
    </w:p>
    <w:p w14:paraId="213D8639"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7.1.7.2</w:t>
      </w:r>
      <w:r w:rsidRPr="007F4B6E">
        <w:rPr>
          <w:rFonts w:ascii="Times New Roman" w:hAnsi="Times New Roman" w:cs="Times New Roman"/>
          <w:sz w:val="24"/>
          <w:szCs w:val="24"/>
        </w:rPr>
        <w:tab/>
        <w:t>Изменението не се отнася за английската версия.</w:t>
      </w:r>
    </w:p>
    <w:p w14:paraId="5052EA89" w14:textId="77777777" w:rsidR="007F4B6E" w:rsidRPr="007F4B6E" w:rsidRDefault="007F4B6E" w:rsidP="007F4B6E">
      <w:pPr>
        <w:jc w:val="both"/>
        <w:rPr>
          <w:rFonts w:ascii="Times New Roman" w:hAnsi="Times New Roman" w:cs="Times New Roman"/>
          <w:sz w:val="24"/>
          <w:szCs w:val="24"/>
        </w:rPr>
      </w:pPr>
    </w:p>
    <w:p w14:paraId="17FC5B98" w14:textId="77777777" w:rsidR="007F4B6E" w:rsidRPr="009E0559" w:rsidRDefault="007F4B6E" w:rsidP="007F4B6E">
      <w:pPr>
        <w:jc w:val="both"/>
        <w:rPr>
          <w:rFonts w:ascii="Times New Roman" w:hAnsi="Times New Roman" w:cs="Times New Roman"/>
          <w:b/>
          <w:bCs/>
          <w:sz w:val="24"/>
          <w:szCs w:val="24"/>
        </w:rPr>
      </w:pPr>
      <w:r w:rsidRPr="009E0559">
        <w:rPr>
          <w:rFonts w:ascii="Times New Roman" w:hAnsi="Times New Roman" w:cs="Times New Roman"/>
          <w:b/>
          <w:bCs/>
          <w:sz w:val="24"/>
          <w:szCs w:val="24"/>
        </w:rPr>
        <w:t>Глава 7.2</w:t>
      </w:r>
    </w:p>
    <w:p w14:paraId="467EAC0F" w14:textId="621E4FDA"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7.2.4, V14</w:t>
      </w:r>
      <w:r w:rsidRPr="007F4B6E">
        <w:rPr>
          <w:rFonts w:ascii="Times New Roman" w:hAnsi="Times New Roman" w:cs="Times New Roman"/>
          <w:sz w:val="24"/>
          <w:szCs w:val="24"/>
        </w:rPr>
        <w:tab/>
        <w:t>След „Аерозоли“ се добавя „и газови патрони“.</w:t>
      </w:r>
    </w:p>
    <w:p w14:paraId="049B87F4" w14:textId="77777777" w:rsidR="007F4B6E" w:rsidRPr="009E0559" w:rsidRDefault="007F4B6E" w:rsidP="007F4B6E">
      <w:pPr>
        <w:jc w:val="both"/>
        <w:rPr>
          <w:rFonts w:ascii="Times New Roman" w:hAnsi="Times New Roman" w:cs="Times New Roman"/>
          <w:b/>
          <w:bCs/>
          <w:sz w:val="24"/>
          <w:szCs w:val="24"/>
        </w:rPr>
      </w:pPr>
      <w:r w:rsidRPr="009E0559">
        <w:rPr>
          <w:rFonts w:ascii="Times New Roman" w:hAnsi="Times New Roman" w:cs="Times New Roman"/>
          <w:b/>
          <w:bCs/>
          <w:sz w:val="24"/>
          <w:szCs w:val="24"/>
        </w:rPr>
        <w:t>Глава 7.3</w:t>
      </w:r>
    </w:p>
    <w:p w14:paraId="5DBB6093" w14:textId="0B68F7E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7.3.1.1</w:t>
      </w:r>
      <w:r w:rsidRPr="007F4B6E">
        <w:rPr>
          <w:rFonts w:ascii="Times New Roman" w:hAnsi="Times New Roman" w:cs="Times New Roman"/>
          <w:sz w:val="24"/>
          <w:szCs w:val="24"/>
        </w:rPr>
        <w:tab/>
        <w:t xml:space="preserve">В последния параграф, преди бележката, „този начин на превоз не е изрично забранен от други разпоредби на ADR.“ </w:t>
      </w:r>
      <w:r w:rsidR="00E87694">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„опасните товари, които са </w:t>
      </w:r>
      <w:r w:rsidRPr="007F4B6E">
        <w:rPr>
          <w:rFonts w:ascii="Times New Roman" w:hAnsi="Times New Roman" w:cs="Times New Roman"/>
          <w:sz w:val="24"/>
          <w:szCs w:val="24"/>
        </w:rPr>
        <w:lastRenderedPageBreak/>
        <w:t xml:space="preserve">съдържали, са разрешени за този начин на превоз.“ и </w:t>
      </w:r>
      <w:r w:rsidR="009E0559">
        <w:rPr>
          <w:rFonts w:ascii="Times New Roman" w:hAnsi="Times New Roman" w:cs="Times New Roman"/>
          <w:sz w:val="24"/>
          <w:szCs w:val="24"/>
        </w:rPr>
        <w:t>се добавя</w:t>
      </w:r>
      <w:r w:rsidRPr="007F4B6E">
        <w:rPr>
          <w:rFonts w:ascii="Times New Roman" w:hAnsi="Times New Roman" w:cs="Times New Roman"/>
          <w:sz w:val="24"/>
          <w:szCs w:val="24"/>
        </w:rPr>
        <w:t xml:space="preserve"> ново изречение в края, което да гласи: „Прилагат се инструкциите за превоз в насипно състояние, посочени в колони (10) или (17) от таблица А на глава 3.2 за тези товари.“.</w:t>
      </w:r>
    </w:p>
    <w:p w14:paraId="7874C56F" w14:textId="381454D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7.3.3.2.7</w:t>
      </w:r>
      <w:r w:rsidRPr="007F4B6E">
        <w:rPr>
          <w:rFonts w:ascii="Times New Roman" w:hAnsi="Times New Roman" w:cs="Times New Roman"/>
          <w:sz w:val="24"/>
          <w:szCs w:val="24"/>
        </w:rPr>
        <w:tab/>
      </w:r>
      <w:r w:rsidR="009E0559">
        <w:rPr>
          <w:rFonts w:ascii="Times New Roman" w:hAnsi="Times New Roman" w:cs="Times New Roman"/>
          <w:sz w:val="24"/>
          <w:szCs w:val="24"/>
        </w:rPr>
        <w:t>Добавя се</w:t>
      </w:r>
      <w:r w:rsidRPr="007F4B6E">
        <w:rPr>
          <w:rFonts w:ascii="Times New Roman" w:hAnsi="Times New Roman" w:cs="Times New Roman"/>
          <w:sz w:val="24"/>
          <w:szCs w:val="24"/>
        </w:rPr>
        <w:t xml:space="preserve"> следния нов AP11:</w:t>
      </w:r>
    </w:p>
    <w:p w14:paraId="32C731F4"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„AP11</w:t>
      </w:r>
      <w:r w:rsidRPr="007F4B6E">
        <w:rPr>
          <w:rFonts w:ascii="Times New Roman" w:hAnsi="Times New Roman" w:cs="Times New Roman"/>
          <w:sz w:val="24"/>
          <w:szCs w:val="24"/>
        </w:rPr>
        <w:tab/>
        <w:t>В съответствие с VC3 в 7.3.3.1, за целите на превоза на разтопен алуминий в насипно състояние „стандарти, определени от компетентния орган на страната на произход“ означава, че трябва да бъдат спазени следните изисквания.</w:t>
      </w:r>
    </w:p>
    <w:p w14:paraId="1ED43695" w14:textId="5F6BC94E" w:rsidR="007F4B6E" w:rsidRPr="009E0559" w:rsidRDefault="007F4B6E" w:rsidP="009E0559">
      <w:pPr>
        <w:pStyle w:val="ListParagraph"/>
        <w:numPr>
          <w:ilvl w:val="1"/>
          <w:numId w:val="9"/>
        </w:numPr>
        <w:ind w:left="567"/>
        <w:jc w:val="both"/>
        <w:rPr>
          <w:rFonts w:ascii="Times New Roman" w:hAnsi="Times New Roman" w:cs="Times New Roman"/>
          <w:sz w:val="24"/>
          <w:szCs w:val="24"/>
        </w:rPr>
      </w:pPr>
      <w:r w:rsidRPr="009E0559">
        <w:rPr>
          <w:rFonts w:ascii="Times New Roman" w:hAnsi="Times New Roman" w:cs="Times New Roman"/>
          <w:sz w:val="24"/>
          <w:szCs w:val="24"/>
        </w:rPr>
        <w:t>Общи изисквания</w:t>
      </w:r>
    </w:p>
    <w:p w14:paraId="197C8632" w14:textId="03522595" w:rsidR="009E0559" w:rsidRDefault="0098626A" w:rsidP="007F4B6E">
      <w:pPr>
        <w:pStyle w:val="ListParagraph"/>
        <w:numPr>
          <w:ilvl w:val="1"/>
          <w:numId w:val="36"/>
        </w:numPr>
        <w:ind w:left="993"/>
        <w:jc w:val="both"/>
        <w:rPr>
          <w:rFonts w:ascii="Times New Roman" w:hAnsi="Times New Roman" w:cs="Times New Roman"/>
          <w:sz w:val="24"/>
          <w:szCs w:val="24"/>
        </w:rPr>
      </w:pPr>
      <w:r>
        <w:rPr>
          <w:rFonts w:ascii="Times New Roman" w:hAnsi="Times New Roman" w:cs="Times New Roman"/>
          <w:i/>
          <w:iCs/>
          <w:sz w:val="24"/>
          <w:szCs w:val="24"/>
        </w:rPr>
        <w:t>Резервоар</w:t>
      </w:r>
      <w:r w:rsidR="009E0559">
        <w:rPr>
          <w:rFonts w:ascii="Times New Roman" w:hAnsi="Times New Roman" w:cs="Times New Roman"/>
          <w:sz w:val="24"/>
          <w:szCs w:val="24"/>
        </w:rPr>
        <w:t xml:space="preserve"> </w:t>
      </w:r>
      <w:r w:rsidR="007F4B6E" w:rsidRPr="009E0559">
        <w:rPr>
          <w:rFonts w:ascii="Times New Roman" w:hAnsi="Times New Roman" w:cs="Times New Roman"/>
          <w:sz w:val="24"/>
          <w:szCs w:val="24"/>
        </w:rPr>
        <w:t xml:space="preserve">се разбира контейнер, предназначен за превоз на разтопен алуминий с номер </w:t>
      </w:r>
      <w:r w:rsidR="00E87694">
        <w:rPr>
          <w:rFonts w:ascii="Times New Roman" w:hAnsi="Times New Roman" w:cs="Times New Roman"/>
          <w:sz w:val="24"/>
          <w:szCs w:val="24"/>
        </w:rPr>
        <w:t xml:space="preserve">по ООН </w:t>
      </w:r>
      <w:r w:rsidR="007F4B6E" w:rsidRPr="009E0559">
        <w:rPr>
          <w:rFonts w:ascii="Times New Roman" w:hAnsi="Times New Roman" w:cs="Times New Roman"/>
          <w:sz w:val="24"/>
          <w:szCs w:val="24"/>
        </w:rPr>
        <w:t>3257, включително неговата обвивка, огнеупорна облицовка и експлоатационно и конструктивно оборудване.</w:t>
      </w:r>
    </w:p>
    <w:p w14:paraId="23273069" w14:textId="58EA5EF7" w:rsidR="009E0559" w:rsidRDefault="0098626A" w:rsidP="007F4B6E">
      <w:pPr>
        <w:pStyle w:val="ListParagraph"/>
        <w:numPr>
          <w:ilvl w:val="1"/>
          <w:numId w:val="36"/>
        </w:numPr>
        <w:ind w:left="993"/>
        <w:jc w:val="both"/>
        <w:rPr>
          <w:rFonts w:ascii="Times New Roman" w:hAnsi="Times New Roman" w:cs="Times New Roman"/>
          <w:sz w:val="24"/>
          <w:szCs w:val="24"/>
        </w:rPr>
      </w:pPr>
      <w:r>
        <w:rPr>
          <w:rFonts w:ascii="Times New Roman" w:hAnsi="Times New Roman" w:cs="Times New Roman"/>
          <w:sz w:val="24"/>
          <w:szCs w:val="24"/>
        </w:rPr>
        <w:t>Резервоарите</w:t>
      </w:r>
      <w:r w:rsidR="007F4B6E" w:rsidRPr="009E0559">
        <w:rPr>
          <w:rFonts w:ascii="Times New Roman" w:hAnsi="Times New Roman" w:cs="Times New Roman"/>
          <w:sz w:val="24"/>
          <w:szCs w:val="24"/>
        </w:rPr>
        <w:t xml:space="preserve"> трябва да бъдат изолирани така, че температурата на повърхността им да не надвишава 130 °C по време на превоза, и да бъдат разположени така, че при нормални условия на превоз другите участници в движението да не могат да докоснат съда. Температурата на повърхността в никакъв случай не трябва да оказва вредно въздействие върху функционирането на превозното средство, по-специално върху спирачните тръби и електрическите кабели.</w:t>
      </w:r>
    </w:p>
    <w:p w14:paraId="4352A9EE" w14:textId="5E8E0CFF" w:rsidR="009E0559" w:rsidRDefault="0098626A" w:rsidP="007F4B6E">
      <w:pPr>
        <w:pStyle w:val="ListParagraph"/>
        <w:numPr>
          <w:ilvl w:val="1"/>
          <w:numId w:val="36"/>
        </w:numPr>
        <w:ind w:left="993"/>
        <w:jc w:val="both"/>
        <w:rPr>
          <w:rFonts w:ascii="Times New Roman" w:hAnsi="Times New Roman" w:cs="Times New Roman"/>
          <w:sz w:val="24"/>
          <w:szCs w:val="24"/>
        </w:rPr>
      </w:pPr>
      <w:r>
        <w:rPr>
          <w:rFonts w:ascii="Times New Roman" w:hAnsi="Times New Roman" w:cs="Times New Roman"/>
          <w:sz w:val="24"/>
          <w:szCs w:val="24"/>
        </w:rPr>
        <w:t>Резервоарите</w:t>
      </w:r>
      <w:r w:rsidR="007F4B6E" w:rsidRPr="009E0559">
        <w:rPr>
          <w:rFonts w:ascii="Times New Roman" w:hAnsi="Times New Roman" w:cs="Times New Roman"/>
          <w:sz w:val="24"/>
          <w:szCs w:val="24"/>
        </w:rPr>
        <w:t xml:space="preserve"> трябва да бъдат закрепени към превозното средство в съответствие с принципите за закрепване на товара, посочени в 7.5.7.1.</w:t>
      </w:r>
    </w:p>
    <w:p w14:paraId="133DFEB1" w14:textId="7610BFAA" w:rsidR="007F4B6E" w:rsidRDefault="007F4B6E" w:rsidP="007F4B6E">
      <w:pPr>
        <w:pStyle w:val="ListParagraph"/>
        <w:numPr>
          <w:ilvl w:val="1"/>
          <w:numId w:val="36"/>
        </w:numPr>
        <w:ind w:left="993"/>
        <w:jc w:val="both"/>
        <w:rPr>
          <w:rFonts w:ascii="Times New Roman" w:hAnsi="Times New Roman" w:cs="Times New Roman"/>
          <w:sz w:val="24"/>
          <w:szCs w:val="24"/>
        </w:rPr>
      </w:pPr>
      <w:r w:rsidRPr="009E0559">
        <w:rPr>
          <w:rFonts w:ascii="Times New Roman" w:hAnsi="Times New Roman" w:cs="Times New Roman"/>
          <w:sz w:val="24"/>
          <w:szCs w:val="24"/>
        </w:rPr>
        <w:t xml:space="preserve">Не е необходимо </w:t>
      </w:r>
      <w:r w:rsidR="0098626A">
        <w:rPr>
          <w:rFonts w:ascii="Times New Roman" w:hAnsi="Times New Roman" w:cs="Times New Roman"/>
          <w:sz w:val="24"/>
          <w:szCs w:val="24"/>
        </w:rPr>
        <w:t>резервоарите</w:t>
      </w:r>
      <w:r w:rsidRPr="009E0559">
        <w:rPr>
          <w:rFonts w:ascii="Times New Roman" w:hAnsi="Times New Roman" w:cs="Times New Roman"/>
          <w:sz w:val="24"/>
          <w:szCs w:val="24"/>
        </w:rPr>
        <w:t xml:space="preserve"> да бъдат обозначени с табели и маркировки в съответствие с глава 5.3, ако тези табели и маркировки са поставени върху превозното средство.</w:t>
      </w:r>
    </w:p>
    <w:p w14:paraId="1F84AE5F" w14:textId="77777777" w:rsidR="009E0559" w:rsidRPr="009E0559" w:rsidRDefault="009E0559" w:rsidP="009E0559">
      <w:pPr>
        <w:pStyle w:val="ListParagraph"/>
        <w:ind w:left="993"/>
        <w:jc w:val="both"/>
        <w:rPr>
          <w:rFonts w:ascii="Times New Roman" w:hAnsi="Times New Roman" w:cs="Times New Roman"/>
          <w:sz w:val="24"/>
          <w:szCs w:val="24"/>
        </w:rPr>
      </w:pPr>
    </w:p>
    <w:p w14:paraId="141487B4" w14:textId="77777777" w:rsidR="0098626A" w:rsidRDefault="007F4B6E" w:rsidP="007F4B6E">
      <w:pPr>
        <w:pStyle w:val="ListParagraph"/>
        <w:numPr>
          <w:ilvl w:val="0"/>
          <w:numId w:val="36"/>
        </w:numPr>
        <w:jc w:val="both"/>
        <w:rPr>
          <w:rFonts w:ascii="Times New Roman" w:hAnsi="Times New Roman" w:cs="Times New Roman"/>
          <w:sz w:val="24"/>
          <w:szCs w:val="24"/>
        </w:rPr>
      </w:pPr>
      <w:r w:rsidRPr="009E0559">
        <w:rPr>
          <w:rFonts w:ascii="Times New Roman" w:hAnsi="Times New Roman" w:cs="Times New Roman"/>
          <w:sz w:val="24"/>
          <w:szCs w:val="24"/>
        </w:rPr>
        <w:t>Защита срещу пожар и експлозия</w:t>
      </w:r>
    </w:p>
    <w:p w14:paraId="2D8E6168" w14:textId="59C9216F" w:rsidR="007F4B6E" w:rsidRDefault="007F4B6E" w:rsidP="0098626A">
      <w:pPr>
        <w:pStyle w:val="ListParagraph"/>
        <w:ind w:left="444"/>
        <w:jc w:val="both"/>
        <w:rPr>
          <w:rFonts w:ascii="Times New Roman" w:hAnsi="Times New Roman" w:cs="Times New Roman"/>
          <w:sz w:val="24"/>
          <w:szCs w:val="24"/>
        </w:rPr>
      </w:pPr>
      <w:r w:rsidRPr="0098626A">
        <w:rPr>
          <w:rFonts w:ascii="Times New Roman" w:hAnsi="Times New Roman" w:cs="Times New Roman"/>
          <w:sz w:val="24"/>
          <w:szCs w:val="24"/>
        </w:rPr>
        <w:t>Трябва да се предотврати рискът от възникване на пожар вследствие на топлинното въздействие на разтопения алуминий върху съда, превозното средство или средствата за закрепване на товара, както и рискът от експлозия, дължащ се на изтичащи пари или химична реакция на отделилите се газове (например чрез използване на инертни газове).</w:t>
      </w:r>
    </w:p>
    <w:p w14:paraId="677F2F5F" w14:textId="77777777" w:rsidR="0098626A" w:rsidRPr="0098626A" w:rsidRDefault="0098626A" w:rsidP="0098626A">
      <w:pPr>
        <w:pStyle w:val="ListParagraph"/>
        <w:ind w:left="444"/>
        <w:jc w:val="both"/>
        <w:rPr>
          <w:rFonts w:ascii="Times New Roman" w:hAnsi="Times New Roman" w:cs="Times New Roman"/>
          <w:sz w:val="24"/>
          <w:szCs w:val="24"/>
        </w:rPr>
      </w:pPr>
    </w:p>
    <w:p w14:paraId="0323FD76" w14:textId="02B6043F" w:rsidR="0098626A" w:rsidRDefault="007F4B6E" w:rsidP="007F4B6E">
      <w:pPr>
        <w:pStyle w:val="ListParagraph"/>
        <w:numPr>
          <w:ilvl w:val="0"/>
          <w:numId w:val="36"/>
        </w:numPr>
        <w:jc w:val="both"/>
        <w:rPr>
          <w:rFonts w:ascii="Times New Roman" w:hAnsi="Times New Roman" w:cs="Times New Roman"/>
          <w:sz w:val="24"/>
          <w:szCs w:val="24"/>
        </w:rPr>
      </w:pPr>
      <w:r w:rsidRPr="0098626A">
        <w:rPr>
          <w:rFonts w:ascii="Times New Roman" w:hAnsi="Times New Roman" w:cs="Times New Roman"/>
          <w:sz w:val="24"/>
          <w:szCs w:val="24"/>
        </w:rPr>
        <w:t xml:space="preserve">Конструкция на </w:t>
      </w:r>
      <w:r w:rsidR="0098626A">
        <w:rPr>
          <w:rFonts w:ascii="Times New Roman" w:hAnsi="Times New Roman" w:cs="Times New Roman"/>
          <w:sz w:val="24"/>
          <w:szCs w:val="24"/>
        </w:rPr>
        <w:t>резервоарите</w:t>
      </w:r>
    </w:p>
    <w:p w14:paraId="109AA369" w14:textId="0178723D" w:rsidR="0098626A" w:rsidRDefault="0098626A" w:rsidP="0098626A">
      <w:pPr>
        <w:pStyle w:val="ListParagraph"/>
        <w:ind w:left="444"/>
        <w:jc w:val="both"/>
        <w:rPr>
          <w:rFonts w:ascii="Times New Roman" w:hAnsi="Times New Roman" w:cs="Times New Roman"/>
          <w:sz w:val="24"/>
          <w:szCs w:val="24"/>
        </w:rPr>
      </w:pPr>
      <w:r>
        <w:rPr>
          <w:rFonts w:ascii="Times New Roman" w:hAnsi="Times New Roman" w:cs="Times New Roman"/>
          <w:sz w:val="24"/>
          <w:szCs w:val="24"/>
        </w:rPr>
        <w:t>Резервоарите</w:t>
      </w:r>
      <w:r w:rsidR="007F4B6E" w:rsidRPr="0098626A">
        <w:rPr>
          <w:rFonts w:ascii="Times New Roman" w:hAnsi="Times New Roman" w:cs="Times New Roman"/>
          <w:sz w:val="24"/>
          <w:szCs w:val="24"/>
        </w:rPr>
        <w:t xml:space="preserve"> трябва да бъдат изработени от стомана. </w:t>
      </w:r>
      <w:r>
        <w:rPr>
          <w:rFonts w:ascii="Times New Roman" w:hAnsi="Times New Roman" w:cs="Times New Roman"/>
          <w:sz w:val="24"/>
          <w:szCs w:val="24"/>
        </w:rPr>
        <w:t>Резервоарите</w:t>
      </w:r>
      <w:r w:rsidR="007F4B6E" w:rsidRPr="0098626A">
        <w:rPr>
          <w:rFonts w:ascii="Times New Roman" w:hAnsi="Times New Roman" w:cs="Times New Roman"/>
          <w:sz w:val="24"/>
          <w:szCs w:val="24"/>
        </w:rPr>
        <w:t xml:space="preserve"> трябва да бъдат проектирани и произведени за изпитвателно налягане от 4 </w:t>
      </w:r>
      <w:r w:rsidR="00E87694">
        <w:rPr>
          <w:rFonts w:ascii="Times New Roman" w:hAnsi="Times New Roman" w:cs="Times New Roman"/>
          <w:sz w:val="24"/>
          <w:szCs w:val="24"/>
          <w:lang w:val="en-US"/>
        </w:rPr>
        <w:t>bar</w:t>
      </w:r>
      <w:r w:rsidR="00E87694" w:rsidRPr="00E87694">
        <w:rPr>
          <w:rFonts w:ascii="Times New Roman" w:hAnsi="Times New Roman" w:cs="Times New Roman"/>
          <w:sz w:val="24"/>
          <w:szCs w:val="24"/>
        </w:rPr>
        <w:t xml:space="preserve"> </w:t>
      </w:r>
      <w:r w:rsidR="007F4B6E" w:rsidRPr="0098626A">
        <w:rPr>
          <w:rFonts w:ascii="Times New Roman" w:hAnsi="Times New Roman" w:cs="Times New Roman"/>
          <w:sz w:val="24"/>
          <w:szCs w:val="24"/>
        </w:rPr>
        <w:t>в съответствие с EN 13445-3:2014. При конструирането производителят трябва да посочи заваръчните шевове, които са подложени на най-големи напрежения. При определяне на размерите на съдовете и тяхното закрепване към превозното средство трябва да се отчитат хидростатичното налягане и ефектът на вълната на разтопения алуминий. Трябва да се отчитат силите, посочени в 6.8.2.1.2.</w:t>
      </w:r>
    </w:p>
    <w:p w14:paraId="10418AF3" w14:textId="329ABD8A" w:rsidR="0098626A"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 xml:space="preserve">Затварящите елементи на </w:t>
      </w:r>
      <w:r w:rsidR="0098626A">
        <w:rPr>
          <w:rFonts w:ascii="Times New Roman" w:hAnsi="Times New Roman" w:cs="Times New Roman"/>
          <w:sz w:val="24"/>
          <w:szCs w:val="24"/>
        </w:rPr>
        <w:t>резервоарите</w:t>
      </w:r>
      <w:r w:rsidRPr="007F4B6E">
        <w:rPr>
          <w:rFonts w:ascii="Times New Roman" w:hAnsi="Times New Roman" w:cs="Times New Roman"/>
          <w:sz w:val="24"/>
          <w:szCs w:val="24"/>
        </w:rPr>
        <w:t xml:space="preserve"> трябва да бъдат проектирани в съответствие с EN 13445-3:2014 и да остават херметични, ако резервоар с</w:t>
      </w:r>
      <w:r w:rsidR="00E87694">
        <w:rPr>
          <w:rFonts w:ascii="Times New Roman" w:hAnsi="Times New Roman" w:cs="Times New Roman"/>
          <w:sz w:val="24"/>
          <w:szCs w:val="24"/>
        </w:rPr>
        <w:t>ъс</w:t>
      </w:r>
      <w:r w:rsidRPr="007F4B6E">
        <w:rPr>
          <w:rFonts w:ascii="Times New Roman" w:hAnsi="Times New Roman" w:cs="Times New Roman"/>
          <w:sz w:val="24"/>
          <w:szCs w:val="24"/>
        </w:rPr>
        <w:t xml:space="preserve"> съдържание (в странично положение и в горната част на </w:t>
      </w:r>
      <w:r w:rsidR="0098626A">
        <w:rPr>
          <w:rFonts w:ascii="Times New Roman" w:hAnsi="Times New Roman" w:cs="Times New Roman"/>
          <w:sz w:val="24"/>
          <w:szCs w:val="24"/>
        </w:rPr>
        <w:t>големия съд за течности</w:t>
      </w:r>
      <w:r w:rsidRPr="007F4B6E">
        <w:rPr>
          <w:rFonts w:ascii="Times New Roman" w:hAnsi="Times New Roman" w:cs="Times New Roman"/>
          <w:sz w:val="24"/>
          <w:szCs w:val="24"/>
        </w:rPr>
        <w:t>) се преобърне.</w:t>
      </w:r>
    </w:p>
    <w:p w14:paraId="2A82323F" w14:textId="77777777" w:rsidR="0098626A"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 xml:space="preserve">Отворите за пълнене и източване трябва да бъдат защитени от конструкцията на </w:t>
      </w:r>
      <w:r w:rsidR="0098626A">
        <w:rPr>
          <w:rFonts w:ascii="Times New Roman" w:hAnsi="Times New Roman" w:cs="Times New Roman"/>
          <w:sz w:val="24"/>
          <w:szCs w:val="24"/>
        </w:rPr>
        <w:t>големия съд за течности</w:t>
      </w:r>
      <w:r w:rsidRPr="007F4B6E">
        <w:rPr>
          <w:rFonts w:ascii="Times New Roman" w:hAnsi="Times New Roman" w:cs="Times New Roman"/>
          <w:sz w:val="24"/>
          <w:szCs w:val="24"/>
        </w:rPr>
        <w:t xml:space="preserve">, например чрез маншети, </w:t>
      </w:r>
      <w:proofErr w:type="spellStart"/>
      <w:r w:rsidRPr="007F4B6E">
        <w:rPr>
          <w:rFonts w:ascii="Times New Roman" w:hAnsi="Times New Roman" w:cs="Times New Roman"/>
          <w:sz w:val="24"/>
          <w:szCs w:val="24"/>
        </w:rPr>
        <w:t>дефлектори</w:t>
      </w:r>
      <w:proofErr w:type="spellEnd"/>
      <w:r w:rsidRPr="007F4B6E">
        <w:rPr>
          <w:rFonts w:ascii="Times New Roman" w:hAnsi="Times New Roman" w:cs="Times New Roman"/>
          <w:sz w:val="24"/>
          <w:szCs w:val="24"/>
        </w:rPr>
        <w:t>, клетки или еквивалентни конструкции.</w:t>
      </w:r>
    </w:p>
    <w:p w14:paraId="74A5340A" w14:textId="77777777" w:rsidR="0098626A"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lastRenderedPageBreak/>
        <w:t xml:space="preserve">Защитното устройство на горната част на </w:t>
      </w:r>
      <w:r w:rsidR="0098626A">
        <w:rPr>
          <w:rFonts w:ascii="Times New Roman" w:hAnsi="Times New Roman" w:cs="Times New Roman"/>
          <w:sz w:val="24"/>
          <w:szCs w:val="24"/>
        </w:rPr>
        <w:t>резервоара</w:t>
      </w:r>
      <w:r w:rsidRPr="007F4B6E">
        <w:rPr>
          <w:rFonts w:ascii="Times New Roman" w:hAnsi="Times New Roman" w:cs="Times New Roman"/>
          <w:sz w:val="24"/>
          <w:szCs w:val="24"/>
        </w:rPr>
        <w:t xml:space="preserve"> трябва да бъде проектирано така, че да издържа, без трайна деформация, на статично натоварване, приложено вертикално върху капака за пълнене, равно на два пъти максимално допустимата маса на </w:t>
      </w:r>
      <w:r w:rsidR="0098626A">
        <w:rPr>
          <w:rFonts w:ascii="Times New Roman" w:hAnsi="Times New Roman" w:cs="Times New Roman"/>
          <w:sz w:val="24"/>
          <w:szCs w:val="24"/>
        </w:rPr>
        <w:t>резервоара</w:t>
      </w:r>
      <w:r w:rsidRPr="007F4B6E">
        <w:rPr>
          <w:rFonts w:ascii="Times New Roman" w:hAnsi="Times New Roman" w:cs="Times New Roman"/>
          <w:sz w:val="24"/>
          <w:szCs w:val="24"/>
        </w:rPr>
        <w:t xml:space="preserve"> (2g).</w:t>
      </w:r>
    </w:p>
    <w:p w14:paraId="57DBCF60" w14:textId="77777777" w:rsidR="0098626A"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Огнеупорната облицовка трябва да е подходяща да издържа на съдържанието и да е подходяща като изолационен материал.</w:t>
      </w:r>
    </w:p>
    <w:p w14:paraId="56B11D5F" w14:textId="77777777" w:rsidR="0098626A"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Огнеупорната облицовка трябва да бъде проектирана така, че да запазва своята херметичност, независимо от деформациите, които могат да възникнат при нормални условия на превоз (вж. 6.8.2.1.2).</w:t>
      </w:r>
    </w:p>
    <w:p w14:paraId="75784DB2" w14:textId="77777777" w:rsidR="0098626A"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Органът за инспекция, извършващ инспекции в съответствие с</w:t>
      </w:r>
      <w:r w:rsidR="0098626A">
        <w:rPr>
          <w:rFonts w:ascii="Times New Roman" w:hAnsi="Times New Roman" w:cs="Times New Roman"/>
          <w:sz w:val="24"/>
          <w:szCs w:val="24"/>
        </w:rPr>
        <w:t xml:space="preserve"> </w:t>
      </w:r>
      <w:r w:rsidRPr="007F4B6E">
        <w:rPr>
          <w:rFonts w:ascii="Times New Roman" w:hAnsi="Times New Roman" w:cs="Times New Roman"/>
          <w:sz w:val="24"/>
          <w:szCs w:val="24"/>
        </w:rPr>
        <w:t>6.8.2.4.1 или 6.8.2.4.4, трябва да провери и потвърди способността на производителя или на цеха за поддръжка или ремонт да извършва заваръчни операции, както и функционирането на система за осигуряване на качеството на заварките. Заваръчните работи по металната обшивка, по-специално по носещите части, могат да се извършват само от одобрени заваръчни фирми.</w:t>
      </w:r>
    </w:p>
    <w:p w14:paraId="6B910722" w14:textId="05D882A7" w:rsidR="007F4B6E"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 xml:space="preserve">Уплътненията на капаците и затварящите елементи на </w:t>
      </w:r>
      <w:r w:rsidR="0098626A">
        <w:rPr>
          <w:rFonts w:ascii="Times New Roman" w:hAnsi="Times New Roman" w:cs="Times New Roman"/>
          <w:sz w:val="24"/>
          <w:szCs w:val="24"/>
        </w:rPr>
        <w:t>резервоарите</w:t>
      </w:r>
      <w:r w:rsidRPr="007F4B6E">
        <w:rPr>
          <w:rFonts w:ascii="Times New Roman" w:hAnsi="Times New Roman" w:cs="Times New Roman"/>
          <w:sz w:val="24"/>
          <w:szCs w:val="24"/>
        </w:rPr>
        <w:t xml:space="preserve"> трябва да бъдат подбрани и поставени така, че да предотвратяват изтичането на разтопен алуминий в случай на преобръщане на </w:t>
      </w:r>
      <w:r w:rsidR="0098626A">
        <w:rPr>
          <w:rFonts w:ascii="Times New Roman" w:hAnsi="Times New Roman" w:cs="Times New Roman"/>
          <w:sz w:val="24"/>
          <w:szCs w:val="24"/>
        </w:rPr>
        <w:t>резервоара</w:t>
      </w:r>
      <w:r w:rsidRPr="007F4B6E">
        <w:rPr>
          <w:rFonts w:ascii="Times New Roman" w:hAnsi="Times New Roman" w:cs="Times New Roman"/>
          <w:sz w:val="24"/>
          <w:szCs w:val="24"/>
        </w:rPr>
        <w:t>.</w:t>
      </w:r>
    </w:p>
    <w:p w14:paraId="53276EBF" w14:textId="77777777" w:rsidR="0098626A" w:rsidRPr="007F4B6E" w:rsidRDefault="0098626A" w:rsidP="0098626A">
      <w:pPr>
        <w:pStyle w:val="ListParagraph"/>
        <w:ind w:left="444"/>
        <w:jc w:val="both"/>
        <w:rPr>
          <w:rFonts w:ascii="Times New Roman" w:hAnsi="Times New Roman" w:cs="Times New Roman"/>
          <w:sz w:val="24"/>
          <w:szCs w:val="24"/>
        </w:rPr>
      </w:pPr>
    </w:p>
    <w:p w14:paraId="2D3B373F" w14:textId="77777777" w:rsidR="0098626A" w:rsidRDefault="007F4B6E" w:rsidP="007F4B6E">
      <w:pPr>
        <w:pStyle w:val="ListParagraph"/>
        <w:numPr>
          <w:ilvl w:val="0"/>
          <w:numId w:val="36"/>
        </w:numPr>
        <w:jc w:val="both"/>
        <w:rPr>
          <w:rFonts w:ascii="Times New Roman" w:hAnsi="Times New Roman" w:cs="Times New Roman"/>
          <w:sz w:val="24"/>
          <w:szCs w:val="24"/>
        </w:rPr>
      </w:pPr>
      <w:r w:rsidRPr="0098626A">
        <w:rPr>
          <w:rFonts w:ascii="Times New Roman" w:hAnsi="Times New Roman" w:cs="Times New Roman"/>
          <w:sz w:val="24"/>
          <w:szCs w:val="24"/>
        </w:rPr>
        <w:t xml:space="preserve">Инспекция и изпитвания на </w:t>
      </w:r>
      <w:r w:rsidR="0098626A">
        <w:rPr>
          <w:rFonts w:ascii="Times New Roman" w:hAnsi="Times New Roman" w:cs="Times New Roman"/>
          <w:sz w:val="24"/>
          <w:szCs w:val="24"/>
        </w:rPr>
        <w:t>резервоарите</w:t>
      </w:r>
    </w:p>
    <w:p w14:paraId="5BFE81FE" w14:textId="2135EFBF" w:rsidR="007F4B6E" w:rsidRPr="0098626A" w:rsidRDefault="007F4B6E" w:rsidP="0098626A">
      <w:pPr>
        <w:pStyle w:val="ListParagraph"/>
        <w:ind w:left="444"/>
        <w:jc w:val="both"/>
        <w:rPr>
          <w:rFonts w:ascii="Times New Roman" w:hAnsi="Times New Roman" w:cs="Times New Roman"/>
          <w:sz w:val="24"/>
          <w:szCs w:val="24"/>
        </w:rPr>
      </w:pPr>
      <w:r w:rsidRPr="0098626A">
        <w:rPr>
          <w:rFonts w:ascii="Times New Roman" w:hAnsi="Times New Roman" w:cs="Times New Roman"/>
          <w:sz w:val="24"/>
          <w:szCs w:val="24"/>
        </w:rPr>
        <w:t>Инспекциите и изпитванията, описани в точки 4.1—4.5, се извършват от инспекционен орган, одобрен от компетентния орган. Инспекциите и изпитванията се извършват в съответствие с приложимите изисквания на EN 12972:2018. Изготвят се протоколи за резултатите от извършените изпитвания.</w:t>
      </w:r>
    </w:p>
    <w:p w14:paraId="41DCCC2E" w14:textId="77777777" w:rsidR="0098626A" w:rsidRDefault="007F4B6E" w:rsidP="007F4B6E">
      <w:pPr>
        <w:pStyle w:val="ListParagraph"/>
        <w:numPr>
          <w:ilvl w:val="1"/>
          <w:numId w:val="36"/>
        </w:numPr>
        <w:jc w:val="both"/>
        <w:rPr>
          <w:rFonts w:ascii="Times New Roman" w:hAnsi="Times New Roman" w:cs="Times New Roman"/>
          <w:sz w:val="24"/>
          <w:szCs w:val="24"/>
        </w:rPr>
      </w:pPr>
      <w:r w:rsidRPr="0098626A">
        <w:rPr>
          <w:rFonts w:ascii="Times New Roman" w:hAnsi="Times New Roman" w:cs="Times New Roman"/>
          <w:sz w:val="24"/>
          <w:szCs w:val="24"/>
        </w:rPr>
        <w:t xml:space="preserve">Типово изпитване на </w:t>
      </w:r>
      <w:r w:rsidR="0098626A">
        <w:rPr>
          <w:rFonts w:ascii="Times New Roman" w:hAnsi="Times New Roman" w:cs="Times New Roman"/>
          <w:sz w:val="24"/>
          <w:szCs w:val="24"/>
        </w:rPr>
        <w:t>резервоари</w:t>
      </w:r>
    </w:p>
    <w:p w14:paraId="6CC67966" w14:textId="2759FA1C" w:rsidR="007F4B6E" w:rsidRPr="0098626A" w:rsidRDefault="007F4B6E" w:rsidP="0098626A">
      <w:pPr>
        <w:pStyle w:val="ListParagraph"/>
        <w:ind w:left="444"/>
        <w:jc w:val="both"/>
        <w:rPr>
          <w:rFonts w:ascii="Times New Roman" w:hAnsi="Times New Roman" w:cs="Times New Roman"/>
          <w:sz w:val="24"/>
          <w:szCs w:val="24"/>
        </w:rPr>
      </w:pPr>
      <w:r w:rsidRPr="0098626A">
        <w:rPr>
          <w:rFonts w:ascii="Times New Roman" w:hAnsi="Times New Roman" w:cs="Times New Roman"/>
          <w:sz w:val="24"/>
          <w:szCs w:val="24"/>
        </w:rPr>
        <w:t>Конструкцията и изработката се подлагат на изпитване в рамките на процедурата за типово изпитване, за да се гарантира, че резервоарите отговарят на конструктивните изисквания на EN 13445-3:2014. Заваръчните шевове, подложени на най-високи напрежения, се посочват в доклада от типовото изпитване.</w:t>
      </w:r>
    </w:p>
    <w:p w14:paraId="41CA4DE9" w14:textId="77777777" w:rsidR="0098626A" w:rsidRDefault="007F4B6E" w:rsidP="007F4B6E">
      <w:pPr>
        <w:pStyle w:val="ListParagraph"/>
        <w:numPr>
          <w:ilvl w:val="1"/>
          <w:numId w:val="36"/>
        </w:numPr>
        <w:jc w:val="both"/>
        <w:rPr>
          <w:rFonts w:ascii="Times New Roman" w:hAnsi="Times New Roman" w:cs="Times New Roman"/>
          <w:sz w:val="24"/>
          <w:szCs w:val="24"/>
        </w:rPr>
      </w:pPr>
      <w:r w:rsidRPr="0098626A">
        <w:rPr>
          <w:rFonts w:ascii="Times New Roman" w:hAnsi="Times New Roman" w:cs="Times New Roman"/>
          <w:sz w:val="24"/>
          <w:szCs w:val="24"/>
        </w:rPr>
        <w:t>Първоначална проверка</w:t>
      </w:r>
    </w:p>
    <w:p w14:paraId="17B7E88C" w14:textId="77777777" w:rsidR="0098626A" w:rsidRDefault="007F4B6E" w:rsidP="0098626A">
      <w:pPr>
        <w:pStyle w:val="ListParagraph"/>
        <w:ind w:left="444"/>
        <w:jc w:val="both"/>
        <w:rPr>
          <w:rFonts w:ascii="Times New Roman" w:hAnsi="Times New Roman" w:cs="Times New Roman"/>
          <w:sz w:val="24"/>
          <w:szCs w:val="24"/>
        </w:rPr>
      </w:pPr>
      <w:r w:rsidRPr="0098626A">
        <w:rPr>
          <w:rFonts w:ascii="Times New Roman" w:hAnsi="Times New Roman" w:cs="Times New Roman"/>
          <w:sz w:val="24"/>
          <w:szCs w:val="24"/>
        </w:rPr>
        <w:t>Резервоарите се изпитват и проверяват, преди да бъдат пуснати в експлоатация.</w:t>
      </w:r>
    </w:p>
    <w:p w14:paraId="2BA568B6" w14:textId="081E9146" w:rsidR="007F4B6E" w:rsidRPr="007F4B6E"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Изпитването трябва да включва най-малко:</w:t>
      </w:r>
    </w:p>
    <w:p w14:paraId="3AB45DE8" w14:textId="77777777" w:rsidR="0098626A" w:rsidRDefault="007F4B6E" w:rsidP="007F4B6E">
      <w:pPr>
        <w:pStyle w:val="ListParagraph"/>
        <w:numPr>
          <w:ilvl w:val="0"/>
          <w:numId w:val="37"/>
        </w:numPr>
        <w:jc w:val="both"/>
        <w:rPr>
          <w:rFonts w:ascii="Times New Roman" w:hAnsi="Times New Roman" w:cs="Times New Roman"/>
          <w:sz w:val="24"/>
          <w:szCs w:val="24"/>
        </w:rPr>
      </w:pPr>
      <w:r w:rsidRPr="0098626A">
        <w:rPr>
          <w:rFonts w:ascii="Times New Roman" w:hAnsi="Times New Roman" w:cs="Times New Roman"/>
          <w:sz w:val="24"/>
          <w:szCs w:val="24"/>
        </w:rPr>
        <w:t>Проверка, за да се гарантира, че резервоарът е в съответствие с документите за типово изпитване;</w:t>
      </w:r>
    </w:p>
    <w:p w14:paraId="5D5B12BD" w14:textId="77777777" w:rsidR="0098626A" w:rsidRDefault="007F4B6E" w:rsidP="007F4B6E">
      <w:pPr>
        <w:pStyle w:val="ListParagraph"/>
        <w:numPr>
          <w:ilvl w:val="0"/>
          <w:numId w:val="37"/>
        </w:numPr>
        <w:jc w:val="both"/>
        <w:rPr>
          <w:rFonts w:ascii="Times New Roman" w:hAnsi="Times New Roman" w:cs="Times New Roman"/>
          <w:sz w:val="24"/>
          <w:szCs w:val="24"/>
        </w:rPr>
      </w:pPr>
      <w:r w:rsidRPr="0098626A">
        <w:rPr>
          <w:rFonts w:ascii="Times New Roman" w:hAnsi="Times New Roman" w:cs="Times New Roman"/>
          <w:sz w:val="24"/>
          <w:szCs w:val="24"/>
        </w:rPr>
        <w:t>Проверка за съответствие с типа;</w:t>
      </w:r>
    </w:p>
    <w:p w14:paraId="53A1FE9B" w14:textId="77777777" w:rsidR="0098626A" w:rsidRDefault="007F4B6E" w:rsidP="007F4B6E">
      <w:pPr>
        <w:pStyle w:val="ListParagraph"/>
        <w:numPr>
          <w:ilvl w:val="0"/>
          <w:numId w:val="37"/>
        </w:numPr>
        <w:jc w:val="both"/>
        <w:rPr>
          <w:rFonts w:ascii="Times New Roman" w:hAnsi="Times New Roman" w:cs="Times New Roman"/>
          <w:sz w:val="24"/>
          <w:szCs w:val="24"/>
        </w:rPr>
      </w:pPr>
      <w:r w:rsidRPr="0098626A">
        <w:rPr>
          <w:rFonts w:ascii="Times New Roman" w:hAnsi="Times New Roman" w:cs="Times New Roman"/>
          <w:sz w:val="24"/>
          <w:szCs w:val="24"/>
        </w:rPr>
        <w:t>Оглед на външното състояние;</w:t>
      </w:r>
    </w:p>
    <w:p w14:paraId="009C17FB" w14:textId="04C34EFB" w:rsidR="0098626A" w:rsidRDefault="0098626A" w:rsidP="007F4B6E">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Х</w:t>
      </w:r>
      <w:r w:rsidR="007F4B6E" w:rsidRPr="0098626A">
        <w:rPr>
          <w:rFonts w:ascii="Times New Roman" w:hAnsi="Times New Roman" w:cs="Times New Roman"/>
          <w:sz w:val="24"/>
          <w:szCs w:val="24"/>
        </w:rPr>
        <w:t xml:space="preserve">идравлично изпитване при изпитвателно налягане от 4 </w:t>
      </w:r>
      <w:r w:rsidR="00E87694">
        <w:rPr>
          <w:rFonts w:ascii="Times New Roman" w:hAnsi="Times New Roman" w:cs="Times New Roman"/>
          <w:sz w:val="24"/>
          <w:szCs w:val="24"/>
          <w:lang w:val="en-US"/>
        </w:rPr>
        <w:t>bar</w:t>
      </w:r>
      <w:r w:rsidR="007F4B6E" w:rsidRPr="0098626A">
        <w:rPr>
          <w:rFonts w:ascii="Times New Roman" w:hAnsi="Times New Roman" w:cs="Times New Roman"/>
          <w:sz w:val="24"/>
          <w:szCs w:val="24"/>
        </w:rPr>
        <w:t>; на този етап съдовете не трябва да имат огнеупорна облицовка;</w:t>
      </w:r>
    </w:p>
    <w:p w14:paraId="45435F15" w14:textId="77777777" w:rsidR="0098626A" w:rsidRDefault="007F4B6E" w:rsidP="007F4B6E">
      <w:pPr>
        <w:pStyle w:val="ListParagraph"/>
        <w:numPr>
          <w:ilvl w:val="0"/>
          <w:numId w:val="37"/>
        </w:numPr>
        <w:jc w:val="both"/>
        <w:rPr>
          <w:rFonts w:ascii="Times New Roman" w:hAnsi="Times New Roman" w:cs="Times New Roman"/>
          <w:sz w:val="24"/>
          <w:szCs w:val="24"/>
        </w:rPr>
      </w:pPr>
      <w:r w:rsidRPr="0098626A">
        <w:rPr>
          <w:rFonts w:ascii="Times New Roman" w:hAnsi="Times New Roman" w:cs="Times New Roman"/>
          <w:sz w:val="24"/>
          <w:szCs w:val="24"/>
        </w:rPr>
        <w:t>Оглед на вътрешното състояние (визуален оглед на вътрешната метална повърхност на резервоара преди монтирането на огнеупорната облицовка и визуален оглед на огнеупорната облицовка);</w:t>
      </w:r>
    </w:p>
    <w:p w14:paraId="7A67FCCA" w14:textId="4E9856B6" w:rsidR="007F4B6E" w:rsidRPr="0098626A" w:rsidRDefault="007F4B6E" w:rsidP="007F4B6E">
      <w:pPr>
        <w:pStyle w:val="ListParagraph"/>
        <w:numPr>
          <w:ilvl w:val="0"/>
          <w:numId w:val="37"/>
        </w:numPr>
        <w:jc w:val="both"/>
        <w:rPr>
          <w:rFonts w:ascii="Times New Roman" w:hAnsi="Times New Roman" w:cs="Times New Roman"/>
          <w:sz w:val="24"/>
          <w:szCs w:val="24"/>
        </w:rPr>
      </w:pPr>
      <w:r w:rsidRPr="0098626A">
        <w:rPr>
          <w:rFonts w:ascii="Times New Roman" w:hAnsi="Times New Roman" w:cs="Times New Roman"/>
          <w:sz w:val="24"/>
          <w:szCs w:val="24"/>
        </w:rPr>
        <w:t>Проверка на задоволителното функциониране на оборудването.</w:t>
      </w:r>
    </w:p>
    <w:p w14:paraId="4328EF0D" w14:textId="704D2C6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Хидравличното изпитване под налягане може да се извърши и с алтернативно уплътнение.</w:t>
      </w:r>
    </w:p>
    <w:p w14:paraId="274964D4" w14:textId="77777777" w:rsidR="0098626A" w:rsidRDefault="007F4B6E" w:rsidP="007F4B6E">
      <w:pPr>
        <w:pStyle w:val="ListParagraph"/>
        <w:numPr>
          <w:ilvl w:val="1"/>
          <w:numId w:val="36"/>
        </w:numPr>
        <w:jc w:val="both"/>
        <w:rPr>
          <w:rFonts w:ascii="Times New Roman" w:hAnsi="Times New Roman" w:cs="Times New Roman"/>
          <w:sz w:val="24"/>
          <w:szCs w:val="24"/>
        </w:rPr>
      </w:pPr>
      <w:r w:rsidRPr="0098626A">
        <w:rPr>
          <w:rFonts w:ascii="Times New Roman" w:hAnsi="Times New Roman" w:cs="Times New Roman"/>
          <w:sz w:val="24"/>
          <w:szCs w:val="24"/>
        </w:rPr>
        <w:t>Междинен преглед</w:t>
      </w:r>
    </w:p>
    <w:p w14:paraId="21D53B59" w14:textId="77777777" w:rsidR="0098626A" w:rsidRDefault="007F4B6E" w:rsidP="0098626A">
      <w:pPr>
        <w:pStyle w:val="ListParagraph"/>
        <w:ind w:left="444"/>
        <w:jc w:val="both"/>
        <w:rPr>
          <w:rFonts w:ascii="Times New Roman" w:hAnsi="Times New Roman" w:cs="Times New Roman"/>
          <w:sz w:val="24"/>
          <w:szCs w:val="24"/>
        </w:rPr>
      </w:pPr>
      <w:r w:rsidRPr="0098626A">
        <w:rPr>
          <w:rFonts w:ascii="Times New Roman" w:hAnsi="Times New Roman" w:cs="Times New Roman"/>
          <w:sz w:val="24"/>
          <w:szCs w:val="24"/>
        </w:rPr>
        <w:lastRenderedPageBreak/>
        <w:t>Резервоарите се подлагат на междинен преглед не по-късно от шест години след първоначалния преглед и всеки периодичен преглед.</w:t>
      </w:r>
    </w:p>
    <w:p w14:paraId="59DB4FFC" w14:textId="3A427026" w:rsidR="007F4B6E" w:rsidRPr="007F4B6E"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Междинната проверка включва най-малко:</w:t>
      </w:r>
    </w:p>
    <w:p w14:paraId="2C6E6615" w14:textId="77777777" w:rsidR="0098626A" w:rsidRDefault="007F4B6E" w:rsidP="007F4B6E">
      <w:pPr>
        <w:pStyle w:val="ListParagraph"/>
        <w:numPr>
          <w:ilvl w:val="0"/>
          <w:numId w:val="38"/>
        </w:numPr>
        <w:jc w:val="both"/>
        <w:rPr>
          <w:rFonts w:ascii="Times New Roman" w:hAnsi="Times New Roman" w:cs="Times New Roman"/>
          <w:sz w:val="24"/>
          <w:szCs w:val="24"/>
        </w:rPr>
      </w:pPr>
      <w:r w:rsidRPr="0098626A">
        <w:rPr>
          <w:rFonts w:ascii="Times New Roman" w:hAnsi="Times New Roman" w:cs="Times New Roman"/>
          <w:sz w:val="24"/>
          <w:szCs w:val="24"/>
        </w:rPr>
        <w:t>Проверка на документите;</w:t>
      </w:r>
    </w:p>
    <w:p w14:paraId="57A27E62" w14:textId="77777777" w:rsidR="0098626A" w:rsidRDefault="007F4B6E" w:rsidP="007F4B6E">
      <w:pPr>
        <w:pStyle w:val="ListParagraph"/>
        <w:numPr>
          <w:ilvl w:val="0"/>
          <w:numId w:val="38"/>
        </w:numPr>
        <w:jc w:val="both"/>
        <w:rPr>
          <w:rFonts w:ascii="Times New Roman" w:hAnsi="Times New Roman" w:cs="Times New Roman"/>
          <w:sz w:val="24"/>
          <w:szCs w:val="24"/>
        </w:rPr>
      </w:pPr>
      <w:r w:rsidRPr="0098626A">
        <w:rPr>
          <w:rFonts w:ascii="Times New Roman" w:hAnsi="Times New Roman" w:cs="Times New Roman"/>
          <w:sz w:val="24"/>
          <w:szCs w:val="24"/>
        </w:rPr>
        <w:t xml:space="preserve">Проверка на външното състояние, включително целостта на </w:t>
      </w:r>
      <w:proofErr w:type="spellStart"/>
      <w:r w:rsidRPr="0098626A">
        <w:rPr>
          <w:rFonts w:ascii="Times New Roman" w:hAnsi="Times New Roman" w:cs="Times New Roman"/>
          <w:sz w:val="24"/>
          <w:szCs w:val="24"/>
        </w:rPr>
        <w:t>фланцовите</w:t>
      </w:r>
      <w:proofErr w:type="spellEnd"/>
      <w:r w:rsidRPr="0098626A">
        <w:rPr>
          <w:rFonts w:ascii="Times New Roman" w:hAnsi="Times New Roman" w:cs="Times New Roman"/>
          <w:sz w:val="24"/>
          <w:szCs w:val="24"/>
        </w:rPr>
        <w:t xml:space="preserve"> и </w:t>
      </w:r>
      <w:proofErr w:type="spellStart"/>
      <w:r w:rsidRPr="0098626A">
        <w:rPr>
          <w:rFonts w:ascii="Times New Roman" w:hAnsi="Times New Roman" w:cs="Times New Roman"/>
          <w:sz w:val="24"/>
          <w:szCs w:val="24"/>
        </w:rPr>
        <w:t>капачните</w:t>
      </w:r>
      <w:proofErr w:type="spellEnd"/>
      <w:r w:rsidRPr="0098626A">
        <w:rPr>
          <w:rFonts w:ascii="Times New Roman" w:hAnsi="Times New Roman" w:cs="Times New Roman"/>
          <w:sz w:val="24"/>
          <w:szCs w:val="24"/>
        </w:rPr>
        <w:t xml:space="preserve"> съединения;</w:t>
      </w:r>
    </w:p>
    <w:p w14:paraId="6C791596" w14:textId="77777777" w:rsidR="0098626A" w:rsidRDefault="007F4B6E" w:rsidP="007F4B6E">
      <w:pPr>
        <w:pStyle w:val="ListParagraph"/>
        <w:numPr>
          <w:ilvl w:val="0"/>
          <w:numId w:val="38"/>
        </w:numPr>
        <w:jc w:val="both"/>
        <w:rPr>
          <w:rFonts w:ascii="Times New Roman" w:hAnsi="Times New Roman" w:cs="Times New Roman"/>
          <w:sz w:val="24"/>
          <w:szCs w:val="24"/>
        </w:rPr>
      </w:pPr>
      <w:r w:rsidRPr="0098626A">
        <w:rPr>
          <w:rFonts w:ascii="Times New Roman" w:hAnsi="Times New Roman" w:cs="Times New Roman"/>
          <w:sz w:val="24"/>
          <w:szCs w:val="24"/>
        </w:rPr>
        <w:t>Измерване на дебелината на стената, за да се провери дали е спазена изискваната минимална дебелина;</w:t>
      </w:r>
    </w:p>
    <w:p w14:paraId="6211C218" w14:textId="77777777" w:rsidR="0098626A" w:rsidRDefault="007F4B6E" w:rsidP="007F4B6E">
      <w:pPr>
        <w:pStyle w:val="ListParagraph"/>
        <w:numPr>
          <w:ilvl w:val="0"/>
          <w:numId w:val="38"/>
        </w:numPr>
        <w:jc w:val="both"/>
        <w:rPr>
          <w:rFonts w:ascii="Times New Roman" w:hAnsi="Times New Roman" w:cs="Times New Roman"/>
          <w:sz w:val="24"/>
          <w:szCs w:val="24"/>
        </w:rPr>
      </w:pPr>
      <w:r w:rsidRPr="0098626A">
        <w:rPr>
          <w:rFonts w:ascii="Times New Roman" w:hAnsi="Times New Roman" w:cs="Times New Roman"/>
          <w:sz w:val="24"/>
          <w:szCs w:val="24"/>
        </w:rPr>
        <w:t xml:space="preserve">Неразрушително изпитване на заваръчните шевове, които са подложени на най-високи напрежения, чрез магнитно-прахово изпитване, проникващо изпитване, ултразвуково изпитване или </w:t>
      </w:r>
      <w:proofErr w:type="spellStart"/>
      <w:r w:rsidRPr="0098626A">
        <w:rPr>
          <w:rFonts w:ascii="Times New Roman" w:hAnsi="Times New Roman" w:cs="Times New Roman"/>
          <w:sz w:val="24"/>
          <w:szCs w:val="24"/>
        </w:rPr>
        <w:t>рентгенографско</w:t>
      </w:r>
      <w:proofErr w:type="spellEnd"/>
      <w:r w:rsidRPr="0098626A">
        <w:rPr>
          <w:rFonts w:ascii="Times New Roman" w:hAnsi="Times New Roman" w:cs="Times New Roman"/>
          <w:sz w:val="24"/>
          <w:szCs w:val="24"/>
        </w:rPr>
        <w:t xml:space="preserve"> изпитване;</w:t>
      </w:r>
    </w:p>
    <w:p w14:paraId="20289D02" w14:textId="77777777" w:rsidR="0098626A" w:rsidRDefault="007F4B6E" w:rsidP="007F4B6E">
      <w:pPr>
        <w:pStyle w:val="ListParagraph"/>
        <w:numPr>
          <w:ilvl w:val="0"/>
          <w:numId w:val="38"/>
        </w:numPr>
        <w:jc w:val="both"/>
        <w:rPr>
          <w:rFonts w:ascii="Times New Roman" w:hAnsi="Times New Roman" w:cs="Times New Roman"/>
          <w:sz w:val="24"/>
          <w:szCs w:val="24"/>
        </w:rPr>
      </w:pPr>
      <w:r w:rsidRPr="0098626A">
        <w:rPr>
          <w:rFonts w:ascii="Times New Roman" w:hAnsi="Times New Roman" w:cs="Times New Roman"/>
          <w:sz w:val="24"/>
          <w:szCs w:val="24"/>
        </w:rPr>
        <w:t>Проверка на вътрешното състояние (визуален оглед на огнеупорната облицовка) от експерт под отговорността на оператора;</w:t>
      </w:r>
    </w:p>
    <w:p w14:paraId="2CB3E625" w14:textId="2297446C" w:rsidR="007F4B6E" w:rsidRPr="0098626A" w:rsidRDefault="007F4B6E" w:rsidP="007F4B6E">
      <w:pPr>
        <w:pStyle w:val="ListParagraph"/>
        <w:numPr>
          <w:ilvl w:val="0"/>
          <w:numId w:val="38"/>
        </w:numPr>
        <w:jc w:val="both"/>
        <w:rPr>
          <w:rFonts w:ascii="Times New Roman" w:hAnsi="Times New Roman" w:cs="Times New Roman"/>
          <w:sz w:val="24"/>
          <w:szCs w:val="24"/>
        </w:rPr>
      </w:pPr>
      <w:r w:rsidRPr="0098626A">
        <w:rPr>
          <w:rFonts w:ascii="Times New Roman" w:hAnsi="Times New Roman" w:cs="Times New Roman"/>
          <w:sz w:val="24"/>
          <w:szCs w:val="24"/>
        </w:rPr>
        <w:t>Проверка на задоволителното функциониране на оборудването.</w:t>
      </w:r>
    </w:p>
    <w:p w14:paraId="0C90DAC8"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Тези междинни проверки могат да се извършват в рамките на три месеца преди определената дата, без това да оказва влияние върху сроковете за другите проверки съгласно точки 4.3 и 4.4.</w:t>
      </w:r>
    </w:p>
    <w:p w14:paraId="2BB379F4" w14:textId="77777777" w:rsidR="0098626A" w:rsidRDefault="007F4B6E" w:rsidP="007F4B6E">
      <w:pPr>
        <w:pStyle w:val="ListParagraph"/>
        <w:numPr>
          <w:ilvl w:val="1"/>
          <w:numId w:val="36"/>
        </w:numPr>
        <w:jc w:val="both"/>
        <w:rPr>
          <w:rFonts w:ascii="Times New Roman" w:hAnsi="Times New Roman" w:cs="Times New Roman"/>
          <w:sz w:val="24"/>
          <w:szCs w:val="24"/>
        </w:rPr>
      </w:pPr>
      <w:r w:rsidRPr="0098626A">
        <w:rPr>
          <w:rFonts w:ascii="Times New Roman" w:hAnsi="Times New Roman" w:cs="Times New Roman"/>
          <w:sz w:val="24"/>
          <w:szCs w:val="24"/>
        </w:rPr>
        <w:t>Периодична проверка</w:t>
      </w:r>
    </w:p>
    <w:p w14:paraId="40B615D5" w14:textId="77777777" w:rsidR="0098626A" w:rsidRDefault="007F4B6E" w:rsidP="0098626A">
      <w:pPr>
        <w:pStyle w:val="ListParagraph"/>
        <w:ind w:left="444"/>
        <w:jc w:val="both"/>
        <w:rPr>
          <w:rFonts w:ascii="Times New Roman" w:hAnsi="Times New Roman" w:cs="Times New Roman"/>
          <w:sz w:val="24"/>
          <w:szCs w:val="24"/>
        </w:rPr>
      </w:pPr>
      <w:r w:rsidRPr="0098626A">
        <w:rPr>
          <w:rFonts w:ascii="Times New Roman" w:hAnsi="Times New Roman" w:cs="Times New Roman"/>
          <w:sz w:val="24"/>
          <w:szCs w:val="24"/>
        </w:rPr>
        <w:t>При всяко подновяване на огнеупорната облицовка или не по-късно от дванадесет години след първоначалната или последната периодична проверка се извършва периодична проверка.</w:t>
      </w:r>
    </w:p>
    <w:p w14:paraId="00EFC9B5" w14:textId="668CC031" w:rsidR="007F4B6E" w:rsidRPr="007F4B6E"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Периодичната проверка включва най-малко:</w:t>
      </w:r>
    </w:p>
    <w:p w14:paraId="13F652D4" w14:textId="77777777" w:rsidR="0098626A" w:rsidRDefault="007F4B6E" w:rsidP="007F4B6E">
      <w:pPr>
        <w:pStyle w:val="ListParagraph"/>
        <w:numPr>
          <w:ilvl w:val="0"/>
          <w:numId w:val="39"/>
        </w:numPr>
        <w:jc w:val="both"/>
        <w:rPr>
          <w:rFonts w:ascii="Times New Roman" w:hAnsi="Times New Roman" w:cs="Times New Roman"/>
          <w:sz w:val="24"/>
          <w:szCs w:val="24"/>
        </w:rPr>
      </w:pPr>
      <w:r w:rsidRPr="0098626A">
        <w:rPr>
          <w:rFonts w:ascii="Times New Roman" w:hAnsi="Times New Roman" w:cs="Times New Roman"/>
          <w:sz w:val="24"/>
          <w:szCs w:val="24"/>
        </w:rPr>
        <w:t>Проверка на документите;</w:t>
      </w:r>
    </w:p>
    <w:p w14:paraId="20D330A5" w14:textId="77777777" w:rsidR="0098626A" w:rsidRDefault="007F4B6E" w:rsidP="007F4B6E">
      <w:pPr>
        <w:pStyle w:val="ListParagraph"/>
        <w:numPr>
          <w:ilvl w:val="0"/>
          <w:numId w:val="39"/>
        </w:numPr>
        <w:jc w:val="both"/>
        <w:rPr>
          <w:rFonts w:ascii="Times New Roman" w:hAnsi="Times New Roman" w:cs="Times New Roman"/>
          <w:sz w:val="24"/>
          <w:szCs w:val="24"/>
        </w:rPr>
      </w:pPr>
      <w:r w:rsidRPr="0098626A">
        <w:rPr>
          <w:rFonts w:ascii="Times New Roman" w:hAnsi="Times New Roman" w:cs="Times New Roman"/>
          <w:sz w:val="24"/>
          <w:szCs w:val="24"/>
        </w:rPr>
        <w:t xml:space="preserve">Проверка на външното състояние, включително целостта на </w:t>
      </w:r>
      <w:proofErr w:type="spellStart"/>
      <w:r w:rsidRPr="0098626A">
        <w:rPr>
          <w:rFonts w:ascii="Times New Roman" w:hAnsi="Times New Roman" w:cs="Times New Roman"/>
          <w:sz w:val="24"/>
          <w:szCs w:val="24"/>
        </w:rPr>
        <w:t>фланцовите</w:t>
      </w:r>
      <w:proofErr w:type="spellEnd"/>
      <w:r w:rsidRPr="0098626A">
        <w:rPr>
          <w:rFonts w:ascii="Times New Roman" w:hAnsi="Times New Roman" w:cs="Times New Roman"/>
          <w:sz w:val="24"/>
          <w:szCs w:val="24"/>
        </w:rPr>
        <w:t xml:space="preserve"> и </w:t>
      </w:r>
      <w:proofErr w:type="spellStart"/>
      <w:r w:rsidRPr="0098626A">
        <w:rPr>
          <w:rFonts w:ascii="Times New Roman" w:hAnsi="Times New Roman" w:cs="Times New Roman"/>
          <w:sz w:val="24"/>
          <w:szCs w:val="24"/>
        </w:rPr>
        <w:t>капачните</w:t>
      </w:r>
      <w:proofErr w:type="spellEnd"/>
      <w:r w:rsidRPr="0098626A">
        <w:rPr>
          <w:rFonts w:ascii="Times New Roman" w:hAnsi="Times New Roman" w:cs="Times New Roman"/>
          <w:sz w:val="24"/>
          <w:szCs w:val="24"/>
        </w:rPr>
        <w:t xml:space="preserve"> връзки;</w:t>
      </w:r>
    </w:p>
    <w:p w14:paraId="6249EBE7" w14:textId="77777777" w:rsidR="0098626A" w:rsidRDefault="007F4B6E" w:rsidP="007F4B6E">
      <w:pPr>
        <w:pStyle w:val="ListParagraph"/>
        <w:numPr>
          <w:ilvl w:val="0"/>
          <w:numId w:val="39"/>
        </w:numPr>
        <w:jc w:val="both"/>
        <w:rPr>
          <w:rFonts w:ascii="Times New Roman" w:hAnsi="Times New Roman" w:cs="Times New Roman"/>
          <w:sz w:val="24"/>
          <w:szCs w:val="24"/>
        </w:rPr>
      </w:pPr>
      <w:r w:rsidRPr="0098626A">
        <w:rPr>
          <w:rFonts w:ascii="Times New Roman" w:hAnsi="Times New Roman" w:cs="Times New Roman"/>
          <w:sz w:val="24"/>
          <w:szCs w:val="24"/>
        </w:rPr>
        <w:t>Проверка на вътрешното състояние (визуална проверка на вътрешната метална повърхност на съда преди монтирането на огнеупорната облицовка и визуална проверка на огнеупорната облицовка);</w:t>
      </w:r>
    </w:p>
    <w:p w14:paraId="685305F9" w14:textId="77777777" w:rsidR="0098626A" w:rsidRDefault="007F4B6E" w:rsidP="007F4B6E">
      <w:pPr>
        <w:pStyle w:val="ListParagraph"/>
        <w:numPr>
          <w:ilvl w:val="0"/>
          <w:numId w:val="39"/>
        </w:numPr>
        <w:jc w:val="both"/>
        <w:rPr>
          <w:rFonts w:ascii="Times New Roman" w:hAnsi="Times New Roman" w:cs="Times New Roman"/>
          <w:sz w:val="24"/>
          <w:szCs w:val="24"/>
        </w:rPr>
      </w:pPr>
      <w:r w:rsidRPr="0098626A">
        <w:rPr>
          <w:rFonts w:ascii="Times New Roman" w:hAnsi="Times New Roman" w:cs="Times New Roman"/>
          <w:sz w:val="24"/>
          <w:szCs w:val="24"/>
        </w:rPr>
        <w:t>Неразрушителни изпитвания на всички заваръчни шевове, които са подложени на най-високи напрежения, се извършват чрез магнитно-прахово изпитване, проникващо изпитване, ултразвуково изпитване или радиографично изпитване;</w:t>
      </w:r>
    </w:p>
    <w:p w14:paraId="090087CC" w14:textId="77777777" w:rsidR="0098626A" w:rsidRDefault="007F4B6E" w:rsidP="007F4B6E">
      <w:pPr>
        <w:pStyle w:val="ListParagraph"/>
        <w:numPr>
          <w:ilvl w:val="0"/>
          <w:numId w:val="39"/>
        </w:numPr>
        <w:jc w:val="both"/>
        <w:rPr>
          <w:rFonts w:ascii="Times New Roman" w:hAnsi="Times New Roman" w:cs="Times New Roman"/>
          <w:sz w:val="24"/>
          <w:szCs w:val="24"/>
        </w:rPr>
      </w:pPr>
      <w:r w:rsidRPr="0098626A">
        <w:rPr>
          <w:rFonts w:ascii="Times New Roman" w:hAnsi="Times New Roman" w:cs="Times New Roman"/>
          <w:sz w:val="24"/>
          <w:szCs w:val="24"/>
        </w:rPr>
        <w:t>Измерване на дебелината на стената за проверка на изискваната минимална дебелина;</w:t>
      </w:r>
    </w:p>
    <w:p w14:paraId="264E9069" w14:textId="53B99BDD" w:rsidR="0098626A" w:rsidRDefault="007F4B6E" w:rsidP="007F4B6E">
      <w:pPr>
        <w:pStyle w:val="ListParagraph"/>
        <w:numPr>
          <w:ilvl w:val="0"/>
          <w:numId w:val="39"/>
        </w:numPr>
        <w:jc w:val="both"/>
        <w:rPr>
          <w:rFonts w:ascii="Times New Roman" w:hAnsi="Times New Roman" w:cs="Times New Roman"/>
          <w:sz w:val="24"/>
          <w:szCs w:val="24"/>
        </w:rPr>
      </w:pPr>
      <w:r w:rsidRPr="0098626A">
        <w:rPr>
          <w:rFonts w:ascii="Times New Roman" w:hAnsi="Times New Roman" w:cs="Times New Roman"/>
          <w:sz w:val="24"/>
          <w:szCs w:val="24"/>
        </w:rPr>
        <w:t xml:space="preserve">Хидравлично изпитване при изпитвателно налягане от 4 </w:t>
      </w:r>
      <w:r w:rsidR="00F129BA">
        <w:rPr>
          <w:rFonts w:ascii="Times New Roman" w:hAnsi="Times New Roman" w:cs="Times New Roman"/>
          <w:sz w:val="24"/>
          <w:szCs w:val="24"/>
          <w:lang w:val="en-US"/>
        </w:rPr>
        <w:t>bar</w:t>
      </w:r>
      <w:r w:rsidRPr="0098626A">
        <w:rPr>
          <w:rFonts w:ascii="Times New Roman" w:hAnsi="Times New Roman" w:cs="Times New Roman"/>
          <w:sz w:val="24"/>
          <w:szCs w:val="24"/>
        </w:rPr>
        <w:t>; на този етап съдовете не трябва да имат огнеупорна облицовка;</w:t>
      </w:r>
    </w:p>
    <w:p w14:paraId="23C21286" w14:textId="029B9923" w:rsidR="007F4B6E" w:rsidRPr="0098626A" w:rsidRDefault="007F4B6E" w:rsidP="007F4B6E">
      <w:pPr>
        <w:pStyle w:val="ListParagraph"/>
        <w:numPr>
          <w:ilvl w:val="0"/>
          <w:numId w:val="39"/>
        </w:numPr>
        <w:jc w:val="both"/>
        <w:rPr>
          <w:rFonts w:ascii="Times New Roman" w:hAnsi="Times New Roman" w:cs="Times New Roman"/>
          <w:sz w:val="24"/>
          <w:szCs w:val="24"/>
        </w:rPr>
      </w:pPr>
      <w:r w:rsidRPr="0098626A">
        <w:rPr>
          <w:rFonts w:ascii="Times New Roman" w:hAnsi="Times New Roman" w:cs="Times New Roman"/>
          <w:sz w:val="24"/>
          <w:szCs w:val="24"/>
        </w:rPr>
        <w:t>Проверка на задоволителното функциониране на оборудването.</w:t>
      </w:r>
    </w:p>
    <w:p w14:paraId="674D5C1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Хидравличното изпитване под налягане може да се извърши и с алтернативно уплътнение.</w:t>
      </w:r>
    </w:p>
    <w:p w14:paraId="118FB43F" w14:textId="77777777" w:rsidR="0098626A" w:rsidRDefault="007F4B6E" w:rsidP="007F4B6E">
      <w:pPr>
        <w:pStyle w:val="ListParagraph"/>
        <w:numPr>
          <w:ilvl w:val="1"/>
          <w:numId w:val="36"/>
        </w:numPr>
        <w:jc w:val="both"/>
        <w:rPr>
          <w:rFonts w:ascii="Times New Roman" w:hAnsi="Times New Roman" w:cs="Times New Roman"/>
          <w:sz w:val="24"/>
          <w:szCs w:val="24"/>
        </w:rPr>
      </w:pPr>
      <w:r w:rsidRPr="0098626A">
        <w:rPr>
          <w:rFonts w:ascii="Times New Roman" w:hAnsi="Times New Roman" w:cs="Times New Roman"/>
          <w:sz w:val="24"/>
          <w:szCs w:val="24"/>
        </w:rPr>
        <w:t>Извънредна проверка на съдовете</w:t>
      </w:r>
    </w:p>
    <w:p w14:paraId="64972697" w14:textId="66EF49CB" w:rsidR="007F4B6E" w:rsidRDefault="007F4B6E" w:rsidP="0098626A">
      <w:pPr>
        <w:pStyle w:val="ListParagraph"/>
        <w:ind w:left="444"/>
        <w:jc w:val="both"/>
        <w:rPr>
          <w:rFonts w:ascii="Times New Roman" w:hAnsi="Times New Roman" w:cs="Times New Roman"/>
          <w:sz w:val="24"/>
          <w:szCs w:val="24"/>
        </w:rPr>
      </w:pPr>
      <w:r w:rsidRPr="0098626A">
        <w:rPr>
          <w:rFonts w:ascii="Times New Roman" w:hAnsi="Times New Roman" w:cs="Times New Roman"/>
          <w:sz w:val="24"/>
          <w:szCs w:val="24"/>
        </w:rPr>
        <w:t xml:space="preserve">Когато безопасността на съда или на неговото оборудване може да е била нарушена в резултат на ремонти, промени или инцидент, се извършва извънредна проверка на частите, засегнати от ремонтите или промените. Ако </w:t>
      </w:r>
      <w:r w:rsidR="0098626A">
        <w:rPr>
          <w:rFonts w:ascii="Times New Roman" w:hAnsi="Times New Roman" w:cs="Times New Roman"/>
          <w:sz w:val="24"/>
          <w:szCs w:val="24"/>
        </w:rPr>
        <w:t>извършената</w:t>
      </w:r>
      <w:r w:rsidRPr="0098626A">
        <w:rPr>
          <w:rFonts w:ascii="Times New Roman" w:hAnsi="Times New Roman" w:cs="Times New Roman"/>
          <w:sz w:val="24"/>
          <w:szCs w:val="24"/>
        </w:rPr>
        <w:t xml:space="preserve"> извънредна проверка</w:t>
      </w:r>
      <w:r w:rsidR="0098626A">
        <w:rPr>
          <w:rFonts w:ascii="Times New Roman" w:hAnsi="Times New Roman" w:cs="Times New Roman"/>
          <w:sz w:val="24"/>
          <w:szCs w:val="24"/>
        </w:rPr>
        <w:t xml:space="preserve"> </w:t>
      </w:r>
      <w:r w:rsidRPr="007F4B6E">
        <w:rPr>
          <w:rFonts w:ascii="Times New Roman" w:hAnsi="Times New Roman" w:cs="Times New Roman"/>
          <w:sz w:val="24"/>
          <w:szCs w:val="24"/>
        </w:rPr>
        <w:t xml:space="preserve">отговаря на изискванията на 4.4, тогава извънредната проверка може да се счита за периодична проверка. Ако е извършена извънредна проверка, отговаряща </w:t>
      </w:r>
      <w:r w:rsidRPr="007F4B6E">
        <w:rPr>
          <w:rFonts w:ascii="Times New Roman" w:hAnsi="Times New Roman" w:cs="Times New Roman"/>
          <w:sz w:val="24"/>
          <w:szCs w:val="24"/>
        </w:rPr>
        <w:lastRenderedPageBreak/>
        <w:t>на изискванията на 4.3, тогава извънредната проверка може да се счита за междинна проверка. Органът за проверка определя подробния обхват на извънредната проверка, като взема предвид EN 12972:2018, таблица A1.</w:t>
      </w:r>
    </w:p>
    <w:p w14:paraId="17A6F8A6" w14:textId="77777777" w:rsidR="0098626A" w:rsidRPr="007F4B6E" w:rsidRDefault="0098626A" w:rsidP="0098626A">
      <w:pPr>
        <w:pStyle w:val="ListParagraph"/>
        <w:ind w:left="444"/>
        <w:jc w:val="both"/>
        <w:rPr>
          <w:rFonts w:ascii="Times New Roman" w:hAnsi="Times New Roman" w:cs="Times New Roman"/>
          <w:sz w:val="24"/>
          <w:szCs w:val="24"/>
        </w:rPr>
      </w:pPr>
    </w:p>
    <w:p w14:paraId="20832386" w14:textId="77777777" w:rsidR="0098626A" w:rsidRDefault="007F4B6E" w:rsidP="007F4B6E">
      <w:pPr>
        <w:pStyle w:val="ListParagraph"/>
        <w:numPr>
          <w:ilvl w:val="0"/>
          <w:numId w:val="36"/>
        </w:numPr>
        <w:jc w:val="both"/>
        <w:rPr>
          <w:rFonts w:ascii="Times New Roman" w:hAnsi="Times New Roman" w:cs="Times New Roman"/>
          <w:sz w:val="24"/>
          <w:szCs w:val="24"/>
        </w:rPr>
      </w:pPr>
      <w:r w:rsidRPr="0098626A">
        <w:rPr>
          <w:rFonts w:ascii="Times New Roman" w:hAnsi="Times New Roman" w:cs="Times New Roman"/>
          <w:sz w:val="24"/>
          <w:szCs w:val="24"/>
        </w:rPr>
        <w:t>Маркиране на съдовете</w:t>
      </w:r>
    </w:p>
    <w:p w14:paraId="2AC71976" w14:textId="101F6C1C" w:rsidR="007F4B6E" w:rsidRDefault="007F4B6E" w:rsidP="0098626A">
      <w:pPr>
        <w:pStyle w:val="ListParagraph"/>
        <w:ind w:left="444"/>
        <w:jc w:val="both"/>
        <w:rPr>
          <w:rFonts w:ascii="Times New Roman" w:hAnsi="Times New Roman" w:cs="Times New Roman"/>
          <w:sz w:val="24"/>
          <w:szCs w:val="24"/>
        </w:rPr>
      </w:pPr>
      <w:r w:rsidRPr="0098626A">
        <w:rPr>
          <w:rFonts w:ascii="Times New Roman" w:hAnsi="Times New Roman" w:cs="Times New Roman"/>
          <w:sz w:val="24"/>
          <w:szCs w:val="24"/>
        </w:rPr>
        <w:t>Резервоарите се маркират с табелка по аналогия с 6.8.2.5.1, с изключение на номера на одобрението и външното проектно налягане. За изпитванията и проверките в съответствие с 4.2 и 4.4 маркировката се следва от „P“. За изпитванията и проверките в съответствие с 4.3 маркировката се следва от „L“.</w:t>
      </w:r>
    </w:p>
    <w:p w14:paraId="4B52C3C2" w14:textId="77777777" w:rsidR="0098626A" w:rsidRPr="0098626A" w:rsidRDefault="0098626A" w:rsidP="0098626A">
      <w:pPr>
        <w:pStyle w:val="ListParagraph"/>
        <w:ind w:left="444"/>
        <w:jc w:val="both"/>
        <w:rPr>
          <w:rFonts w:ascii="Times New Roman" w:hAnsi="Times New Roman" w:cs="Times New Roman"/>
          <w:sz w:val="24"/>
          <w:szCs w:val="24"/>
        </w:rPr>
      </w:pPr>
    </w:p>
    <w:p w14:paraId="347DDA87" w14:textId="77777777" w:rsidR="0098626A" w:rsidRDefault="007F4B6E" w:rsidP="007F4B6E">
      <w:pPr>
        <w:pStyle w:val="ListParagraph"/>
        <w:numPr>
          <w:ilvl w:val="0"/>
          <w:numId w:val="36"/>
        </w:numPr>
        <w:jc w:val="both"/>
        <w:rPr>
          <w:rFonts w:ascii="Times New Roman" w:hAnsi="Times New Roman" w:cs="Times New Roman"/>
          <w:sz w:val="24"/>
          <w:szCs w:val="24"/>
        </w:rPr>
      </w:pPr>
      <w:r w:rsidRPr="0098626A">
        <w:rPr>
          <w:rFonts w:ascii="Times New Roman" w:hAnsi="Times New Roman" w:cs="Times New Roman"/>
          <w:sz w:val="24"/>
          <w:szCs w:val="24"/>
        </w:rPr>
        <w:t>Изисквания за експлоатация</w:t>
      </w:r>
    </w:p>
    <w:p w14:paraId="0902783E" w14:textId="77777777" w:rsidR="0098626A" w:rsidRDefault="007F4B6E" w:rsidP="0098626A">
      <w:pPr>
        <w:pStyle w:val="ListParagraph"/>
        <w:ind w:left="444"/>
        <w:jc w:val="both"/>
        <w:rPr>
          <w:rFonts w:ascii="Times New Roman" w:hAnsi="Times New Roman" w:cs="Times New Roman"/>
          <w:sz w:val="24"/>
          <w:szCs w:val="24"/>
        </w:rPr>
      </w:pPr>
      <w:r w:rsidRPr="0098626A">
        <w:rPr>
          <w:rFonts w:ascii="Times New Roman" w:hAnsi="Times New Roman" w:cs="Times New Roman"/>
          <w:sz w:val="24"/>
          <w:szCs w:val="24"/>
        </w:rPr>
        <w:t xml:space="preserve">Собственикът или операторът трябва да съхранява копие от доклада за типовото изпитване, резултатите от първоначалните изпитвания и проверки и всички последващи изпитвания и проверки в досието на </w:t>
      </w:r>
      <w:r w:rsidR="0098626A">
        <w:rPr>
          <w:rFonts w:ascii="Times New Roman" w:hAnsi="Times New Roman" w:cs="Times New Roman"/>
          <w:sz w:val="24"/>
          <w:szCs w:val="24"/>
        </w:rPr>
        <w:t>резервоара</w:t>
      </w:r>
      <w:r w:rsidRPr="0098626A">
        <w:rPr>
          <w:rFonts w:ascii="Times New Roman" w:hAnsi="Times New Roman" w:cs="Times New Roman"/>
          <w:sz w:val="24"/>
          <w:szCs w:val="24"/>
        </w:rPr>
        <w:t>.</w:t>
      </w:r>
    </w:p>
    <w:p w14:paraId="2825749D" w14:textId="77777777" w:rsidR="0098626A"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Всяко подновяване и ремонт на огнеупорната облицовка трябва да се регистрира от оператора или производителя.</w:t>
      </w:r>
    </w:p>
    <w:p w14:paraId="248AAA55" w14:textId="23B66AA1" w:rsidR="007F4B6E"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Уплътненията трябва да се проверяват при всяко пълнене и да се подменят, ако е необходимо.</w:t>
      </w:r>
    </w:p>
    <w:p w14:paraId="3B83DCAA" w14:textId="77777777" w:rsidR="0098626A" w:rsidRPr="007F4B6E" w:rsidRDefault="0098626A" w:rsidP="0098626A">
      <w:pPr>
        <w:pStyle w:val="ListParagraph"/>
        <w:ind w:left="444"/>
        <w:jc w:val="both"/>
        <w:rPr>
          <w:rFonts w:ascii="Times New Roman" w:hAnsi="Times New Roman" w:cs="Times New Roman"/>
          <w:sz w:val="24"/>
          <w:szCs w:val="24"/>
        </w:rPr>
      </w:pPr>
    </w:p>
    <w:p w14:paraId="2E282297" w14:textId="77777777" w:rsidR="0098626A" w:rsidRDefault="007F4B6E" w:rsidP="007F4B6E">
      <w:pPr>
        <w:pStyle w:val="ListParagraph"/>
        <w:numPr>
          <w:ilvl w:val="0"/>
          <w:numId w:val="36"/>
        </w:numPr>
        <w:jc w:val="both"/>
        <w:rPr>
          <w:rFonts w:ascii="Times New Roman" w:hAnsi="Times New Roman" w:cs="Times New Roman"/>
          <w:sz w:val="24"/>
          <w:szCs w:val="24"/>
        </w:rPr>
      </w:pPr>
      <w:r w:rsidRPr="0098626A">
        <w:rPr>
          <w:rFonts w:ascii="Times New Roman" w:hAnsi="Times New Roman" w:cs="Times New Roman"/>
          <w:sz w:val="24"/>
          <w:szCs w:val="24"/>
        </w:rPr>
        <w:t>Превозни средства</w:t>
      </w:r>
    </w:p>
    <w:p w14:paraId="21147654" w14:textId="2550F733" w:rsidR="007F4B6E" w:rsidRPr="0098626A" w:rsidRDefault="007F4B6E" w:rsidP="0098626A">
      <w:pPr>
        <w:pStyle w:val="ListParagraph"/>
        <w:ind w:left="444"/>
        <w:jc w:val="both"/>
        <w:rPr>
          <w:rFonts w:ascii="Times New Roman" w:hAnsi="Times New Roman" w:cs="Times New Roman"/>
          <w:sz w:val="24"/>
          <w:szCs w:val="24"/>
        </w:rPr>
      </w:pPr>
      <w:r w:rsidRPr="0098626A">
        <w:rPr>
          <w:rFonts w:ascii="Times New Roman" w:hAnsi="Times New Roman" w:cs="Times New Roman"/>
          <w:sz w:val="24"/>
          <w:szCs w:val="24"/>
        </w:rPr>
        <w:t>За превозните средства, предназначени за автомобилен превоз, се прилагат следните допълнителни изисквания:</w:t>
      </w:r>
    </w:p>
    <w:p w14:paraId="3AB71D00" w14:textId="129D4C34" w:rsidR="0098626A" w:rsidRDefault="007F4B6E" w:rsidP="007F4B6E">
      <w:pPr>
        <w:pStyle w:val="ListParagraph"/>
        <w:numPr>
          <w:ilvl w:val="0"/>
          <w:numId w:val="40"/>
        </w:numPr>
        <w:jc w:val="both"/>
        <w:rPr>
          <w:rFonts w:ascii="Times New Roman" w:hAnsi="Times New Roman" w:cs="Times New Roman"/>
          <w:sz w:val="24"/>
          <w:szCs w:val="24"/>
        </w:rPr>
      </w:pPr>
      <w:r w:rsidRPr="0098626A">
        <w:rPr>
          <w:rFonts w:ascii="Times New Roman" w:hAnsi="Times New Roman" w:cs="Times New Roman"/>
          <w:sz w:val="24"/>
          <w:szCs w:val="24"/>
        </w:rPr>
        <w:t xml:space="preserve">Превозните средства, използвани за превоз, трябва да бъдат оборудвани с функция за стабилизиране на превозното средство, одобрена в съответствие с </w:t>
      </w:r>
      <w:r w:rsidR="007B0B31">
        <w:rPr>
          <w:rFonts w:ascii="Times New Roman" w:hAnsi="Times New Roman" w:cs="Times New Roman"/>
          <w:sz w:val="24"/>
          <w:szCs w:val="24"/>
        </w:rPr>
        <w:t xml:space="preserve">Правило </w:t>
      </w:r>
      <w:r w:rsidRPr="0098626A">
        <w:rPr>
          <w:rFonts w:ascii="Times New Roman" w:hAnsi="Times New Roman" w:cs="Times New Roman"/>
          <w:sz w:val="24"/>
          <w:szCs w:val="24"/>
        </w:rPr>
        <w:t>№ 13 на ООН¹.</w:t>
      </w:r>
    </w:p>
    <w:p w14:paraId="52728C6D" w14:textId="62AAF96E" w:rsidR="007F4B6E" w:rsidRDefault="0098626A" w:rsidP="007F4B6E">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Резервоарите</w:t>
      </w:r>
      <w:r w:rsidR="007F4B6E" w:rsidRPr="0098626A">
        <w:rPr>
          <w:rFonts w:ascii="Times New Roman" w:hAnsi="Times New Roman" w:cs="Times New Roman"/>
          <w:sz w:val="24"/>
          <w:szCs w:val="24"/>
        </w:rPr>
        <w:t xml:space="preserve"> трябва да бъдат разположени на превозните средства по такъв начин, че отворите за изпускане да са обърнати към посоката на движение или да са разположени срещу нея.</w:t>
      </w:r>
    </w:p>
    <w:p w14:paraId="76937EE6" w14:textId="77777777" w:rsidR="0098626A" w:rsidRPr="0098626A" w:rsidRDefault="0098626A" w:rsidP="0098626A">
      <w:pPr>
        <w:pStyle w:val="ListParagraph"/>
        <w:jc w:val="both"/>
        <w:rPr>
          <w:rFonts w:ascii="Times New Roman" w:hAnsi="Times New Roman" w:cs="Times New Roman"/>
          <w:sz w:val="24"/>
          <w:szCs w:val="24"/>
        </w:rPr>
      </w:pPr>
    </w:p>
    <w:p w14:paraId="46A29FC6" w14:textId="77777777" w:rsidR="0098626A" w:rsidRDefault="007F4B6E" w:rsidP="007F4B6E">
      <w:pPr>
        <w:pStyle w:val="ListParagraph"/>
        <w:numPr>
          <w:ilvl w:val="0"/>
          <w:numId w:val="36"/>
        </w:numPr>
        <w:jc w:val="both"/>
        <w:rPr>
          <w:rFonts w:ascii="Times New Roman" w:hAnsi="Times New Roman" w:cs="Times New Roman"/>
          <w:sz w:val="24"/>
          <w:szCs w:val="24"/>
        </w:rPr>
      </w:pPr>
      <w:r w:rsidRPr="0098626A">
        <w:rPr>
          <w:rFonts w:ascii="Times New Roman" w:hAnsi="Times New Roman" w:cs="Times New Roman"/>
          <w:sz w:val="24"/>
          <w:szCs w:val="24"/>
        </w:rPr>
        <w:t>Обучение на водачите</w:t>
      </w:r>
    </w:p>
    <w:p w14:paraId="540B86FB" w14:textId="77777777" w:rsidR="0098626A" w:rsidRDefault="007F4B6E" w:rsidP="0098626A">
      <w:pPr>
        <w:pStyle w:val="ListParagraph"/>
        <w:ind w:left="444"/>
        <w:jc w:val="both"/>
        <w:rPr>
          <w:rFonts w:ascii="Times New Roman" w:hAnsi="Times New Roman" w:cs="Times New Roman"/>
          <w:sz w:val="24"/>
          <w:szCs w:val="24"/>
        </w:rPr>
      </w:pPr>
      <w:r w:rsidRPr="0098626A">
        <w:rPr>
          <w:rFonts w:ascii="Times New Roman" w:hAnsi="Times New Roman" w:cs="Times New Roman"/>
          <w:sz w:val="24"/>
          <w:szCs w:val="24"/>
        </w:rPr>
        <w:t>В допълнение към основния курс в съответствие с 8.2.1.2, водачите трябва да преминат допълнително обучение от компетентно лице относно конкретните рискове при превоза на разтопен алуминий в съдове.</w:t>
      </w:r>
    </w:p>
    <w:p w14:paraId="709B848A" w14:textId="6DF1104F" w:rsidR="007F4B6E" w:rsidRPr="007F4B6E" w:rsidRDefault="007F4B6E" w:rsidP="0098626A">
      <w:pPr>
        <w:pStyle w:val="ListParagraph"/>
        <w:ind w:left="444"/>
        <w:jc w:val="both"/>
        <w:rPr>
          <w:rFonts w:ascii="Times New Roman" w:hAnsi="Times New Roman" w:cs="Times New Roman"/>
          <w:sz w:val="24"/>
          <w:szCs w:val="24"/>
        </w:rPr>
      </w:pPr>
      <w:r w:rsidRPr="007F4B6E">
        <w:rPr>
          <w:rFonts w:ascii="Times New Roman" w:hAnsi="Times New Roman" w:cs="Times New Roman"/>
          <w:sz w:val="24"/>
          <w:szCs w:val="24"/>
        </w:rPr>
        <w:t>Това обучение трябва да включва следните основни точки:</w:t>
      </w:r>
    </w:p>
    <w:p w14:paraId="6241C79B" w14:textId="77777777" w:rsidR="0098626A" w:rsidRDefault="007F4B6E" w:rsidP="007F4B6E">
      <w:pPr>
        <w:pStyle w:val="ListParagraph"/>
        <w:numPr>
          <w:ilvl w:val="0"/>
          <w:numId w:val="41"/>
        </w:numPr>
        <w:jc w:val="both"/>
        <w:rPr>
          <w:rFonts w:ascii="Times New Roman" w:hAnsi="Times New Roman" w:cs="Times New Roman"/>
          <w:sz w:val="24"/>
          <w:szCs w:val="24"/>
        </w:rPr>
      </w:pPr>
      <w:r w:rsidRPr="0098626A">
        <w:rPr>
          <w:rFonts w:ascii="Times New Roman" w:hAnsi="Times New Roman" w:cs="Times New Roman"/>
          <w:sz w:val="24"/>
          <w:szCs w:val="24"/>
        </w:rPr>
        <w:t xml:space="preserve">Специфичното поведение при управление на превозни средства, превозващи </w:t>
      </w:r>
      <w:r w:rsidR="0098626A">
        <w:rPr>
          <w:rFonts w:ascii="Times New Roman" w:hAnsi="Times New Roman" w:cs="Times New Roman"/>
          <w:sz w:val="24"/>
          <w:szCs w:val="24"/>
        </w:rPr>
        <w:t>резервоари</w:t>
      </w:r>
      <w:r w:rsidRPr="0098626A">
        <w:rPr>
          <w:rFonts w:ascii="Times New Roman" w:hAnsi="Times New Roman" w:cs="Times New Roman"/>
          <w:sz w:val="24"/>
          <w:szCs w:val="24"/>
        </w:rPr>
        <w:t>,</w:t>
      </w:r>
    </w:p>
    <w:p w14:paraId="6E6DB6B7" w14:textId="77777777" w:rsidR="00EC645F" w:rsidRDefault="007F4B6E" w:rsidP="007F4B6E">
      <w:pPr>
        <w:pStyle w:val="ListParagraph"/>
        <w:numPr>
          <w:ilvl w:val="0"/>
          <w:numId w:val="41"/>
        </w:numPr>
        <w:jc w:val="both"/>
        <w:rPr>
          <w:rFonts w:ascii="Times New Roman" w:hAnsi="Times New Roman" w:cs="Times New Roman"/>
          <w:sz w:val="24"/>
          <w:szCs w:val="24"/>
        </w:rPr>
      </w:pPr>
      <w:r w:rsidRPr="0098626A">
        <w:rPr>
          <w:rFonts w:ascii="Times New Roman" w:hAnsi="Times New Roman" w:cs="Times New Roman"/>
          <w:sz w:val="24"/>
          <w:szCs w:val="24"/>
        </w:rPr>
        <w:t>Общи</w:t>
      </w:r>
      <w:r w:rsidRPr="0098626A">
        <w:rPr>
          <w:rFonts w:ascii="Times New Roman" w:hAnsi="Times New Roman" w:cs="Times New Roman"/>
          <w:sz w:val="24"/>
          <w:szCs w:val="24"/>
        </w:rPr>
        <w:tab/>
        <w:t>физика</w:t>
      </w:r>
      <w:r w:rsidR="0098626A">
        <w:rPr>
          <w:rFonts w:ascii="Times New Roman" w:hAnsi="Times New Roman" w:cs="Times New Roman"/>
          <w:sz w:val="24"/>
          <w:szCs w:val="24"/>
        </w:rPr>
        <w:t xml:space="preserve"> при шофиране (</w:t>
      </w:r>
      <w:r w:rsidRPr="0098626A">
        <w:rPr>
          <w:rFonts w:ascii="Times New Roman" w:hAnsi="Times New Roman" w:cs="Times New Roman"/>
          <w:sz w:val="24"/>
          <w:szCs w:val="24"/>
        </w:rPr>
        <w:t>стабилност</w:t>
      </w:r>
      <w:r w:rsidR="0098626A">
        <w:rPr>
          <w:rFonts w:ascii="Times New Roman" w:hAnsi="Times New Roman" w:cs="Times New Roman"/>
          <w:sz w:val="24"/>
          <w:szCs w:val="24"/>
        </w:rPr>
        <w:t xml:space="preserve"> при шофиране</w:t>
      </w:r>
      <w:r w:rsidRPr="0098626A">
        <w:rPr>
          <w:rFonts w:ascii="Times New Roman" w:hAnsi="Times New Roman" w:cs="Times New Roman"/>
          <w:sz w:val="24"/>
          <w:szCs w:val="24"/>
        </w:rPr>
        <w:t>/поведение при преобръщане, по-специално височина на центъра на тежестта, ефекти от люлеене),</w:t>
      </w:r>
    </w:p>
    <w:p w14:paraId="582D6BF9" w14:textId="77777777" w:rsidR="00EC645F" w:rsidRDefault="007F4B6E" w:rsidP="007F4B6E">
      <w:pPr>
        <w:pStyle w:val="ListParagraph"/>
        <w:numPr>
          <w:ilvl w:val="0"/>
          <w:numId w:val="41"/>
        </w:numPr>
        <w:jc w:val="both"/>
        <w:rPr>
          <w:rFonts w:ascii="Times New Roman" w:hAnsi="Times New Roman" w:cs="Times New Roman"/>
          <w:sz w:val="24"/>
          <w:szCs w:val="24"/>
        </w:rPr>
      </w:pPr>
      <w:r w:rsidRPr="00EC645F">
        <w:rPr>
          <w:rFonts w:ascii="Times New Roman" w:hAnsi="Times New Roman" w:cs="Times New Roman"/>
          <w:sz w:val="24"/>
          <w:szCs w:val="24"/>
        </w:rPr>
        <w:t>Граници на електронния контрол на стабилността и</w:t>
      </w:r>
    </w:p>
    <w:p w14:paraId="2759E25C" w14:textId="77777777" w:rsidR="00EC645F" w:rsidRDefault="007F4B6E" w:rsidP="007F4B6E">
      <w:pPr>
        <w:pStyle w:val="ListParagraph"/>
        <w:numPr>
          <w:ilvl w:val="0"/>
          <w:numId w:val="41"/>
        </w:numPr>
        <w:jc w:val="both"/>
        <w:rPr>
          <w:rFonts w:ascii="Times New Roman" w:hAnsi="Times New Roman" w:cs="Times New Roman"/>
          <w:sz w:val="24"/>
          <w:szCs w:val="24"/>
        </w:rPr>
      </w:pPr>
      <w:r w:rsidRPr="00EC645F">
        <w:rPr>
          <w:rFonts w:ascii="Times New Roman" w:hAnsi="Times New Roman" w:cs="Times New Roman"/>
          <w:sz w:val="24"/>
          <w:szCs w:val="24"/>
        </w:rPr>
        <w:t>Специални мерки, които трябва да се предприемат в случай на инцидент.</w:t>
      </w:r>
    </w:p>
    <w:p w14:paraId="4B3E7E02" w14:textId="284CDA27" w:rsidR="007F4B6E" w:rsidRPr="00EC645F" w:rsidRDefault="007F4B6E" w:rsidP="00EC645F">
      <w:pPr>
        <w:pStyle w:val="ListParagraph"/>
        <w:jc w:val="both"/>
        <w:rPr>
          <w:rFonts w:ascii="Times New Roman" w:hAnsi="Times New Roman" w:cs="Times New Roman"/>
          <w:sz w:val="24"/>
          <w:szCs w:val="24"/>
        </w:rPr>
      </w:pPr>
      <w:r w:rsidRPr="00EC645F">
        <w:rPr>
          <w:rFonts w:ascii="Times New Roman" w:hAnsi="Times New Roman" w:cs="Times New Roman"/>
          <w:sz w:val="24"/>
          <w:szCs w:val="24"/>
        </w:rPr>
        <w:t>Превозвачът трябва да документира това обучение в писмен или електронен вид, като посочи датата, продължителността и основните теми, които са били обхванати.“</w:t>
      </w:r>
    </w:p>
    <w:p w14:paraId="3774DEC8" w14:textId="3BAD9841" w:rsidR="007F4B6E" w:rsidRPr="007F4B6E" w:rsidRDefault="00F129BA" w:rsidP="007F4B6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Добавя се </w:t>
      </w:r>
      <w:r w:rsidR="007F4B6E" w:rsidRPr="007F4B6E">
        <w:rPr>
          <w:rFonts w:ascii="Times New Roman" w:hAnsi="Times New Roman" w:cs="Times New Roman"/>
          <w:sz w:val="24"/>
          <w:szCs w:val="24"/>
        </w:rPr>
        <w:t>бележка под линия ¹ със следния текст: „</w:t>
      </w:r>
      <w:r w:rsidR="007B0B31">
        <w:rPr>
          <w:rFonts w:ascii="Times New Roman" w:hAnsi="Times New Roman" w:cs="Times New Roman"/>
          <w:sz w:val="24"/>
          <w:szCs w:val="24"/>
        </w:rPr>
        <w:t>Правило</w:t>
      </w:r>
      <w:r w:rsidR="007B0B31" w:rsidRPr="007F4B6E">
        <w:rPr>
          <w:rFonts w:ascii="Times New Roman" w:hAnsi="Times New Roman" w:cs="Times New Roman"/>
          <w:sz w:val="24"/>
          <w:szCs w:val="24"/>
        </w:rPr>
        <w:t xml:space="preserve"> </w:t>
      </w:r>
      <w:r w:rsidR="007F4B6E" w:rsidRPr="007F4B6E">
        <w:rPr>
          <w:rFonts w:ascii="Times New Roman" w:hAnsi="Times New Roman" w:cs="Times New Roman"/>
          <w:sz w:val="24"/>
          <w:szCs w:val="24"/>
        </w:rPr>
        <w:t>№ 13 на ООН (</w:t>
      </w:r>
      <w:r w:rsidR="007F4B6E" w:rsidRPr="005635E6">
        <w:rPr>
          <w:rFonts w:ascii="Times New Roman" w:hAnsi="Times New Roman" w:cs="Times New Roman"/>
          <w:sz w:val="24"/>
          <w:szCs w:val="24"/>
        </w:rPr>
        <w:t xml:space="preserve">Единни </w:t>
      </w:r>
      <w:r w:rsidR="005635E6" w:rsidRPr="005635E6">
        <w:rPr>
          <w:rFonts w:ascii="Times New Roman" w:hAnsi="Times New Roman" w:cs="Times New Roman"/>
          <w:sz w:val="24"/>
          <w:szCs w:val="24"/>
        </w:rPr>
        <w:t xml:space="preserve">предписания за </w:t>
      </w:r>
      <w:r w:rsidR="007F4B6E" w:rsidRPr="005635E6">
        <w:rPr>
          <w:rFonts w:ascii="Times New Roman" w:hAnsi="Times New Roman" w:cs="Times New Roman"/>
          <w:sz w:val="24"/>
          <w:szCs w:val="24"/>
        </w:rPr>
        <w:t>одобряването на превозни средства от категории M, N и O по отношение на</w:t>
      </w:r>
      <w:r w:rsidR="00FB62A3">
        <w:rPr>
          <w:rFonts w:ascii="Times New Roman" w:hAnsi="Times New Roman" w:cs="Times New Roman"/>
          <w:sz w:val="24"/>
          <w:szCs w:val="24"/>
        </w:rPr>
        <w:t xml:space="preserve"> </w:t>
      </w:r>
      <w:r w:rsidR="005635E6">
        <w:rPr>
          <w:rFonts w:ascii="Times New Roman" w:hAnsi="Times New Roman" w:cs="Times New Roman"/>
          <w:sz w:val="24"/>
          <w:szCs w:val="24"/>
        </w:rPr>
        <w:t>спирането</w:t>
      </w:r>
      <w:r w:rsidR="007F4B6E" w:rsidRPr="007F4B6E">
        <w:rPr>
          <w:rFonts w:ascii="Times New Roman" w:hAnsi="Times New Roman" w:cs="Times New Roman"/>
          <w:sz w:val="24"/>
          <w:szCs w:val="24"/>
        </w:rPr>
        <w:t>)“.</w:t>
      </w:r>
    </w:p>
    <w:p w14:paraId="19936025"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7.3.3.2.7</w:t>
      </w:r>
      <w:r w:rsidRPr="007F4B6E">
        <w:rPr>
          <w:rFonts w:ascii="Times New Roman" w:hAnsi="Times New Roman" w:cs="Times New Roman"/>
          <w:sz w:val="24"/>
          <w:szCs w:val="24"/>
        </w:rPr>
        <w:tab/>
        <w:t>Добавя се следната нова разпоредба AP12:</w:t>
      </w:r>
    </w:p>
    <w:p w14:paraId="20FCFC2F" w14:textId="0DB6CF7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„AP12</w:t>
      </w:r>
      <w:r w:rsidRPr="007F4B6E">
        <w:rPr>
          <w:rFonts w:ascii="Times New Roman" w:hAnsi="Times New Roman" w:cs="Times New Roman"/>
          <w:sz w:val="24"/>
          <w:szCs w:val="24"/>
        </w:rPr>
        <w:tab/>
        <w:t>Отпадъците могат да се превозват в насипно състояние, при условие че са поставени в чувал с размерите на товарното отделение, наричан „</w:t>
      </w:r>
      <w:r w:rsidRPr="0080011C">
        <w:rPr>
          <w:rFonts w:ascii="Times New Roman" w:hAnsi="Times New Roman" w:cs="Times New Roman"/>
          <w:sz w:val="24"/>
          <w:szCs w:val="24"/>
        </w:rPr>
        <w:t>контейнер-</w:t>
      </w:r>
      <w:r w:rsidR="0080011C">
        <w:rPr>
          <w:rFonts w:ascii="Times New Roman" w:hAnsi="Times New Roman" w:cs="Times New Roman"/>
          <w:sz w:val="24"/>
          <w:szCs w:val="24"/>
        </w:rPr>
        <w:t>торба</w:t>
      </w:r>
      <w:r w:rsidRPr="007F4B6E">
        <w:rPr>
          <w:rFonts w:ascii="Times New Roman" w:hAnsi="Times New Roman" w:cs="Times New Roman"/>
          <w:sz w:val="24"/>
          <w:szCs w:val="24"/>
        </w:rPr>
        <w:t>“.</w:t>
      </w:r>
    </w:p>
    <w:p w14:paraId="24635C76" w14:textId="394166D0" w:rsidR="007F4B6E" w:rsidRPr="007F4B6E" w:rsidRDefault="005635E6" w:rsidP="007F4B6E">
      <w:pPr>
        <w:jc w:val="both"/>
        <w:rPr>
          <w:rFonts w:ascii="Times New Roman" w:hAnsi="Times New Roman" w:cs="Times New Roman"/>
          <w:sz w:val="24"/>
          <w:szCs w:val="24"/>
        </w:rPr>
      </w:pPr>
      <w:r w:rsidRPr="005635E6">
        <w:rPr>
          <w:rFonts w:ascii="Times New Roman" w:hAnsi="Times New Roman" w:cs="Times New Roman"/>
          <w:sz w:val="24"/>
          <w:szCs w:val="24"/>
        </w:rPr>
        <w:t>Контейнер-</w:t>
      </w:r>
      <w:r w:rsidR="007F4B6E" w:rsidRPr="005635E6">
        <w:rPr>
          <w:rFonts w:ascii="Times New Roman" w:hAnsi="Times New Roman" w:cs="Times New Roman"/>
          <w:sz w:val="24"/>
          <w:szCs w:val="24"/>
        </w:rPr>
        <w:t>торба</w:t>
      </w:r>
      <w:r>
        <w:rPr>
          <w:rFonts w:ascii="Times New Roman" w:hAnsi="Times New Roman" w:cs="Times New Roman"/>
          <w:sz w:val="24"/>
          <w:szCs w:val="24"/>
        </w:rPr>
        <w:t>та</w:t>
      </w:r>
      <w:r w:rsidR="007F4B6E" w:rsidRPr="007F4B6E">
        <w:rPr>
          <w:rFonts w:ascii="Times New Roman" w:hAnsi="Times New Roman" w:cs="Times New Roman"/>
          <w:sz w:val="24"/>
          <w:szCs w:val="24"/>
        </w:rPr>
        <w:t xml:space="preserve"> е предназначена за натоварване само когато е поставена в товарното отделение за насипни товари с твърди стени. Тя не е предназначена за манипулиране или за самостоятелно използване извън това отделение.</w:t>
      </w:r>
    </w:p>
    <w:p w14:paraId="12DED5FD" w14:textId="1D1212F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За целите на настоящата разпоредба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торби</w:t>
      </w:r>
      <w:r w:rsidR="005635E6">
        <w:rPr>
          <w:rFonts w:ascii="Times New Roman" w:hAnsi="Times New Roman" w:cs="Times New Roman"/>
          <w:sz w:val="24"/>
          <w:szCs w:val="24"/>
        </w:rPr>
        <w:t>те</w:t>
      </w:r>
      <w:r w:rsidRPr="007F4B6E">
        <w:rPr>
          <w:rFonts w:ascii="Times New Roman" w:hAnsi="Times New Roman" w:cs="Times New Roman"/>
          <w:sz w:val="24"/>
          <w:szCs w:val="24"/>
        </w:rPr>
        <w:t xml:space="preserve"> трябва да имат най-малко две облицовки.</w:t>
      </w:r>
    </w:p>
    <w:p w14:paraId="09C40A74" w14:textId="688B5866"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Вътрешната облицовка трябва да е </w:t>
      </w:r>
      <w:proofErr w:type="spellStart"/>
      <w:r w:rsidRPr="007F4B6E">
        <w:rPr>
          <w:rFonts w:ascii="Times New Roman" w:hAnsi="Times New Roman" w:cs="Times New Roman"/>
          <w:sz w:val="24"/>
          <w:szCs w:val="24"/>
        </w:rPr>
        <w:t>прахонепроницаема</w:t>
      </w:r>
      <w:proofErr w:type="spellEnd"/>
      <w:r w:rsidRPr="007F4B6E">
        <w:rPr>
          <w:rFonts w:ascii="Times New Roman" w:hAnsi="Times New Roman" w:cs="Times New Roman"/>
          <w:sz w:val="24"/>
          <w:szCs w:val="24"/>
        </w:rPr>
        <w:t>, за да се предотврати отделянето на опасни количества азбестови влакна по време на превоза. Вътрешната облицовка трябва да бъде от полиетиленов</w:t>
      </w:r>
      <w:r w:rsidR="00F129BA">
        <w:rPr>
          <w:rFonts w:ascii="Times New Roman" w:hAnsi="Times New Roman" w:cs="Times New Roman"/>
          <w:sz w:val="24"/>
          <w:szCs w:val="24"/>
        </w:rPr>
        <w:t>о</w:t>
      </w:r>
      <w:r w:rsidRPr="007F4B6E">
        <w:rPr>
          <w:rFonts w:ascii="Times New Roman" w:hAnsi="Times New Roman" w:cs="Times New Roman"/>
          <w:sz w:val="24"/>
          <w:szCs w:val="24"/>
        </w:rPr>
        <w:t xml:space="preserve"> или </w:t>
      </w:r>
      <w:proofErr w:type="spellStart"/>
      <w:r w:rsidRPr="007F4B6E">
        <w:rPr>
          <w:rFonts w:ascii="Times New Roman" w:hAnsi="Times New Roman" w:cs="Times New Roman"/>
          <w:sz w:val="24"/>
          <w:szCs w:val="24"/>
        </w:rPr>
        <w:t>полипропиленов</w:t>
      </w:r>
      <w:r w:rsidR="00F129BA">
        <w:rPr>
          <w:rFonts w:ascii="Times New Roman" w:hAnsi="Times New Roman" w:cs="Times New Roman"/>
          <w:sz w:val="24"/>
          <w:szCs w:val="24"/>
        </w:rPr>
        <w:t>о</w:t>
      </w:r>
      <w:proofErr w:type="spellEnd"/>
      <w:r w:rsidRPr="007F4B6E">
        <w:rPr>
          <w:rFonts w:ascii="Times New Roman" w:hAnsi="Times New Roman" w:cs="Times New Roman"/>
          <w:sz w:val="24"/>
          <w:szCs w:val="24"/>
        </w:rPr>
        <w:t xml:space="preserve"> фолио.</w:t>
      </w:r>
    </w:p>
    <w:p w14:paraId="40D1B8D1" w14:textId="427F8A9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Външната облицовка трябва да е от полипропилен и да е снабдена с цип. Тя трябва да осигурява механична устойчивост на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торба</w:t>
      </w:r>
      <w:r w:rsidR="005635E6">
        <w:rPr>
          <w:rFonts w:ascii="Times New Roman" w:hAnsi="Times New Roman" w:cs="Times New Roman"/>
          <w:sz w:val="24"/>
          <w:szCs w:val="24"/>
        </w:rPr>
        <w:t>та</w:t>
      </w:r>
      <w:r w:rsidRPr="007F4B6E">
        <w:rPr>
          <w:rFonts w:ascii="Times New Roman" w:hAnsi="Times New Roman" w:cs="Times New Roman"/>
          <w:sz w:val="24"/>
          <w:szCs w:val="24"/>
        </w:rPr>
        <w:t xml:space="preserve">, напълнена с отпадъци, срещу удари и натоварвания при нормални условия на превоз, по-специално когато товарното отделение, натоварено с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торби</w:t>
      </w:r>
      <w:r w:rsidRPr="007F4B6E">
        <w:rPr>
          <w:rFonts w:ascii="Times New Roman" w:hAnsi="Times New Roman" w:cs="Times New Roman"/>
          <w:sz w:val="24"/>
          <w:szCs w:val="24"/>
        </w:rPr>
        <w:t>, се прехвърля между превозни средства и складови съоръжения.</w:t>
      </w:r>
    </w:p>
    <w:p w14:paraId="48ABF800" w14:textId="31F3FDEC" w:rsidR="007F4B6E" w:rsidRPr="007F4B6E" w:rsidRDefault="005635E6" w:rsidP="007F4B6E">
      <w:pPr>
        <w:jc w:val="both"/>
        <w:rPr>
          <w:rFonts w:ascii="Times New Roman" w:hAnsi="Times New Roman" w:cs="Times New Roman"/>
          <w:sz w:val="24"/>
          <w:szCs w:val="24"/>
        </w:rPr>
      </w:pPr>
      <w:r w:rsidRPr="005635E6">
        <w:rPr>
          <w:rFonts w:ascii="Times New Roman" w:hAnsi="Times New Roman" w:cs="Times New Roman"/>
          <w:sz w:val="24"/>
          <w:szCs w:val="24"/>
        </w:rPr>
        <w:t>Контейнер-</w:t>
      </w:r>
      <w:r w:rsidR="007F4B6E" w:rsidRPr="005635E6">
        <w:rPr>
          <w:rFonts w:ascii="Times New Roman" w:hAnsi="Times New Roman" w:cs="Times New Roman"/>
          <w:sz w:val="24"/>
          <w:szCs w:val="24"/>
        </w:rPr>
        <w:t>торби</w:t>
      </w:r>
      <w:r>
        <w:rPr>
          <w:rFonts w:ascii="Times New Roman" w:hAnsi="Times New Roman" w:cs="Times New Roman"/>
          <w:sz w:val="24"/>
          <w:szCs w:val="24"/>
        </w:rPr>
        <w:t>те</w:t>
      </w:r>
      <w:r w:rsidR="007F4B6E" w:rsidRPr="007F4B6E">
        <w:rPr>
          <w:rFonts w:ascii="Times New Roman" w:hAnsi="Times New Roman" w:cs="Times New Roman"/>
          <w:sz w:val="24"/>
          <w:szCs w:val="24"/>
        </w:rPr>
        <w:t xml:space="preserve"> трябва:</w:t>
      </w:r>
    </w:p>
    <w:p w14:paraId="54C063BA" w14:textId="77777777" w:rsidR="00EC645F" w:rsidRDefault="007F4B6E" w:rsidP="007F4B6E">
      <w:pPr>
        <w:pStyle w:val="ListParagraph"/>
        <w:numPr>
          <w:ilvl w:val="0"/>
          <w:numId w:val="43"/>
        </w:numPr>
        <w:jc w:val="both"/>
        <w:rPr>
          <w:rFonts w:ascii="Times New Roman" w:hAnsi="Times New Roman" w:cs="Times New Roman"/>
          <w:sz w:val="24"/>
          <w:szCs w:val="24"/>
        </w:rPr>
      </w:pPr>
      <w:r w:rsidRPr="00EC645F">
        <w:rPr>
          <w:rFonts w:ascii="Times New Roman" w:hAnsi="Times New Roman" w:cs="Times New Roman"/>
          <w:sz w:val="24"/>
          <w:szCs w:val="24"/>
        </w:rPr>
        <w:t>да са проектирани така, че да издържат на пробиване или разкъсване от замърсени отпадъци или предмети поради техните ъгли или грапавост;</w:t>
      </w:r>
    </w:p>
    <w:p w14:paraId="65B844EE" w14:textId="2A38812D" w:rsidR="007F4B6E" w:rsidRPr="00EC645F" w:rsidRDefault="007F4B6E" w:rsidP="007F4B6E">
      <w:pPr>
        <w:pStyle w:val="ListParagraph"/>
        <w:numPr>
          <w:ilvl w:val="0"/>
          <w:numId w:val="43"/>
        </w:numPr>
        <w:jc w:val="both"/>
        <w:rPr>
          <w:rFonts w:ascii="Times New Roman" w:hAnsi="Times New Roman" w:cs="Times New Roman"/>
          <w:sz w:val="24"/>
          <w:szCs w:val="24"/>
        </w:rPr>
      </w:pPr>
      <w:r w:rsidRPr="00EC645F">
        <w:rPr>
          <w:rFonts w:ascii="Times New Roman" w:hAnsi="Times New Roman" w:cs="Times New Roman"/>
          <w:sz w:val="24"/>
          <w:szCs w:val="24"/>
        </w:rPr>
        <w:t>да имат система от ципове, която е достатъчно плътна, за да предотврати изпускането на опасни количества азбестови влакна по време на превоза. Закопчалките с връзки или клапи не са разрешени.</w:t>
      </w:r>
    </w:p>
    <w:p w14:paraId="69393E97" w14:textId="408A805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Товарното отделение трябва да има твърди метални стени с достатъчна здравина за предвидената употреба. Стените трябва да са достатъчно високи, за да обхващат изцяло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торба</w:t>
      </w:r>
      <w:r w:rsidR="005635E6">
        <w:rPr>
          <w:rFonts w:ascii="Times New Roman" w:hAnsi="Times New Roman" w:cs="Times New Roman"/>
          <w:sz w:val="24"/>
          <w:szCs w:val="24"/>
        </w:rPr>
        <w:t>та</w:t>
      </w:r>
      <w:r w:rsidRPr="007F4B6E">
        <w:rPr>
          <w:rFonts w:ascii="Times New Roman" w:hAnsi="Times New Roman" w:cs="Times New Roman"/>
          <w:sz w:val="24"/>
          <w:szCs w:val="24"/>
        </w:rPr>
        <w:t xml:space="preserve">. При условие че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торба</w:t>
      </w:r>
      <w:r w:rsidR="005635E6">
        <w:rPr>
          <w:rFonts w:ascii="Times New Roman" w:hAnsi="Times New Roman" w:cs="Times New Roman"/>
          <w:sz w:val="24"/>
          <w:szCs w:val="24"/>
        </w:rPr>
        <w:t>та</w:t>
      </w:r>
      <w:r w:rsidRPr="007F4B6E">
        <w:rPr>
          <w:rFonts w:ascii="Times New Roman" w:hAnsi="Times New Roman" w:cs="Times New Roman"/>
          <w:sz w:val="24"/>
          <w:szCs w:val="24"/>
        </w:rPr>
        <w:t xml:space="preserve"> осигурява подобна защита, покриването на превозното средство може да бъде пропуснато при използване на разпоредбата VC1.</w:t>
      </w:r>
    </w:p>
    <w:p w14:paraId="542328C8" w14:textId="782E9F09"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Предмети, замърсени със свободен азбест от повредени съоръжения или сгради, както и отпадъци от строителни обекти, замърсени със свободен азбест от разрушени или </w:t>
      </w:r>
      <w:proofErr w:type="spellStart"/>
      <w:r w:rsidRPr="007F4B6E">
        <w:rPr>
          <w:rFonts w:ascii="Times New Roman" w:hAnsi="Times New Roman" w:cs="Times New Roman"/>
          <w:sz w:val="24"/>
          <w:szCs w:val="24"/>
        </w:rPr>
        <w:t>рехабилитирани</w:t>
      </w:r>
      <w:proofErr w:type="spellEnd"/>
      <w:r w:rsidRPr="007F4B6E">
        <w:rPr>
          <w:rFonts w:ascii="Times New Roman" w:hAnsi="Times New Roman" w:cs="Times New Roman"/>
          <w:sz w:val="24"/>
          <w:szCs w:val="24"/>
        </w:rPr>
        <w:t xml:space="preserve"> съоръжения или сгради, както е посочено в специална разпоредба 678 (</w:t>
      </w:r>
      <w:r w:rsidR="00EC645F">
        <w:rPr>
          <w:rFonts w:ascii="Times New Roman" w:hAnsi="Times New Roman" w:cs="Times New Roman"/>
          <w:sz w:val="24"/>
          <w:szCs w:val="24"/>
          <w:lang w:val="en-US"/>
        </w:rPr>
        <w:t>b</w:t>
      </w:r>
      <w:r w:rsidRPr="007F4B6E">
        <w:rPr>
          <w:rFonts w:ascii="Times New Roman" w:hAnsi="Times New Roman" w:cs="Times New Roman"/>
          <w:sz w:val="24"/>
          <w:szCs w:val="24"/>
        </w:rPr>
        <w:t xml:space="preserve">) (iii), (iv) и (v), се превозват в </w:t>
      </w:r>
      <w:r w:rsidRPr="005635E6">
        <w:rPr>
          <w:rFonts w:ascii="Times New Roman" w:hAnsi="Times New Roman" w:cs="Times New Roman"/>
          <w:sz w:val="24"/>
          <w:szCs w:val="24"/>
        </w:rPr>
        <w:t>контейнер-торба</w:t>
      </w:r>
      <w:r w:rsidRPr="007F4B6E">
        <w:rPr>
          <w:rFonts w:ascii="Times New Roman" w:hAnsi="Times New Roman" w:cs="Times New Roman"/>
          <w:sz w:val="24"/>
          <w:szCs w:val="24"/>
        </w:rPr>
        <w:t xml:space="preserve">, поставена във втора </w:t>
      </w:r>
      <w:r w:rsidRPr="005635E6">
        <w:rPr>
          <w:rFonts w:ascii="Times New Roman" w:hAnsi="Times New Roman" w:cs="Times New Roman"/>
          <w:sz w:val="24"/>
          <w:szCs w:val="24"/>
        </w:rPr>
        <w:t>контейнер-торба</w:t>
      </w:r>
      <w:r w:rsidRPr="007F4B6E">
        <w:rPr>
          <w:rFonts w:ascii="Times New Roman" w:hAnsi="Times New Roman" w:cs="Times New Roman"/>
          <w:sz w:val="24"/>
          <w:szCs w:val="24"/>
        </w:rPr>
        <w:t xml:space="preserve"> от същия тип. Общата маса на съдържащите се отпадъци не трябва да надвишава 7 тона.</w:t>
      </w:r>
    </w:p>
    <w:p w14:paraId="63E05925" w14:textId="1C697D9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Във всички случаи максималната маса на отпадъците не трябва да надвишава капацитета, посочен от производителя на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торба</w:t>
      </w:r>
      <w:r w:rsidR="005635E6">
        <w:rPr>
          <w:rFonts w:ascii="Times New Roman" w:hAnsi="Times New Roman" w:cs="Times New Roman"/>
          <w:sz w:val="24"/>
          <w:szCs w:val="24"/>
        </w:rPr>
        <w:t>та</w:t>
      </w:r>
      <w:r w:rsidRPr="007F4B6E">
        <w:rPr>
          <w:rFonts w:ascii="Times New Roman" w:hAnsi="Times New Roman" w:cs="Times New Roman"/>
          <w:sz w:val="24"/>
          <w:szCs w:val="24"/>
        </w:rPr>
        <w:t>.“</w:t>
      </w:r>
    </w:p>
    <w:p w14:paraId="30C8CE23" w14:textId="77777777" w:rsidR="007F4B6E" w:rsidRPr="007F4B6E" w:rsidRDefault="007F4B6E" w:rsidP="007F4B6E">
      <w:pPr>
        <w:jc w:val="both"/>
        <w:rPr>
          <w:rFonts w:ascii="Times New Roman" w:hAnsi="Times New Roman" w:cs="Times New Roman"/>
          <w:sz w:val="24"/>
          <w:szCs w:val="24"/>
        </w:rPr>
      </w:pPr>
    </w:p>
    <w:p w14:paraId="2298EB8F" w14:textId="77777777" w:rsidR="007F4B6E" w:rsidRPr="00EC645F" w:rsidRDefault="007F4B6E" w:rsidP="007F4B6E">
      <w:pPr>
        <w:jc w:val="both"/>
        <w:rPr>
          <w:rFonts w:ascii="Times New Roman" w:hAnsi="Times New Roman" w:cs="Times New Roman"/>
          <w:b/>
          <w:bCs/>
          <w:sz w:val="24"/>
          <w:szCs w:val="24"/>
        </w:rPr>
      </w:pPr>
      <w:r w:rsidRPr="00EC645F">
        <w:rPr>
          <w:rFonts w:ascii="Times New Roman" w:hAnsi="Times New Roman" w:cs="Times New Roman"/>
          <w:b/>
          <w:bCs/>
          <w:sz w:val="24"/>
          <w:szCs w:val="24"/>
        </w:rPr>
        <w:t>Глава 7.5</w:t>
      </w:r>
    </w:p>
    <w:p w14:paraId="5F91946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7.5.11</w:t>
      </w:r>
      <w:r w:rsidRPr="007F4B6E">
        <w:rPr>
          <w:rFonts w:ascii="Times New Roman" w:hAnsi="Times New Roman" w:cs="Times New Roman"/>
          <w:sz w:val="24"/>
          <w:szCs w:val="24"/>
        </w:rPr>
        <w:tab/>
        <w:t>Добавя се нов CV29 със следния текст:</w:t>
      </w:r>
    </w:p>
    <w:p w14:paraId="6EF824B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„CV29</w:t>
      </w:r>
      <w:r w:rsidRPr="007F4B6E">
        <w:rPr>
          <w:rFonts w:ascii="Times New Roman" w:hAnsi="Times New Roman" w:cs="Times New Roman"/>
          <w:sz w:val="24"/>
          <w:szCs w:val="24"/>
        </w:rPr>
        <w:tab/>
        <w:t>Опаковките трябва да се съхраняват в изправено положение.“</w:t>
      </w:r>
    </w:p>
    <w:p w14:paraId="22AE5A67" w14:textId="77777777" w:rsidR="00EC645F" w:rsidRDefault="00EC645F" w:rsidP="007F4B6E">
      <w:pPr>
        <w:jc w:val="both"/>
        <w:rPr>
          <w:rFonts w:ascii="Times New Roman" w:hAnsi="Times New Roman" w:cs="Times New Roman"/>
          <w:sz w:val="24"/>
          <w:szCs w:val="24"/>
        </w:rPr>
      </w:pPr>
      <w:r>
        <w:rPr>
          <w:rFonts w:ascii="Times New Roman" w:hAnsi="Times New Roman" w:cs="Times New Roman"/>
          <w:sz w:val="24"/>
          <w:szCs w:val="24"/>
        </w:rPr>
        <w:t>Заменя се</w:t>
      </w:r>
      <w:r w:rsidR="007F4B6E" w:rsidRPr="007F4B6E">
        <w:rPr>
          <w:rFonts w:ascii="Times New Roman" w:hAnsi="Times New Roman" w:cs="Times New Roman"/>
          <w:sz w:val="24"/>
          <w:szCs w:val="24"/>
        </w:rPr>
        <w:t xml:space="preserve"> „CV29 до CV32 (</w:t>
      </w:r>
      <w:r w:rsidR="007F4B6E" w:rsidRPr="00EC645F">
        <w:rPr>
          <w:rFonts w:ascii="Times New Roman" w:hAnsi="Times New Roman" w:cs="Times New Roman"/>
          <w:i/>
          <w:iCs/>
          <w:sz w:val="24"/>
          <w:szCs w:val="24"/>
        </w:rPr>
        <w:t>запазени</w:t>
      </w:r>
      <w:r w:rsidR="007F4B6E" w:rsidRPr="007F4B6E">
        <w:rPr>
          <w:rFonts w:ascii="Times New Roman" w:hAnsi="Times New Roman" w:cs="Times New Roman"/>
          <w:sz w:val="24"/>
          <w:szCs w:val="24"/>
        </w:rPr>
        <w:t>)“ с „CV30 до CV32 (</w:t>
      </w:r>
      <w:r w:rsidR="007F4B6E" w:rsidRPr="00EC645F">
        <w:rPr>
          <w:rFonts w:ascii="Times New Roman" w:hAnsi="Times New Roman" w:cs="Times New Roman"/>
          <w:i/>
          <w:iCs/>
          <w:sz w:val="24"/>
          <w:szCs w:val="24"/>
        </w:rPr>
        <w:t>запазени</w:t>
      </w:r>
      <w:r w:rsidR="007F4B6E" w:rsidRPr="007F4B6E">
        <w:rPr>
          <w:rFonts w:ascii="Times New Roman" w:hAnsi="Times New Roman" w:cs="Times New Roman"/>
          <w:sz w:val="24"/>
          <w:szCs w:val="24"/>
        </w:rPr>
        <w:t xml:space="preserve">)“. </w:t>
      </w:r>
    </w:p>
    <w:p w14:paraId="40A64C43" w14:textId="79213BC5" w:rsidR="007F4B6E" w:rsidRPr="007F4B6E" w:rsidRDefault="00EC645F" w:rsidP="007F4B6E">
      <w:pPr>
        <w:jc w:val="both"/>
        <w:rPr>
          <w:rFonts w:ascii="Times New Roman" w:hAnsi="Times New Roman" w:cs="Times New Roman"/>
          <w:sz w:val="24"/>
          <w:szCs w:val="24"/>
        </w:rPr>
      </w:pPr>
      <w:r>
        <w:rPr>
          <w:rFonts w:ascii="Times New Roman" w:hAnsi="Times New Roman" w:cs="Times New Roman"/>
          <w:sz w:val="24"/>
          <w:szCs w:val="24"/>
        </w:rPr>
        <w:t>Добавя се</w:t>
      </w:r>
      <w:r w:rsidR="007F4B6E" w:rsidRPr="007F4B6E">
        <w:rPr>
          <w:rFonts w:ascii="Times New Roman" w:hAnsi="Times New Roman" w:cs="Times New Roman"/>
          <w:sz w:val="24"/>
          <w:szCs w:val="24"/>
        </w:rPr>
        <w:t xml:space="preserve"> нов CV38 със следния текст:</w:t>
      </w:r>
    </w:p>
    <w:p w14:paraId="46C88BDE" w14:textId="1602EAD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„CV38</w:t>
      </w:r>
      <w:r w:rsidRPr="007F4B6E">
        <w:rPr>
          <w:rFonts w:ascii="Times New Roman" w:hAnsi="Times New Roman" w:cs="Times New Roman"/>
          <w:sz w:val="24"/>
          <w:szCs w:val="24"/>
        </w:rPr>
        <w:tab/>
        <w:t xml:space="preserve">Товарните отделения не трябва да имат остри вътрешни ръбове (вътрешни стъпала и др.), които могат да разкъсат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торби</w:t>
      </w:r>
      <w:r w:rsidR="005635E6">
        <w:rPr>
          <w:rFonts w:ascii="Times New Roman" w:hAnsi="Times New Roman" w:cs="Times New Roman"/>
          <w:sz w:val="24"/>
          <w:szCs w:val="24"/>
        </w:rPr>
        <w:t>те</w:t>
      </w:r>
      <w:r w:rsidRPr="007F4B6E">
        <w:rPr>
          <w:rFonts w:ascii="Times New Roman" w:hAnsi="Times New Roman" w:cs="Times New Roman"/>
          <w:sz w:val="24"/>
          <w:szCs w:val="24"/>
        </w:rPr>
        <w:t xml:space="preserve"> при разтоварване. Те трябва да бъдат проверени преди всяка операция по натоварване.</w:t>
      </w:r>
    </w:p>
    <w:p w14:paraId="16AAA236" w14:textId="08DD4CB1" w:rsidR="007F4B6E" w:rsidRPr="007F4B6E" w:rsidRDefault="005635E6" w:rsidP="007F4B6E">
      <w:pPr>
        <w:jc w:val="both"/>
        <w:rPr>
          <w:rFonts w:ascii="Times New Roman" w:hAnsi="Times New Roman" w:cs="Times New Roman"/>
          <w:sz w:val="24"/>
          <w:szCs w:val="24"/>
        </w:rPr>
      </w:pPr>
      <w:r w:rsidRPr="005635E6">
        <w:rPr>
          <w:rFonts w:ascii="Times New Roman" w:hAnsi="Times New Roman" w:cs="Times New Roman"/>
          <w:sz w:val="24"/>
          <w:szCs w:val="24"/>
        </w:rPr>
        <w:t>Контейнер-</w:t>
      </w:r>
      <w:r w:rsidR="007F4B6E" w:rsidRPr="005635E6">
        <w:rPr>
          <w:rFonts w:ascii="Times New Roman" w:hAnsi="Times New Roman" w:cs="Times New Roman"/>
          <w:sz w:val="24"/>
          <w:szCs w:val="24"/>
        </w:rPr>
        <w:t>торби</w:t>
      </w:r>
      <w:r>
        <w:rPr>
          <w:rFonts w:ascii="Times New Roman" w:hAnsi="Times New Roman" w:cs="Times New Roman"/>
          <w:sz w:val="24"/>
          <w:szCs w:val="24"/>
        </w:rPr>
        <w:t>те</w:t>
      </w:r>
      <w:r w:rsidR="007F4B6E" w:rsidRPr="007F4B6E">
        <w:rPr>
          <w:rFonts w:ascii="Times New Roman" w:hAnsi="Times New Roman" w:cs="Times New Roman"/>
          <w:sz w:val="24"/>
          <w:szCs w:val="24"/>
        </w:rPr>
        <w:t xml:space="preserve"> трябва да се поставят в товарните отделения за превоз преди всяко пълнене. Външната облицовка на </w:t>
      </w:r>
      <w:r w:rsidR="007F4B6E" w:rsidRPr="005635E6">
        <w:rPr>
          <w:rFonts w:ascii="Times New Roman" w:hAnsi="Times New Roman" w:cs="Times New Roman"/>
          <w:sz w:val="24"/>
          <w:szCs w:val="24"/>
        </w:rPr>
        <w:t>контейнер</w:t>
      </w:r>
      <w:r w:rsidR="004C3718">
        <w:rPr>
          <w:rFonts w:ascii="Times New Roman" w:hAnsi="Times New Roman" w:cs="Times New Roman"/>
          <w:sz w:val="24"/>
          <w:szCs w:val="24"/>
        </w:rPr>
        <w:t>-</w:t>
      </w:r>
      <w:r w:rsidR="007F4B6E" w:rsidRPr="005635E6">
        <w:rPr>
          <w:rFonts w:ascii="Times New Roman" w:hAnsi="Times New Roman" w:cs="Times New Roman"/>
          <w:sz w:val="24"/>
          <w:szCs w:val="24"/>
        </w:rPr>
        <w:t>торби</w:t>
      </w:r>
      <w:r>
        <w:rPr>
          <w:rFonts w:ascii="Times New Roman" w:hAnsi="Times New Roman" w:cs="Times New Roman"/>
          <w:sz w:val="24"/>
          <w:szCs w:val="24"/>
        </w:rPr>
        <w:t>те</w:t>
      </w:r>
      <w:r w:rsidR="007F4B6E" w:rsidRPr="007F4B6E">
        <w:rPr>
          <w:rFonts w:ascii="Times New Roman" w:hAnsi="Times New Roman" w:cs="Times New Roman"/>
          <w:sz w:val="24"/>
          <w:szCs w:val="24"/>
        </w:rPr>
        <w:t xml:space="preserve"> трябва да бъде разположена така, че плъзгачът на ципа да се намира от предната страна на товарното отделение, когато то е затворено. След пълнене </w:t>
      </w:r>
      <w:r w:rsidRPr="005635E6">
        <w:rPr>
          <w:rFonts w:ascii="Times New Roman" w:hAnsi="Times New Roman" w:cs="Times New Roman"/>
          <w:sz w:val="24"/>
          <w:szCs w:val="24"/>
        </w:rPr>
        <w:t>контейнер-</w:t>
      </w:r>
      <w:r w:rsidR="007F4B6E" w:rsidRPr="005635E6">
        <w:rPr>
          <w:rFonts w:ascii="Times New Roman" w:hAnsi="Times New Roman" w:cs="Times New Roman"/>
          <w:sz w:val="24"/>
          <w:szCs w:val="24"/>
        </w:rPr>
        <w:t>торби</w:t>
      </w:r>
      <w:r>
        <w:rPr>
          <w:rFonts w:ascii="Times New Roman" w:hAnsi="Times New Roman" w:cs="Times New Roman"/>
          <w:sz w:val="24"/>
          <w:szCs w:val="24"/>
        </w:rPr>
        <w:t>те</w:t>
      </w:r>
      <w:r w:rsidR="007F4B6E" w:rsidRPr="007F4B6E">
        <w:rPr>
          <w:rFonts w:ascii="Times New Roman" w:hAnsi="Times New Roman" w:cs="Times New Roman"/>
          <w:sz w:val="24"/>
          <w:szCs w:val="24"/>
        </w:rPr>
        <w:t xml:space="preserve"> трябва да се затворят в съответствие с инструкциите на производителя.</w:t>
      </w:r>
    </w:p>
    <w:p w14:paraId="2B1DADF0" w14:textId="588E8481"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След натоварването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торби</w:t>
      </w:r>
      <w:r w:rsidR="005635E6">
        <w:rPr>
          <w:rFonts w:ascii="Times New Roman" w:hAnsi="Times New Roman" w:cs="Times New Roman"/>
          <w:sz w:val="24"/>
          <w:szCs w:val="24"/>
        </w:rPr>
        <w:t>те</w:t>
      </w:r>
      <w:r w:rsidRPr="007F4B6E">
        <w:rPr>
          <w:rFonts w:ascii="Times New Roman" w:hAnsi="Times New Roman" w:cs="Times New Roman"/>
          <w:sz w:val="24"/>
          <w:szCs w:val="24"/>
        </w:rPr>
        <w:t xml:space="preserve"> не трябва да се повдигат или преместват от едно товарно отделение в друго. Не трябва да се натоварват няколко пълни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торби</w:t>
      </w:r>
      <w:r w:rsidRPr="007F4B6E">
        <w:rPr>
          <w:rFonts w:ascii="Times New Roman" w:hAnsi="Times New Roman" w:cs="Times New Roman"/>
          <w:sz w:val="24"/>
          <w:szCs w:val="24"/>
        </w:rPr>
        <w:t xml:space="preserve"> в едно и също товарно отделение.</w:t>
      </w:r>
    </w:p>
    <w:p w14:paraId="0EB12D00" w14:textId="6E7E23AD"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След всяка операция по пълнене и след затваряне външните повърхности на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торби</w:t>
      </w:r>
      <w:r w:rsidR="005635E6">
        <w:rPr>
          <w:rFonts w:ascii="Times New Roman" w:hAnsi="Times New Roman" w:cs="Times New Roman"/>
          <w:sz w:val="24"/>
          <w:szCs w:val="24"/>
        </w:rPr>
        <w:t>те</w:t>
      </w:r>
      <w:r w:rsidRPr="007F4B6E">
        <w:rPr>
          <w:rFonts w:ascii="Times New Roman" w:hAnsi="Times New Roman" w:cs="Times New Roman"/>
          <w:sz w:val="24"/>
          <w:szCs w:val="24"/>
        </w:rPr>
        <w:t xml:space="preserve"> трябва да бъдат </w:t>
      </w:r>
      <w:proofErr w:type="spellStart"/>
      <w:r w:rsidRPr="007F4B6E">
        <w:rPr>
          <w:rFonts w:ascii="Times New Roman" w:hAnsi="Times New Roman" w:cs="Times New Roman"/>
          <w:sz w:val="24"/>
          <w:szCs w:val="24"/>
        </w:rPr>
        <w:t>деконтаминирани</w:t>
      </w:r>
      <w:proofErr w:type="spellEnd"/>
      <w:r w:rsidRPr="007F4B6E">
        <w:rPr>
          <w:rFonts w:ascii="Times New Roman" w:hAnsi="Times New Roman" w:cs="Times New Roman"/>
          <w:sz w:val="24"/>
          <w:szCs w:val="24"/>
        </w:rPr>
        <w:t>.</w:t>
      </w:r>
    </w:p>
    <w:p w14:paraId="3E1804D5" w14:textId="782B8361" w:rsidR="007F4B6E" w:rsidRPr="007F4B6E" w:rsidRDefault="005635E6" w:rsidP="007F4B6E">
      <w:pPr>
        <w:jc w:val="both"/>
        <w:rPr>
          <w:rFonts w:ascii="Times New Roman" w:hAnsi="Times New Roman" w:cs="Times New Roman"/>
          <w:sz w:val="24"/>
          <w:szCs w:val="24"/>
        </w:rPr>
      </w:pPr>
      <w:r w:rsidRPr="005635E6">
        <w:rPr>
          <w:rFonts w:ascii="Times New Roman" w:hAnsi="Times New Roman" w:cs="Times New Roman"/>
          <w:sz w:val="24"/>
          <w:szCs w:val="24"/>
        </w:rPr>
        <w:t>Контейнер-</w:t>
      </w:r>
      <w:r w:rsidR="007F4B6E" w:rsidRPr="005635E6">
        <w:rPr>
          <w:rFonts w:ascii="Times New Roman" w:hAnsi="Times New Roman" w:cs="Times New Roman"/>
          <w:sz w:val="24"/>
          <w:szCs w:val="24"/>
        </w:rPr>
        <w:t>торби</w:t>
      </w:r>
      <w:r>
        <w:rPr>
          <w:rFonts w:ascii="Times New Roman" w:hAnsi="Times New Roman" w:cs="Times New Roman"/>
          <w:sz w:val="24"/>
          <w:szCs w:val="24"/>
        </w:rPr>
        <w:t>те</w:t>
      </w:r>
      <w:r w:rsidR="007F4B6E" w:rsidRPr="007F4B6E">
        <w:rPr>
          <w:rFonts w:ascii="Times New Roman" w:hAnsi="Times New Roman" w:cs="Times New Roman"/>
          <w:sz w:val="24"/>
          <w:szCs w:val="24"/>
        </w:rPr>
        <w:t xml:space="preserve">, превозвани в подвижни </w:t>
      </w:r>
      <w:proofErr w:type="spellStart"/>
      <w:r w:rsidR="007F4B6E" w:rsidRPr="007F4B6E">
        <w:rPr>
          <w:rFonts w:ascii="Times New Roman" w:hAnsi="Times New Roman" w:cs="Times New Roman"/>
          <w:sz w:val="24"/>
          <w:szCs w:val="24"/>
        </w:rPr>
        <w:t>товароносими</w:t>
      </w:r>
      <w:proofErr w:type="spellEnd"/>
      <w:r w:rsidR="007F4B6E" w:rsidRPr="007F4B6E">
        <w:rPr>
          <w:rFonts w:ascii="Times New Roman" w:hAnsi="Times New Roman" w:cs="Times New Roman"/>
          <w:sz w:val="24"/>
          <w:szCs w:val="24"/>
        </w:rPr>
        <w:t xml:space="preserve"> отделения, трябва да се разтоварват, като последните се поставят на земята.</w:t>
      </w:r>
    </w:p>
    <w:p w14:paraId="3A7E432F" w14:textId="6A394935"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Разтоварването на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торби</w:t>
      </w:r>
      <w:r w:rsidRPr="007F4B6E">
        <w:rPr>
          <w:rFonts w:ascii="Times New Roman" w:hAnsi="Times New Roman" w:cs="Times New Roman"/>
          <w:sz w:val="24"/>
          <w:szCs w:val="24"/>
        </w:rPr>
        <w:t xml:space="preserve">, пълни с отпадъци от пътни работи или с почва, замърсена със свободен азбест, чрез накланяне на товарното отделение е разрешено, при условие че се спазва протокол за разтоварване, съгласуван съвместно между превозвача и получателя, за да се предотврати разкъсването на </w:t>
      </w:r>
      <w:r w:rsidR="005635E6" w:rsidRPr="005635E6">
        <w:rPr>
          <w:rFonts w:ascii="Times New Roman" w:hAnsi="Times New Roman" w:cs="Times New Roman"/>
          <w:sz w:val="24"/>
          <w:szCs w:val="24"/>
        </w:rPr>
        <w:t>контейнер-</w:t>
      </w:r>
      <w:r w:rsidRPr="005635E6">
        <w:rPr>
          <w:rFonts w:ascii="Times New Roman" w:hAnsi="Times New Roman" w:cs="Times New Roman"/>
          <w:sz w:val="24"/>
          <w:szCs w:val="24"/>
        </w:rPr>
        <w:t>торби</w:t>
      </w:r>
      <w:r w:rsidR="005635E6" w:rsidRPr="005635E6">
        <w:rPr>
          <w:rFonts w:ascii="Times New Roman" w:hAnsi="Times New Roman" w:cs="Times New Roman"/>
          <w:sz w:val="24"/>
          <w:szCs w:val="24"/>
        </w:rPr>
        <w:t>те</w:t>
      </w:r>
      <w:r w:rsidRPr="007F4B6E">
        <w:rPr>
          <w:rFonts w:ascii="Times New Roman" w:hAnsi="Times New Roman" w:cs="Times New Roman"/>
          <w:sz w:val="24"/>
          <w:szCs w:val="24"/>
        </w:rPr>
        <w:t xml:space="preserve"> по време на разтоварването. Протоколът трябва да гарантира, че </w:t>
      </w:r>
      <w:r w:rsidR="00A24A13" w:rsidRPr="00A24A13">
        <w:rPr>
          <w:rFonts w:ascii="Times New Roman" w:hAnsi="Times New Roman" w:cs="Times New Roman"/>
          <w:sz w:val="24"/>
          <w:szCs w:val="24"/>
        </w:rPr>
        <w:t>контейнер-</w:t>
      </w:r>
      <w:r w:rsidRPr="00A24A13">
        <w:rPr>
          <w:rFonts w:ascii="Times New Roman" w:hAnsi="Times New Roman" w:cs="Times New Roman"/>
          <w:sz w:val="24"/>
          <w:szCs w:val="24"/>
        </w:rPr>
        <w:t>торби</w:t>
      </w:r>
      <w:r w:rsidR="00A24A13">
        <w:rPr>
          <w:rFonts w:ascii="Times New Roman" w:hAnsi="Times New Roman" w:cs="Times New Roman"/>
          <w:sz w:val="24"/>
          <w:szCs w:val="24"/>
        </w:rPr>
        <w:t>те</w:t>
      </w:r>
      <w:r w:rsidRPr="007F4B6E">
        <w:rPr>
          <w:rFonts w:ascii="Times New Roman" w:hAnsi="Times New Roman" w:cs="Times New Roman"/>
          <w:sz w:val="24"/>
          <w:szCs w:val="24"/>
        </w:rPr>
        <w:t xml:space="preserve"> не падат или не се разкъсват по време на операцията по разтоварване.“</w:t>
      </w:r>
    </w:p>
    <w:p w14:paraId="18E439D1" w14:textId="77777777" w:rsidR="007F4B6E" w:rsidRPr="007F4B6E" w:rsidRDefault="007F4B6E" w:rsidP="007F4B6E">
      <w:pPr>
        <w:jc w:val="both"/>
        <w:rPr>
          <w:rFonts w:ascii="Times New Roman" w:hAnsi="Times New Roman" w:cs="Times New Roman"/>
          <w:sz w:val="24"/>
          <w:szCs w:val="24"/>
        </w:rPr>
      </w:pPr>
    </w:p>
    <w:p w14:paraId="068AD54E" w14:textId="77777777" w:rsidR="007F4B6E" w:rsidRPr="00EC645F" w:rsidRDefault="007F4B6E" w:rsidP="007F4B6E">
      <w:pPr>
        <w:jc w:val="both"/>
        <w:rPr>
          <w:rFonts w:ascii="Times New Roman" w:hAnsi="Times New Roman" w:cs="Times New Roman"/>
          <w:b/>
          <w:bCs/>
          <w:sz w:val="24"/>
          <w:szCs w:val="24"/>
        </w:rPr>
      </w:pPr>
      <w:r w:rsidRPr="00EC645F">
        <w:rPr>
          <w:rFonts w:ascii="Times New Roman" w:hAnsi="Times New Roman" w:cs="Times New Roman"/>
          <w:b/>
          <w:bCs/>
          <w:sz w:val="24"/>
          <w:szCs w:val="24"/>
        </w:rPr>
        <w:t>Глава 8.1</w:t>
      </w:r>
    </w:p>
    <w:p w14:paraId="1725C4AA"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8.1.2.1</w:t>
      </w:r>
      <w:r w:rsidRPr="007F4B6E">
        <w:rPr>
          <w:rFonts w:ascii="Times New Roman" w:hAnsi="Times New Roman" w:cs="Times New Roman"/>
          <w:sz w:val="24"/>
          <w:szCs w:val="24"/>
        </w:rPr>
        <w:tab/>
        <w:t>В първото изречение думите „върху транспортното средство“ се заменят с „върху кабината на водача на транспортното средство“.</w:t>
      </w:r>
    </w:p>
    <w:p w14:paraId="1EF6717F"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8.1.2.2</w:t>
      </w:r>
      <w:r w:rsidRPr="007F4B6E">
        <w:rPr>
          <w:rFonts w:ascii="Times New Roman" w:hAnsi="Times New Roman" w:cs="Times New Roman"/>
          <w:sz w:val="24"/>
          <w:szCs w:val="24"/>
        </w:rPr>
        <w:tab/>
        <w:t>В първото изречение думите „върху транспортното средство“ се заменят с „върху кабината на водача на транспортното средство“.</w:t>
      </w:r>
    </w:p>
    <w:p w14:paraId="6F6CD067" w14:textId="77777777" w:rsidR="007F4B6E" w:rsidRPr="007F4B6E" w:rsidRDefault="007F4B6E" w:rsidP="007F4B6E">
      <w:pPr>
        <w:jc w:val="both"/>
        <w:rPr>
          <w:rFonts w:ascii="Times New Roman" w:hAnsi="Times New Roman" w:cs="Times New Roman"/>
          <w:sz w:val="24"/>
          <w:szCs w:val="24"/>
        </w:rPr>
      </w:pPr>
    </w:p>
    <w:p w14:paraId="3C83F342" w14:textId="77777777" w:rsidR="007F4B6E" w:rsidRPr="00EC645F" w:rsidRDefault="007F4B6E" w:rsidP="007F4B6E">
      <w:pPr>
        <w:jc w:val="both"/>
        <w:rPr>
          <w:rFonts w:ascii="Times New Roman" w:hAnsi="Times New Roman" w:cs="Times New Roman"/>
          <w:b/>
          <w:bCs/>
          <w:sz w:val="24"/>
          <w:szCs w:val="24"/>
        </w:rPr>
      </w:pPr>
      <w:r w:rsidRPr="00EC645F">
        <w:rPr>
          <w:rFonts w:ascii="Times New Roman" w:hAnsi="Times New Roman" w:cs="Times New Roman"/>
          <w:b/>
          <w:bCs/>
          <w:sz w:val="24"/>
          <w:szCs w:val="24"/>
        </w:rPr>
        <w:t>Глава 9.1</w:t>
      </w:r>
    </w:p>
    <w:p w14:paraId="2D17FDEC"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9.1.3.3</w:t>
      </w:r>
      <w:r w:rsidRPr="007F4B6E">
        <w:rPr>
          <w:rFonts w:ascii="Times New Roman" w:hAnsi="Times New Roman" w:cs="Times New Roman"/>
          <w:sz w:val="24"/>
          <w:szCs w:val="24"/>
        </w:rPr>
        <w:tab/>
        <w:t>В края на първия параграф се добавя следният текст:</w:t>
      </w:r>
    </w:p>
    <w:p w14:paraId="0C752380"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„Тя може да включва допълнителни елементи за сигурност, като холограма, UV печат, </w:t>
      </w:r>
      <w:proofErr w:type="spellStart"/>
      <w:r w:rsidRPr="007F4B6E">
        <w:rPr>
          <w:rFonts w:ascii="Times New Roman" w:hAnsi="Times New Roman" w:cs="Times New Roman"/>
          <w:sz w:val="24"/>
          <w:szCs w:val="24"/>
        </w:rPr>
        <w:t>гилоширани</w:t>
      </w:r>
      <w:proofErr w:type="spellEnd"/>
      <w:r w:rsidRPr="007F4B6E">
        <w:rPr>
          <w:rFonts w:ascii="Times New Roman" w:hAnsi="Times New Roman" w:cs="Times New Roman"/>
          <w:sz w:val="24"/>
          <w:szCs w:val="24"/>
        </w:rPr>
        <w:t xml:space="preserve"> мотиви или баркод.</w:t>
      </w:r>
    </w:p>
    <w:p w14:paraId="04DF9409"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Договарящите се страни, които са въвели допълнителни защитни елементи в сертификата за одобрение, предоставят на секретариата на ИКЕ на ООН образец на националния модел за всеки сертификат, предназначен за издаване в съответствие с настоящия раздел. Договарящите се страни предоставят също така обяснителни бележки, които да позволят проверка на съответствието на сертификатите с предоставените образци. Секретариатът публикува тази информация на своя уебсайт.“</w:t>
      </w:r>
    </w:p>
    <w:p w14:paraId="103EC908" w14:textId="77777777" w:rsidR="007F4B6E" w:rsidRPr="007F4B6E" w:rsidRDefault="007F4B6E" w:rsidP="007F4B6E">
      <w:pPr>
        <w:jc w:val="both"/>
        <w:rPr>
          <w:rFonts w:ascii="Times New Roman" w:hAnsi="Times New Roman" w:cs="Times New Roman"/>
          <w:sz w:val="24"/>
          <w:szCs w:val="24"/>
        </w:rPr>
      </w:pPr>
    </w:p>
    <w:p w14:paraId="53B2EE61" w14:textId="77777777" w:rsidR="007F4B6E" w:rsidRPr="00EC645F" w:rsidRDefault="007F4B6E" w:rsidP="007F4B6E">
      <w:pPr>
        <w:jc w:val="both"/>
        <w:rPr>
          <w:rFonts w:ascii="Times New Roman" w:hAnsi="Times New Roman" w:cs="Times New Roman"/>
          <w:b/>
          <w:bCs/>
          <w:sz w:val="24"/>
          <w:szCs w:val="24"/>
        </w:rPr>
      </w:pPr>
      <w:r w:rsidRPr="00EC645F">
        <w:rPr>
          <w:rFonts w:ascii="Times New Roman" w:hAnsi="Times New Roman" w:cs="Times New Roman"/>
          <w:b/>
          <w:bCs/>
          <w:sz w:val="24"/>
          <w:szCs w:val="24"/>
        </w:rPr>
        <w:t>Глава 9.2</w:t>
      </w:r>
    </w:p>
    <w:p w14:paraId="126FDB1A"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9.2.1.1</w:t>
      </w:r>
      <w:r w:rsidRPr="007F4B6E">
        <w:rPr>
          <w:rFonts w:ascii="Times New Roman" w:hAnsi="Times New Roman" w:cs="Times New Roman"/>
          <w:sz w:val="24"/>
          <w:szCs w:val="24"/>
        </w:rPr>
        <w:tab/>
        <w:t>В таблицата, за 9.2.2.8, във втората колона, „Главният прекъсвач на акумулатора“ се заменя с „Изключване на електрическите вериги“.</w:t>
      </w:r>
    </w:p>
    <w:p w14:paraId="5E42ECA0" w14:textId="02C758EE"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9.2.2.2</w:t>
      </w:r>
      <w:r w:rsidRPr="007F4B6E">
        <w:rPr>
          <w:rFonts w:ascii="Times New Roman" w:hAnsi="Times New Roman" w:cs="Times New Roman"/>
          <w:sz w:val="24"/>
          <w:szCs w:val="24"/>
        </w:rPr>
        <w:tab/>
        <w:t>В третия параграф „ISO 19642-8, ISO 19642-9 или ISO 19642:10:2019“ се заменя с „ISO 19642-8:2019, ISO 19642-9:2019 или ISO 19642-10:2019“.</w:t>
      </w:r>
    </w:p>
    <w:p w14:paraId="14FE8FFA" w14:textId="77777777" w:rsidR="00EC645F"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9.2.2.8</w:t>
      </w:r>
      <w:r w:rsidRPr="007F4B6E">
        <w:rPr>
          <w:rFonts w:ascii="Times New Roman" w:hAnsi="Times New Roman" w:cs="Times New Roman"/>
          <w:sz w:val="24"/>
          <w:szCs w:val="24"/>
        </w:rPr>
        <w:tab/>
      </w:r>
      <w:r w:rsidR="00EC645F">
        <w:rPr>
          <w:rFonts w:ascii="Times New Roman" w:hAnsi="Times New Roman" w:cs="Times New Roman"/>
          <w:sz w:val="24"/>
          <w:szCs w:val="24"/>
        </w:rPr>
        <w:t>Изменя се</w:t>
      </w:r>
      <w:r w:rsidRPr="007F4B6E">
        <w:rPr>
          <w:rFonts w:ascii="Times New Roman" w:hAnsi="Times New Roman" w:cs="Times New Roman"/>
          <w:sz w:val="24"/>
          <w:szCs w:val="24"/>
        </w:rPr>
        <w:t xml:space="preserve">, както следва (включително позоваване на съществуващата бележка под линия 1): </w:t>
      </w:r>
    </w:p>
    <w:p w14:paraId="487C8E77" w14:textId="0644B5C9" w:rsidR="007F4B6E" w:rsidRPr="00EC645F" w:rsidRDefault="007F4B6E" w:rsidP="007F4B6E">
      <w:pPr>
        <w:jc w:val="both"/>
        <w:rPr>
          <w:rFonts w:ascii="Times New Roman" w:hAnsi="Times New Roman" w:cs="Times New Roman"/>
          <w:b/>
          <w:bCs/>
          <w:i/>
          <w:iCs/>
          <w:sz w:val="24"/>
          <w:szCs w:val="24"/>
        </w:rPr>
      </w:pPr>
      <w:r w:rsidRPr="00EC645F">
        <w:rPr>
          <w:rFonts w:ascii="Times New Roman" w:hAnsi="Times New Roman" w:cs="Times New Roman"/>
          <w:b/>
          <w:bCs/>
          <w:sz w:val="24"/>
          <w:szCs w:val="24"/>
        </w:rPr>
        <w:t>„9.2.2.8</w:t>
      </w:r>
      <w:r w:rsidRPr="00EC645F">
        <w:rPr>
          <w:rFonts w:ascii="Times New Roman" w:hAnsi="Times New Roman" w:cs="Times New Roman"/>
          <w:b/>
          <w:bCs/>
          <w:sz w:val="24"/>
          <w:szCs w:val="24"/>
        </w:rPr>
        <w:tab/>
      </w:r>
      <w:r w:rsidRPr="00EC645F">
        <w:rPr>
          <w:rFonts w:ascii="Times New Roman" w:hAnsi="Times New Roman" w:cs="Times New Roman"/>
          <w:b/>
          <w:bCs/>
          <w:i/>
          <w:iCs/>
          <w:sz w:val="24"/>
          <w:szCs w:val="24"/>
        </w:rPr>
        <w:t>Изключване на електрически вериги</w:t>
      </w:r>
    </w:p>
    <w:p w14:paraId="6D724AFD"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9.2.2.8.1</w:t>
      </w:r>
      <w:r w:rsidRPr="007F4B6E">
        <w:rPr>
          <w:rFonts w:ascii="Times New Roman" w:hAnsi="Times New Roman" w:cs="Times New Roman"/>
          <w:sz w:val="24"/>
          <w:szCs w:val="24"/>
        </w:rPr>
        <w:tab/>
        <w:t>Устройствата, позволяващи изключването на електрическите вериги за всички нива на напрежение, трябва да бъдат разположени възможно най-близо до източниците на енергия. В случай че устройството прекъсва само един проводник от източника на енергия, то трябва да прекъсва захранващия проводник.</w:t>
      </w:r>
    </w:p>
    <w:p w14:paraId="54B3AAFE"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9.2.2.8.2</w:t>
      </w:r>
      <w:r w:rsidRPr="007F4B6E">
        <w:rPr>
          <w:rFonts w:ascii="Times New Roman" w:hAnsi="Times New Roman" w:cs="Times New Roman"/>
          <w:sz w:val="24"/>
          <w:szCs w:val="24"/>
        </w:rPr>
        <w:tab/>
        <w:t>В кабината на водача трябва да бъде монтирано устройство за управление, което да улеснява изключването на захранването. То трябва да бъде лесно достъпно за водача и да бъде ясно обозначено. То трябва да бъде защитено срещу непреднамерено задействане чрез добавяне на защитен капак, чрез използване на устройство за управление с двойно движение или чрез други подходящи средства. Могат да бъдат монтирани допълнителни устройства за управление, при условие че са ясно обозначени и защитени срещу непреднамерено задействане. Ако устройствата за управление се задействат електрически, веригите на устройствата за управление подлежат на изискванията на 9.2.2.9.</w:t>
      </w:r>
    </w:p>
    <w:p w14:paraId="0BB3BF73"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9.2.2.8.3</w:t>
      </w:r>
      <w:r w:rsidRPr="007F4B6E">
        <w:rPr>
          <w:rFonts w:ascii="Times New Roman" w:hAnsi="Times New Roman" w:cs="Times New Roman"/>
          <w:sz w:val="24"/>
          <w:szCs w:val="24"/>
        </w:rPr>
        <w:tab/>
        <w:t>Устройствата, позволяващи изключването на електрическите вериги, трябва да бъдат проектирани така, че да могат да се задействат, когато превозното средство е в покой. Изключването трябва да се осъществи в рамките на 30 секунди след задействането на устройството за управление.</w:t>
      </w:r>
    </w:p>
    <w:p w14:paraId="79F6147A" w14:textId="77777777"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9.2.2.8.4</w:t>
      </w:r>
      <w:r w:rsidRPr="007F4B6E">
        <w:rPr>
          <w:rFonts w:ascii="Times New Roman" w:hAnsi="Times New Roman" w:cs="Times New Roman"/>
          <w:sz w:val="24"/>
          <w:szCs w:val="24"/>
        </w:rPr>
        <w:tab/>
        <w:t>Устройството трябва да бъде монтирано по такъв начин, че да се спазва степен на защита IP65 в съответствие с IEC 60529.</w:t>
      </w:r>
    </w:p>
    <w:p w14:paraId="707C8A92" w14:textId="77777777" w:rsidR="007F4B6E" w:rsidRPr="00EC645F" w:rsidRDefault="007F4B6E" w:rsidP="007F4B6E">
      <w:pPr>
        <w:jc w:val="both"/>
        <w:rPr>
          <w:rFonts w:ascii="Times New Roman" w:hAnsi="Times New Roman" w:cs="Times New Roman"/>
          <w:i/>
          <w:iCs/>
          <w:sz w:val="24"/>
          <w:szCs w:val="24"/>
        </w:rPr>
      </w:pPr>
      <w:r w:rsidRPr="007F4B6E">
        <w:rPr>
          <w:rFonts w:ascii="Times New Roman" w:hAnsi="Times New Roman" w:cs="Times New Roman"/>
          <w:sz w:val="24"/>
          <w:szCs w:val="24"/>
        </w:rPr>
        <w:t>9.2.2.8.5</w:t>
      </w:r>
      <w:r w:rsidRPr="007F4B6E">
        <w:rPr>
          <w:rFonts w:ascii="Times New Roman" w:hAnsi="Times New Roman" w:cs="Times New Roman"/>
          <w:sz w:val="24"/>
          <w:szCs w:val="24"/>
        </w:rPr>
        <w:tab/>
      </w:r>
      <w:r w:rsidRPr="00EC645F">
        <w:rPr>
          <w:rFonts w:ascii="Times New Roman" w:hAnsi="Times New Roman" w:cs="Times New Roman"/>
          <w:i/>
          <w:iCs/>
          <w:sz w:val="24"/>
          <w:szCs w:val="24"/>
        </w:rPr>
        <w:t>Кабелни връзки на устройството</w:t>
      </w:r>
    </w:p>
    <w:p w14:paraId="74DD05C9" w14:textId="33D59568"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 xml:space="preserve">Системите с напрежение, по-голямо от 25 V променливо напрежение или 60 V постоянно напрежение, и системите, попадащи в обхвата на </w:t>
      </w:r>
      <w:r w:rsidR="007B0B31">
        <w:rPr>
          <w:rFonts w:ascii="Times New Roman" w:hAnsi="Times New Roman" w:cs="Times New Roman"/>
          <w:sz w:val="24"/>
          <w:szCs w:val="24"/>
        </w:rPr>
        <w:t xml:space="preserve">Правило </w:t>
      </w:r>
      <w:r w:rsidRPr="007F4B6E">
        <w:rPr>
          <w:rFonts w:ascii="Times New Roman" w:hAnsi="Times New Roman" w:cs="Times New Roman"/>
          <w:sz w:val="24"/>
          <w:szCs w:val="24"/>
        </w:rPr>
        <w:t>№ 100 на ООН¹, трябва да отговарят на изискванията на</w:t>
      </w:r>
      <w:r w:rsidR="007B0B31">
        <w:rPr>
          <w:rFonts w:ascii="Times New Roman" w:hAnsi="Times New Roman" w:cs="Times New Roman"/>
          <w:sz w:val="24"/>
          <w:szCs w:val="24"/>
        </w:rPr>
        <w:t xml:space="preserve"> посоченото правило</w:t>
      </w:r>
      <w:r w:rsidRPr="007F4B6E">
        <w:rPr>
          <w:rFonts w:ascii="Times New Roman" w:hAnsi="Times New Roman" w:cs="Times New Roman"/>
          <w:sz w:val="24"/>
          <w:szCs w:val="24"/>
        </w:rPr>
        <w:t>.</w:t>
      </w:r>
    </w:p>
    <w:p w14:paraId="5E33EEDF" w14:textId="593E87EF"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lastRenderedPageBreak/>
        <w:t>Системите с напрежение до 25 V променливо</w:t>
      </w:r>
      <w:r w:rsidR="006B39F7" w:rsidRPr="006B39F7">
        <w:rPr>
          <w:rFonts w:ascii="Times New Roman" w:hAnsi="Times New Roman" w:cs="Times New Roman"/>
          <w:sz w:val="24"/>
          <w:szCs w:val="24"/>
        </w:rPr>
        <w:t xml:space="preserve"> </w:t>
      </w:r>
      <w:r w:rsidR="006B39F7">
        <w:rPr>
          <w:rFonts w:ascii="Times New Roman" w:hAnsi="Times New Roman" w:cs="Times New Roman"/>
          <w:sz w:val="24"/>
          <w:szCs w:val="24"/>
        </w:rPr>
        <w:t>напрежение</w:t>
      </w:r>
      <w:r w:rsidRPr="007F4B6E">
        <w:rPr>
          <w:rFonts w:ascii="Times New Roman" w:hAnsi="Times New Roman" w:cs="Times New Roman"/>
          <w:sz w:val="24"/>
          <w:szCs w:val="24"/>
        </w:rPr>
        <w:t xml:space="preserve"> или 60 V постоянно</w:t>
      </w:r>
      <w:r w:rsidR="006B39F7">
        <w:rPr>
          <w:rFonts w:ascii="Times New Roman" w:hAnsi="Times New Roman" w:cs="Times New Roman"/>
          <w:sz w:val="24"/>
          <w:szCs w:val="24"/>
        </w:rPr>
        <w:t xml:space="preserve"> напрежение</w:t>
      </w:r>
      <w:r w:rsidRPr="007F4B6E">
        <w:rPr>
          <w:rFonts w:ascii="Times New Roman" w:hAnsi="Times New Roman" w:cs="Times New Roman"/>
          <w:sz w:val="24"/>
          <w:szCs w:val="24"/>
        </w:rPr>
        <w:t xml:space="preserve"> трябва да имат степен на защита IP 54 в съответствие с IEC 60529. Това обаче не се отнася, ако тези връзки са разположени в корпус, какъвто може да бъде кутията на акумулатора. В този случай е достатъчно връзките да бъдат изолирани срещу късо съединение, например с гумена капачка.“</w:t>
      </w:r>
    </w:p>
    <w:p w14:paraId="095FCEC9" w14:textId="23D17473"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9.2.2.9.1</w:t>
      </w:r>
      <w:r w:rsidRPr="007F4B6E">
        <w:rPr>
          <w:rFonts w:ascii="Times New Roman" w:hAnsi="Times New Roman" w:cs="Times New Roman"/>
          <w:sz w:val="24"/>
          <w:szCs w:val="24"/>
        </w:rPr>
        <w:tab/>
        <w:t xml:space="preserve">В </w:t>
      </w:r>
      <w:r w:rsidR="006B39F7">
        <w:rPr>
          <w:rFonts w:ascii="Times New Roman" w:hAnsi="Times New Roman" w:cs="Times New Roman"/>
          <w:sz w:val="24"/>
          <w:szCs w:val="24"/>
        </w:rPr>
        <w:t>(</w:t>
      </w:r>
      <w:r w:rsidRPr="007F4B6E">
        <w:rPr>
          <w:rFonts w:ascii="Times New Roman" w:hAnsi="Times New Roman" w:cs="Times New Roman"/>
          <w:sz w:val="24"/>
          <w:szCs w:val="24"/>
        </w:rPr>
        <w:t>а), първо изречение, думите „когато главният прекъсвач на акумулатора е отворен“ се заменят с „когато е активирана функцията за изключване на електрическите вериги“.</w:t>
      </w:r>
    </w:p>
    <w:p w14:paraId="3B8CAC78" w14:textId="41735762"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9.2.2.9.2</w:t>
      </w:r>
      <w:r w:rsidRPr="007F4B6E">
        <w:rPr>
          <w:rFonts w:ascii="Times New Roman" w:hAnsi="Times New Roman" w:cs="Times New Roman"/>
          <w:sz w:val="24"/>
          <w:szCs w:val="24"/>
        </w:rPr>
        <w:tab/>
        <w:t xml:space="preserve"> „</w:t>
      </w:r>
      <w:r w:rsidR="006B39F7" w:rsidRPr="007F4B6E">
        <w:rPr>
          <w:rFonts w:ascii="Times New Roman" w:hAnsi="Times New Roman" w:cs="Times New Roman"/>
          <w:sz w:val="24"/>
          <w:szCs w:val="24"/>
        </w:rPr>
        <w:t xml:space="preserve">Връзки </w:t>
      </w:r>
      <w:r w:rsidRPr="007F4B6E">
        <w:rPr>
          <w:rFonts w:ascii="Times New Roman" w:hAnsi="Times New Roman" w:cs="Times New Roman"/>
          <w:sz w:val="24"/>
          <w:szCs w:val="24"/>
        </w:rPr>
        <w:t xml:space="preserve">към главния прекъсвач на акумулатора“ </w:t>
      </w:r>
      <w:r w:rsidR="006B39F7">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„връзки към устройството за изключване на електрическите вериги“, „трябва“ </w:t>
      </w:r>
      <w:r w:rsidR="006B39F7">
        <w:rPr>
          <w:rFonts w:ascii="Times New Roman" w:hAnsi="Times New Roman" w:cs="Times New Roman"/>
          <w:sz w:val="24"/>
          <w:szCs w:val="24"/>
        </w:rPr>
        <w:t xml:space="preserve">се заменя </w:t>
      </w:r>
      <w:r w:rsidRPr="007F4B6E">
        <w:rPr>
          <w:rFonts w:ascii="Times New Roman" w:hAnsi="Times New Roman" w:cs="Times New Roman"/>
          <w:sz w:val="24"/>
          <w:szCs w:val="24"/>
        </w:rPr>
        <w:t xml:space="preserve">с „се изисква“ и „когато главният прекъсвач на акумулатора е в отворено положение“ </w:t>
      </w:r>
      <w:r w:rsidR="006B39F7">
        <w:rPr>
          <w:rFonts w:ascii="Times New Roman" w:hAnsi="Times New Roman" w:cs="Times New Roman"/>
          <w:sz w:val="24"/>
          <w:szCs w:val="24"/>
        </w:rPr>
        <w:t xml:space="preserve">се заменя </w:t>
      </w:r>
      <w:r w:rsidRPr="007F4B6E">
        <w:rPr>
          <w:rFonts w:ascii="Times New Roman" w:hAnsi="Times New Roman" w:cs="Times New Roman"/>
          <w:sz w:val="24"/>
          <w:szCs w:val="24"/>
        </w:rPr>
        <w:t>с „когато устройството е активирано“.</w:t>
      </w:r>
    </w:p>
    <w:p w14:paraId="1EC13AF5" w14:textId="77777777" w:rsidR="007F4B6E" w:rsidRPr="007F4B6E" w:rsidRDefault="007F4B6E" w:rsidP="007F4B6E">
      <w:pPr>
        <w:jc w:val="both"/>
        <w:rPr>
          <w:rFonts w:ascii="Times New Roman" w:hAnsi="Times New Roman" w:cs="Times New Roman"/>
          <w:sz w:val="24"/>
          <w:szCs w:val="24"/>
        </w:rPr>
      </w:pPr>
    </w:p>
    <w:p w14:paraId="75FF87CA" w14:textId="77777777" w:rsidR="007F4B6E" w:rsidRPr="00EC645F" w:rsidRDefault="007F4B6E" w:rsidP="007F4B6E">
      <w:pPr>
        <w:jc w:val="both"/>
        <w:rPr>
          <w:rFonts w:ascii="Times New Roman" w:hAnsi="Times New Roman" w:cs="Times New Roman"/>
          <w:b/>
          <w:bCs/>
          <w:sz w:val="24"/>
          <w:szCs w:val="24"/>
        </w:rPr>
      </w:pPr>
      <w:r w:rsidRPr="00EC645F">
        <w:rPr>
          <w:rFonts w:ascii="Times New Roman" w:hAnsi="Times New Roman" w:cs="Times New Roman"/>
          <w:b/>
          <w:bCs/>
          <w:sz w:val="24"/>
          <w:szCs w:val="24"/>
        </w:rPr>
        <w:t>Глава 9.7</w:t>
      </w:r>
    </w:p>
    <w:p w14:paraId="670958D3" w14:textId="00EC1DB4"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9.7.8</w:t>
      </w:r>
      <w:r w:rsidRPr="007F4B6E">
        <w:rPr>
          <w:rFonts w:ascii="Times New Roman" w:hAnsi="Times New Roman" w:cs="Times New Roman"/>
          <w:sz w:val="24"/>
          <w:szCs w:val="24"/>
        </w:rPr>
        <w:tab/>
        <w:t xml:space="preserve">В края на заглавието се добавя „при </w:t>
      </w:r>
      <w:r w:rsidR="006B39F7">
        <w:rPr>
          <w:rFonts w:ascii="Times New Roman" w:hAnsi="Times New Roman" w:cs="Times New Roman"/>
          <w:sz w:val="24"/>
          <w:szCs w:val="24"/>
          <w:lang w:val="en-US"/>
        </w:rPr>
        <w:t>FL</w:t>
      </w:r>
      <w:r w:rsidR="006B39F7" w:rsidRPr="006B39F7">
        <w:rPr>
          <w:rFonts w:ascii="Times New Roman" w:hAnsi="Times New Roman" w:cs="Times New Roman"/>
          <w:sz w:val="24"/>
          <w:szCs w:val="24"/>
        </w:rPr>
        <w:t xml:space="preserve"> </w:t>
      </w:r>
      <w:r w:rsidRPr="007F4B6E">
        <w:rPr>
          <w:rFonts w:ascii="Times New Roman" w:hAnsi="Times New Roman" w:cs="Times New Roman"/>
          <w:sz w:val="24"/>
          <w:szCs w:val="24"/>
        </w:rPr>
        <w:t>превозни средства“.</w:t>
      </w:r>
    </w:p>
    <w:p w14:paraId="6CA18E03" w14:textId="7D3C205C" w:rsidR="007F4B6E" w:rsidRP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9.7.8.3</w:t>
      </w:r>
      <w:r w:rsidRPr="007F4B6E">
        <w:rPr>
          <w:rFonts w:ascii="Times New Roman" w:hAnsi="Times New Roman" w:cs="Times New Roman"/>
          <w:sz w:val="24"/>
          <w:szCs w:val="24"/>
        </w:rPr>
        <w:tab/>
        <w:t xml:space="preserve">В първото изречение, след първото споменаване на „електрическо оборудване“, </w:t>
      </w:r>
      <w:r w:rsidR="007D30D3">
        <w:rPr>
          <w:rFonts w:ascii="Times New Roman" w:hAnsi="Times New Roman" w:cs="Times New Roman"/>
          <w:sz w:val="24"/>
          <w:szCs w:val="24"/>
        </w:rPr>
        <w:t>се добавя</w:t>
      </w:r>
      <w:r w:rsidRPr="007F4B6E">
        <w:rPr>
          <w:rFonts w:ascii="Times New Roman" w:hAnsi="Times New Roman" w:cs="Times New Roman"/>
          <w:sz w:val="24"/>
          <w:szCs w:val="24"/>
        </w:rPr>
        <w:t xml:space="preserve"> „на </w:t>
      </w:r>
      <w:r w:rsidR="006B39F7">
        <w:rPr>
          <w:rFonts w:ascii="Times New Roman" w:hAnsi="Times New Roman" w:cs="Times New Roman"/>
          <w:sz w:val="24"/>
          <w:szCs w:val="24"/>
          <w:lang w:val="en-US"/>
        </w:rPr>
        <w:t>FL</w:t>
      </w:r>
      <w:r w:rsidR="006B39F7" w:rsidRPr="006B39F7">
        <w:rPr>
          <w:rFonts w:ascii="Times New Roman" w:hAnsi="Times New Roman" w:cs="Times New Roman"/>
          <w:sz w:val="24"/>
          <w:szCs w:val="24"/>
        </w:rPr>
        <w:t xml:space="preserve"> </w:t>
      </w:r>
      <w:r w:rsidRPr="007F4B6E">
        <w:rPr>
          <w:rFonts w:ascii="Times New Roman" w:hAnsi="Times New Roman" w:cs="Times New Roman"/>
          <w:sz w:val="24"/>
          <w:szCs w:val="24"/>
        </w:rPr>
        <w:t>превозни средства“.</w:t>
      </w:r>
    </w:p>
    <w:p w14:paraId="0CD1F07F" w14:textId="77777777" w:rsidR="007F4B6E" w:rsidRPr="007F4B6E" w:rsidRDefault="007F4B6E" w:rsidP="007F4B6E">
      <w:pPr>
        <w:jc w:val="both"/>
        <w:rPr>
          <w:rFonts w:ascii="Times New Roman" w:hAnsi="Times New Roman" w:cs="Times New Roman"/>
          <w:sz w:val="24"/>
          <w:szCs w:val="24"/>
        </w:rPr>
      </w:pPr>
    </w:p>
    <w:p w14:paraId="6D03DEB9" w14:textId="77777777" w:rsidR="007F4B6E" w:rsidRPr="007D30D3" w:rsidRDefault="007F4B6E" w:rsidP="007F4B6E">
      <w:pPr>
        <w:jc w:val="both"/>
        <w:rPr>
          <w:rFonts w:ascii="Times New Roman" w:hAnsi="Times New Roman" w:cs="Times New Roman"/>
          <w:b/>
          <w:bCs/>
          <w:sz w:val="24"/>
          <w:szCs w:val="24"/>
        </w:rPr>
      </w:pPr>
      <w:r w:rsidRPr="007D30D3">
        <w:rPr>
          <w:rFonts w:ascii="Times New Roman" w:hAnsi="Times New Roman" w:cs="Times New Roman"/>
          <w:b/>
          <w:bCs/>
          <w:sz w:val="24"/>
          <w:szCs w:val="24"/>
        </w:rPr>
        <w:t>Глава 9.8</w:t>
      </w:r>
    </w:p>
    <w:p w14:paraId="48844DF3" w14:textId="77777777" w:rsidR="007F4B6E" w:rsidRDefault="007F4B6E" w:rsidP="007F4B6E">
      <w:pPr>
        <w:jc w:val="both"/>
        <w:rPr>
          <w:rFonts w:ascii="Times New Roman" w:hAnsi="Times New Roman" w:cs="Times New Roman"/>
          <w:sz w:val="24"/>
          <w:szCs w:val="24"/>
        </w:rPr>
      </w:pPr>
      <w:r w:rsidRPr="007F4B6E">
        <w:rPr>
          <w:rFonts w:ascii="Times New Roman" w:hAnsi="Times New Roman" w:cs="Times New Roman"/>
          <w:sz w:val="24"/>
          <w:szCs w:val="24"/>
        </w:rPr>
        <w:t>9.8.4</w:t>
      </w:r>
      <w:r w:rsidRPr="007F4B6E">
        <w:rPr>
          <w:rFonts w:ascii="Times New Roman" w:hAnsi="Times New Roman" w:cs="Times New Roman"/>
          <w:sz w:val="24"/>
          <w:szCs w:val="24"/>
        </w:rPr>
        <w:tab/>
        <w:t>В първото изречение, след израза в скоби, се вмъкват думите „на моста с най-голяма ширина“.</w:t>
      </w:r>
    </w:p>
    <w:p w14:paraId="45AEAB5D" w14:textId="3A1A3455" w:rsidR="007D30D3" w:rsidRPr="007F4B6E" w:rsidRDefault="007D30D3" w:rsidP="007D30D3">
      <w:pPr>
        <w:jc w:val="center"/>
        <w:rPr>
          <w:rFonts w:ascii="Times New Roman" w:hAnsi="Times New Roman" w:cs="Times New Roman"/>
          <w:sz w:val="24"/>
          <w:szCs w:val="24"/>
        </w:rPr>
      </w:pPr>
      <w:r>
        <w:rPr>
          <w:rFonts w:ascii="Times New Roman" w:hAnsi="Times New Roman" w:cs="Times New Roman"/>
          <w:sz w:val="24"/>
          <w:szCs w:val="24"/>
        </w:rPr>
        <w:t>-----------------------------------</w:t>
      </w:r>
    </w:p>
    <w:p w14:paraId="61F44A96" w14:textId="77777777" w:rsidR="00A57E56" w:rsidRDefault="00A57E56" w:rsidP="00A57E56">
      <w:pPr>
        <w:jc w:val="both"/>
        <w:rPr>
          <w:rFonts w:ascii="Times New Roman" w:hAnsi="Times New Roman" w:cs="Times New Roman"/>
          <w:i/>
          <w:iCs/>
        </w:rPr>
      </w:pPr>
    </w:p>
    <w:sectPr w:rsidR="00A57E56" w:rsidSect="00B662B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FF7C" w14:textId="77777777" w:rsidR="00F10263" w:rsidRDefault="00F10263" w:rsidP="00B662B5">
      <w:pPr>
        <w:spacing w:after="0" w:line="240" w:lineRule="auto"/>
      </w:pPr>
      <w:r>
        <w:separator/>
      </w:r>
    </w:p>
  </w:endnote>
  <w:endnote w:type="continuationSeparator" w:id="0">
    <w:p w14:paraId="7C538E2F" w14:textId="77777777" w:rsidR="00F10263" w:rsidRDefault="00F10263" w:rsidP="00B6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DBBD" w14:textId="77777777" w:rsidR="00F10263" w:rsidRDefault="00F10263" w:rsidP="00B662B5">
      <w:pPr>
        <w:spacing w:after="0" w:line="240" w:lineRule="auto"/>
      </w:pPr>
      <w:r>
        <w:separator/>
      </w:r>
    </w:p>
  </w:footnote>
  <w:footnote w:type="continuationSeparator" w:id="0">
    <w:p w14:paraId="11F931B0" w14:textId="77777777" w:rsidR="00F10263" w:rsidRDefault="00F10263" w:rsidP="00B66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A97"/>
    <w:multiLevelType w:val="hybridMultilevel"/>
    <w:tmpl w:val="08564BD6"/>
    <w:lvl w:ilvl="0" w:tplc="1D7C98B0">
      <w:start w:val="1"/>
      <w:numFmt w:val="lowerLetter"/>
      <w:lvlText w:val="(%1)"/>
      <w:lvlJc w:val="left"/>
      <w:pPr>
        <w:ind w:left="756" w:hanging="396"/>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9D20E4"/>
    <w:multiLevelType w:val="hybridMultilevel"/>
    <w:tmpl w:val="035C35C0"/>
    <w:lvl w:ilvl="0" w:tplc="00F886F4">
      <w:start w:val="1"/>
      <w:numFmt w:val="lowerLetter"/>
      <w:lvlText w:val="(%1)"/>
      <w:lvlJc w:val="left"/>
      <w:pPr>
        <w:ind w:left="768" w:hanging="408"/>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6464E02"/>
    <w:multiLevelType w:val="hybridMultilevel"/>
    <w:tmpl w:val="7D1633A8"/>
    <w:lvl w:ilvl="0" w:tplc="B9C67900">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65777C5"/>
    <w:multiLevelType w:val="hybridMultilevel"/>
    <w:tmpl w:val="196EF230"/>
    <w:lvl w:ilvl="0" w:tplc="B9C67900">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6AE64ED"/>
    <w:multiLevelType w:val="hybridMultilevel"/>
    <w:tmpl w:val="3CFAB4C8"/>
    <w:lvl w:ilvl="0" w:tplc="C910289A">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989062B"/>
    <w:multiLevelType w:val="hybridMultilevel"/>
    <w:tmpl w:val="D6AE77E6"/>
    <w:lvl w:ilvl="0" w:tplc="0DAE4A04">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BB01CF7"/>
    <w:multiLevelType w:val="hybridMultilevel"/>
    <w:tmpl w:val="EF8A2C5A"/>
    <w:lvl w:ilvl="0" w:tplc="3DEAB6C2">
      <w:start w:val="1"/>
      <w:numFmt w:val="lowerLetter"/>
      <w:lvlText w:val="(%1)"/>
      <w:lvlJc w:val="left"/>
      <w:pPr>
        <w:ind w:left="780" w:hanging="4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E7011E2"/>
    <w:multiLevelType w:val="hybridMultilevel"/>
    <w:tmpl w:val="7DC45E0E"/>
    <w:lvl w:ilvl="0" w:tplc="B9C67900">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260316F"/>
    <w:multiLevelType w:val="hybridMultilevel"/>
    <w:tmpl w:val="420C42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3F72C6A"/>
    <w:multiLevelType w:val="hybridMultilevel"/>
    <w:tmpl w:val="35926D2E"/>
    <w:lvl w:ilvl="0" w:tplc="B8F62C56">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5F46CC3"/>
    <w:multiLevelType w:val="hybridMultilevel"/>
    <w:tmpl w:val="7C5C52AC"/>
    <w:lvl w:ilvl="0" w:tplc="B9C67900">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63350C6"/>
    <w:multiLevelType w:val="hybridMultilevel"/>
    <w:tmpl w:val="16482C4C"/>
    <w:lvl w:ilvl="0" w:tplc="ECE23878">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DB278DE"/>
    <w:multiLevelType w:val="hybridMultilevel"/>
    <w:tmpl w:val="678E1146"/>
    <w:lvl w:ilvl="0" w:tplc="B8F62C56">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1CE2659"/>
    <w:multiLevelType w:val="hybridMultilevel"/>
    <w:tmpl w:val="98D6F7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ADB4A1B"/>
    <w:multiLevelType w:val="hybridMultilevel"/>
    <w:tmpl w:val="78B89B9C"/>
    <w:lvl w:ilvl="0" w:tplc="C910289A">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EDF5BDF"/>
    <w:multiLevelType w:val="hybridMultilevel"/>
    <w:tmpl w:val="9136566C"/>
    <w:lvl w:ilvl="0" w:tplc="B8F62C56">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3F162BF"/>
    <w:multiLevelType w:val="hybridMultilevel"/>
    <w:tmpl w:val="F84E4EB0"/>
    <w:lvl w:ilvl="0" w:tplc="00F886F4">
      <w:start w:val="1"/>
      <w:numFmt w:val="lowerLetter"/>
      <w:lvlText w:val="(%1)"/>
      <w:lvlJc w:val="left"/>
      <w:pPr>
        <w:ind w:left="768" w:hanging="408"/>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75861A0"/>
    <w:multiLevelType w:val="hybridMultilevel"/>
    <w:tmpl w:val="FC887B5E"/>
    <w:lvl w:ilvl="0" w:tplc="C910289A">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9315A46"/>
    <w:multiLevelType w:val="hybridMultilevel"/>
    <w:tmpl w:val="40986A66"/>
    <w:lvl w:ilvl="0" w:tplc="C910289A">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9D902D8"/>
    <w:multiLevelType w:val="hybridMultilevel"/>
    <w:tmpl w:val="3E722940"/>
    <w:lvl w:ilvl="0" w:tplc="ED161BEA">
      <w:start w:val="1"/>
      <w:numFmt w:val="lowerLetter"/>
      <w:lvlText w:val="(%1)"/>
      <w:lvlJc w:val="left"/>
      <w:pPr>
        <w:ind w:left="744" w:hanging="384"/>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0414742"/>
    <w:multiLevelType w:val="hybridMultilevel"/>
    <w:tmpl w:val="50205D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1337852"/>
    <w:multiLevelType w:val="hybridMultilevel"/>
    <w:tmpl w:val="330A8460"/>
    <w:lvl w:ilvl="0" w:tplc="1D7C98B0">
      <w:start w:val="1"/>
      <w:numFmt w:val="lowerLetter"/>
      <w:lvlText w:val="(%1)"/>
      <w:lvlJc w:val="left"/>
      <w:pPr>
        <w:ind w:left="756" w:hanging="396"/>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28A6BF2"/>
    <w:multiLevelType w:val="hybridMultilevel"/>
    <w:tmpl w:val="637E50E8"/>
    <w:lvl w:ilvl="0" w:tplc="86E21BBE">
      <w:start w:val="1"/>
      <w:numFmt w:val="lowerRoman"/>
      <w:lvlText w:val="(%1)"/>
      <w:lvlJc w:val="left"/>
      <w:pPr>
        <w:ind w:left="1080" w:hanging="720"/>
      </w:pPr>
      <w:rPr>
        <w:rFonts w:hint="default"/>
      </w:rPr>
    </w:lvl>
    <w:lvl w:ilvl="1" w:tplc="7B5E38EE">
      <w:start w:val="1"/>
      <w:numFmt w:val="lowerLetter"/>
      <w:lvlText w:val="(%2)"/>
      <w:lvlJc w:val="left"/>
      <w:pPr>
        <w:ind w:left="1524" w:hanging="444"/>
      </w:pPr>
      <w:rPr>
        <w:rFonts w:hint="default"/>
      </w:rPr>
    </w:lvl>
    <w:lvl w:ilvl="2" w:tplc="6470B0BA">
      <w:start w:val="1"/>
      <w:numFmt w:val="decimal"/>
      <w:lvlText w:val="(%3)"/>
      <w:lvlJc w:val="left"/>
      <w:pPr>
        <w:ind w:left="2340" w:hanging="36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41D4875"/>
    <w:multiLevelType w:val="hybridMultilevel"/>
    <w:tmpl w:val="DD7EE956"/>
    <w:lvl w:ilvl="0" w:tplc="15F6F68E">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54226E0"/>
    <w:multiLevelType w:val="hybridMultilevel"/>
    <w:tmpl w:val="D3809774"/>
    <w:lvl w:ilvl="0" w:tplc="15F6F68E">
      <w:start w:val="1"/>
      <w:numFmt w:val="lowerRoman"/>
      <w:lvlText w:val="(%1)"/>
      <w:lvlJc w:val="left"/>
      <w:pPr>
        <w:ind w:left="1080" w:hanging="720"/>
      </w:pPr>
      <w:rPr>
        <w:rFonts w:hint="default"/>
      </w:rPr>
    </w:lvl>
    <w:lvl w:ilvl="1" w:tplc="E7C875BE">
      <w:start w:val="1"/>
      <w:numFmt w:val="lowerLetter"/>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68949E5"/>
    <w:multiLevelType w:val="hybridMultilevel"/>
    <w:tmpl w:val="7A1E7174"/>
    <w:lvl w:ilvl="0" w:tplc="C910289A">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7BB051D"/>
    <w:multiLevelType w:val="hybridMultilevel"/>
    <w:tmpl w:val="D7B0FF2E"/>
    <w:lvl w:ilvl="0" w:tplc="240C2306">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C2E3AEA"/>
    <w:multiLevelType w:val="hybridMultilevel"/>
    <w:tmpl w:val="BEC067C8"/>
    <w:lvl w:ilvl="0" w:tplc="3DEAB6C2">
      <w:start w:val="1"/>
      <w:numFmt w:val="lowerLetter"/>
      <w:lvlText w:val="(%1)"/>
      <w:lvlJc w:val="left"/>
      <w:pPr>
        <w:ind w:left="780" w:hanging="4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E3E7716"/>
    <w:multiLevelType w:val="hybridMultilevel"/>
    <w:tmpl w:val="53985204"/>
    <w:lvl w:ilvl="0" w:tplc="B9C67900">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F50630E"/>
    <w:multiLevelType w:val="multilevel"/>
    <w:tmpl w:val="B9A44B90"/>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565B07"/>
    <w:multiLevelType w:val="hybridMultilevel"/>
    <w:tmpl w:val="039A82A0"/>
    <w:lvl w:ilvl="0" w:tplc="9D72BD0C">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2507C7E"/>
    <w:multiLevelType w:val="hybridMultilevel"/>
    <w:tmpl w:val="0194F370"/>
    <w:lvl w:ilvl="0" w:tplc="75EE9E66">
      <w:start w:val="1"/>
      <w:numFmt w:val="lowerLetter"/>
      <w:lvlText w:val="(%1)"/>
      <w:lvlJc w:val="left"/>
      <w:pPr>
        <w:ind w:left="768" w:hanging="408"/>
      </w:pPr>
      <w:rPr>
        <w:rFonts w:hint="default"/>
      </w:rPr>
    </w:lvl>
    <w:lvl w:ilvl="1" w:tplc="7862D1DC">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26B1726"/>
    <w:multiLevelType w:val="hybridMultilevel"/>
    <w:tmpl w:val="455655BC"/>
    <w:lvl w:ilvl="0" w:tplc="B8F62C56">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4CE0029"/>
    <w:multiLevelType w:val="hybridMultilevel"/>
    <w:tmpl w:val="AD9E3858"/>
    <w:lvl w:ilvl="0" w:tplc="C5C6DFBC">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78F1E24"/>
    <w:multiLevelType w:val="hybridMultilevel"/>
    <w:tmpl w:val="E2CADA7C"/>
    <w:lvl w:ilvl="0" w:tplc="C910289A">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C1E03C2"/>
    <w:multiLevelType w:val="hybridMultilevel"/>
    <w:tmpl w:val="02000114"/>
    <w:lvl w:ilvl="0" w:tplc="650C1500">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CC350F5"/>
    <w:multiLevelType w:val="hybridMultilevel"/>
    <w:tmpl w:val="ED206F80"/>
    <w:lvl w:ilvl="0" w:tplc="20EEB89C">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18E215F"/>
    <w:multiLevelType w:val="hybridMultilevel"/>
    <w:tmpl w:val="74D22F2A"/>
    <w:lvl w:ilvl="0" w:tplc="B8F62C56">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7346347"/>
    <w:multiLevelType w:val="hybridMultilevel"/>
    <w:tmpl w:val="B4AEE660"/>
    <w:lvl w:ilvl="0" w:tplc="86E21BBE">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A4153B3"/>
    <w:multiLevelType w:val="hybridMultilevel"/>
    <w:tmpl w:val="341C80F0"/>
    <w:lvl w:ilvl="0" w:tplc="3A10D558">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B217330"/>
    <w:multiLevelType w:val="hybridMultilevel"/>
    <w:tmpl w:val="87AA2AFA"/>
    <w:lvl w:ilvl="0" w:tplc="B9C67900">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C9A751B"/>
    <w:multiLevelType w:val="hybridMultilevel"/>
    <w:tmpl w:val="F12A97AE"/>
    <w:lvl w:ilvl="0" w:tplc="240C2306">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D5C76F9"/>
    <w:multiLevelType w:val="hybridMultilevel"/>
    <w:tmpl w:val="EBD02B66"/>
    <w:lvl w:ilvl="0" w:tplc="B8F62C56">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822425997">
    <w:abstractNumId w:val="32"/>
  </w:num>
  <w:num w:numId="2" w16cid:durableId="354044896">
    <w:abstractNumId w:val="42"/>
  </w:num>
  <w:num w:numId="3" w16cid:durableId="819275693">
    <w:abstractNumId w:val="37"/>
  </w:num>
  <w:num w:numId="4" w16cid:durableId="1660386309">
    <w:abstractNumId w:val="9"/>
  </w:num>
  <w:num w:numId="5" w16cid:durableId="1974561041">
    <w:abstractNumId w:val="15"/>
  </w:num>
  <w:num w:numId="6" w16cid:durableId="515850262">
    <w:abstractNumId w:val="12"/>
  </w:num>
  <w:num w:numId="7" w16cid:durableId="1854761250">
    <w:abstractNumId w:val="27"/>
  </w:num>
  <w:num w:numId="8" w16cid:durableId="127869147">
    <w:abstractNumId w:val="6"/>
  </w:num>
  <w:num w:numId="9" w16cid:durableId="1235776254">
    <w:abstractNumId w:val="31"/>
  </w:num>
  <w:num w:numId="10" w16cid:durableId="1376465696">
    <w:abstractNumId w:val="41"/>
  </w:num>
  <w:num w:numId="11" w16cid:durableId="480004830">
    <w:abstractNumId w:val="26"/>
  </w:num>
  <w:num w:numId="12" w16cid:durableId="2006860937">
    <w:abstractNumId w:val="28"/>
  </w:num>
  <w:num w:numId="13" w16cid:durableId="2082865630">
    <w:abstractNumId w:val="7"/>
  </w:num>
  <w:num w:numId="14" w16cid:durableId="1224218556">
    <w:abstractNumId w:val="2"/>
  </w:num>
  <w:num w:numId="15" w16cid:durableId="453909498">
    <w:abstractNumId w:val="3"/>
  </w:num>
  <w:num w:numId="16" w16cid:durableId="219174821">
    <w:abstractNumId w:val="10"/>
  </w:num>
  <w:num w:numId="17" w16cid:durableId="313605198">
    <w:abstractNumId w:val="24"/>
  </w:num>
  <w:num w:numId="18" w16cid:durableId="316030310">
    <w:abstractNumId w:val="40"/>
  </w:num>
  <w:num w:numId="19" w16cid:durableId="776870536">
    <w:abstractNumId w:val="1"/>
  </w:num>
  <w:num w:numId="20" w16cid:durableId="1086070899">
    <w:abstractNumId w:val="22"/>
  </w:num>
  <w:num w:numId="21" w16cid:durableId="1576553788">
    <w:abstractNumId w:val="11"/>
  </w:num>
  <w:num w:numId="22" w16cid:durableId="232084845">
    <w:abstractNumId w:val="16"/>
  </w:num>
  <w:num w:numId="23" w16cid:durableId="316761617">
    <w:abstractNumId w:val="30"/>
  </w:num>
  <w:num w:numId="24" w16cid:durableId="1773548146">
    <w:abstractNumId w:val="13"/>
  </w:num>
  <w:num w:numId="25" w16cid:durableId="661467063">
    <w:abstractNumId w:val="38"/>
  </w:num>
  <w:num w:numId="26" w16cid:durableId="635988644">
    <w:abstractNumId w:val="23"/>
  </w:num>
  <w:num w:numId="27" w16cid:durableId="809787286">
    <w:abstractNumId w:val="21"/>
  </w:num>
  <w:num w:numId="28" w16cid:durableId="405884607">
    <w:abstractNumId w:val="0"/>
  </w:num>
  <w:num w:numId="29" w16cid:durableId="1170097292">
    <w:abstractNumId w:val="34"/>
  </w:num>
  <w:num w:numId="30" w16cid:durableId="1708025972">
    <w:abstractNumId w:val="17"/>
  </w:num>
  <w:num w:numId="31" w16cid:durableId="484443065">
    <w:abstractNumId w:val="18"/>
  </w:num>
  <w:num w:numId="32" w16cid:durableId="1114863818">
    <w:abstractNumId w:val="14"/>
  </w:num>
  <w:num w:numId="33" w16cid:durableId="722757229">
    <w:abstractNumId w:val="25"/>
  </w:num>
  <w:num w:numId="34" w16cid:durableId="1424260296">
    <w:abstractNumId w:val="20"/>
  </w:num>
  <w:num w:numId="35" w16cid:durableId="2077123775">
    <w:abstractNumId w:val="4"/>
  </w:num>
  <w:num w:numId="36" w16cid:durableId="1018506271">
    <w:abstractNumId w:val="29"/>
  </w:num>
  <w:num w:numId="37" w16cid:durableId="1520242402">
    <w:abstractNumId w:val="19"/>
  </w:num>
  <w:num w:numId="38" w16cid:durableId="450827476">
    <w:abstractNumId w:val="5"/>
  </w:num>
  <w:num w:numId="39" w16cid:durableId="950669799">
    <w:abstractNumId w:val="39"/>
  </w:num>
  <w:num w:numId="40" w16cid:durableId="521819479">
    <w:abstractNumId w:val="33"/>
  </w:num>
  <w:num w:numId="41" w16cid:durableId="34815217">
    <w:abstractNumId w:val="35"/>
  </w:num>
  <w:num w:numId="42" w16cid:durableId="468397715">
    <w:abstractNumId w:val="8"/>
  </w:num>
  <w:num w:numId="43" w16cid:durableId="15482268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2B5"/>
    <w:rsid w:val="000142C3"/>
    <w:rsid w:val="0003102B"/>
    <w:rsid w:val="000574C4"/>
    <w:rsid w:val="00066BDC"/>
    <w:rsid w:val="00092760"/>
    <w:rsid w:val="000959FA"/>
    <w:rsid w:val="000A7D72"/>
    <w:rsid w:val="000B1E28"/>
    <w:rsid w:val="001525A8"/>
    <w:rsid w:val="00171533"/>
    <w:rsid w:val="001864E4"/>
    <w:rsid w:val="001E60B7"/>
    <w:rsid w:val="001E7306"/>
    <w:rsid w:val="001F3BB2"/>
    <w:rsid w:val="001F71C3"/>
    <w:rsid w:val="002109AB"/>
    <w:rsid w:val="00224176"/>
    <w:rsid w:val="00230CD0"/>
    <w:rsid w:val="00241249"/>
    <w:rsid w:val="00245909"/>
    <w:rsid w:val="00246EE2"/>
    <w:rsid w:val="00251B09"/>
    <w:rsid w:val="00252495"/>
    <w:rsid w:val="002902AF"/>
    <w:rsid w:val="002A20F0"/>
    <w:rsid w:val="002A5625"/>
    <w:rsid w:val="002D288E"/>
    <w:rsid w:val="003034FB"/>
    <w:rsid w:val="00327015"/>
    <w:rsid w:val="00333FEA"/>
    <w:rsid w:val="00336AEA"/>
    <w:rsid w:val="00347442"/>
    <w:rsid w:val="00377D01"/>
    <w:rsid w:val="00387FF8"/>
    <w:rsid w:val="003D23F7"/>
    <w:rsid w:val="004127CE"/>
    <w:rsid w:val="00457FA2"/>
    <w:rsid w:val="00474364"/>
    <w:rsid w:val="004C3718"/>
    <w:rsid w:val="004F0A14"/>
    <w:rsid w:val="00523479"/>
    <w:rsid w:val="005614BA"/>
    <w:rsid w:val="005635E6"/>
    <w:rsid w:val="005774BD"/>
    <w:rsid w:val="005A638C"/>
    <w:rsid w:val="006065C3"/>
    <w:rsid w:val="00614A3D"/>
    <w:rsid w:val="00617ACF"/>
    <w:rsid w:val="00622BE0"/>
    <w:rsid w:val="00677F6D"/>
    <w:rsid w:val="00691747"/>
    <w:rsid w:val="006A4432"/>
    <w:rsid w:val="006B39F7"/>
    <w:rsid w:val="006C5E50"/>
    <w:rsid w:val="006F184C"/>
    <w:rsid w:val="00700DC7"/>
    <w:rsid w:val="007124CB"/>
    <w:rsid w:val="00713A2C"/>
    <w:rsid w:val="00744936"/>
    <w:rsid w:val="007478A2"/>
    <w:rsid w:val="007A2378"/>
    <w:rsid w:val="007B05F5"/>
    <w:rsid w:val="007B0B31"/>
    <w:rsid w:val="007C1FB0"/>
    <w:rsid w:val="007D30D3"/>
    <w:rsid w:val="007D378D"/>
    <w:rsid w:val="007F4B6E"/>
    <w:rsid w:val="0080011C"/>
    <w:rsid w:val="00815F8D"/>
    <w:rsid w:val="00830DAD"/>
    <w:rsid w:val="00837BD0"/>
    <w:rsid w:val="00841E02"/>
    <w:rsid w:val="00860213"/>
    <w:rsid w:val="00862009"/>
    <w:rsid w:val="008B12EF"/>
    <w:rsid w:val="008F67DF"/>
    <w:rsid w:val="00907A53"/>
    <w:rsid w:val="00911D48"/>
    <w:rsid w:val="00914CE9"/>
    <w:rsid w:val="00924FF0"/>
    <w:rsid w:val="00940897"/>
    <w:rsid w:val="0095524A"/>
    <w:rsid w:val="009660E1"/>
    <w:rsid w:val="0098626A"/>
    <w:rsid w:val="009A5BBE"/>
    <w:rsid w:val="009D1F0C"/>
    <w:rsid w:val="009E0559"/>
    <w:rsid w:val="00A0628E"/>
    <w:rsid w:val="00A24A13"/>
    <w:rsid w:val="00A40471"/>
    <w:rsid w:val="00A459A2"/>
    <w:rsid w:val="00A57E56"/>
    <w:rsid w:val="00A80A5E"/>
    <w:rsid w:val="00AA623F"/>
    <w:rsid w:val="00AE688C"/>
    <w:rsid w:val="00B05FA8"/>
    <w:rsid w:val="00B2597D"/>
    <w:rsid w:val="00B43B2C"/>
    <w:rsid w:val="00B43E6D"/>
    <w:rsid w:val="00B662B5"/>
    <w:rsid w:val="00B82FA3"/>
    <w:rsid w:val="00B94B28"/>
    <w:rsid w:val="00BB3FFC"/>
    <w:rsid w:val="00BC1B3A"/>
    <w:rsid w:val="00C5370B"/>
    <w:rsid w:val="00C70F2C"/>
    <w:rsid w:val="00CA378D"/>
    <w:rsid w:val="00CF08BB"/>
    <w:rsid w:val="00CF2988"/>
    <w:rsid w:val="00D23793"/>
    <w:rsid w:val="00D36DF7"/>
    <w:rsid w:val="00D5684F"/>
    <w:rsid w:val="00D738C3"/>
    <w:rsid w:val="00DD47B0"/>
    <w:rsid w:val="00E153D8"/>
    <w:rsid w:val="00E15811"/>
    <w:rsid w:val="00E2129E"/>
    <w:rsid w:val="00E31627"/>
    <w:rsid w:val="00E4340B"/>
    <w:rsid w:val="00E51EA1"/>
    <w:rsid w:val="00E87694"/>
    <w:rsid w:val="00E94AFE"/>
    <w:rsid w:val="00EC645F"/>
    <w:rsid w:val="00ED4BFE"/>
    <w:rsid w:val="00ED5176"/>
    <w:rsid w:val="00EE6028"/>
    <w:rsid w:val="00EF5576"/>
    <w:rsid w:val="00F0250E"/>
    <w:rsid w:val="00F03526"/>
    <w:rsid w:val="00F065F1"/>
    <w:rsid w:val="00F10263"/>
    <w:rsid w:val="00F129BA"/>
    <w:rsid w:val="00F23DB5"/>
    <w:rsid w:val="00F43B90"/>
    <w:rsid w:val="00F62557"/>
    <w:rsid w:val="00F961D4"/>
    <w:rsid w:val="00FB62A3"/>
    <w:rsid w:val="00FE1FFB"/>
    <w:rsid w:val="00FE663D"/>
    <w:rsid w:val="00FE70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01772"/>
  <w15:chartTrackingRefBased/>
  <w15:docId w15:val="{0E9F7B05-233D-4E97-A5CB-04F67A73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2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2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2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2B5"/>
    <w:rPr>
      <w:rFonts w:eastAsiaTheme="majorEastAsia" w:cstheme="majorBidi"/>
      <w:color w:val="272727" w:themeColor="text1" w:themeTint="D8"/>
    </w:rPr>
  </w:style>
  <w:style w:type="paragraph" w:styleId="Title">
    <w:name w:val="Title"/>
    <w:basedOn w:val="Normal"/>
    <w:next w:val="Normal"/>
    <w:link w:val="TitleChar"/>
    <w:uiPriority w:val="10"/>
    <w:qFormat/>
    <w:rsid w:val="00B6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2B5"/>
    <w:pPr>
      <w:spacing w:before="160"/>
      <w:jc w:val="center"/>
    </w:pPr>
    <w:rPr>
      <w:i/>
      <w:iCs/>
      <w:color w:val="404040" w:themeColor="text1" w:themeTint="BF"/>
    </w:rPr>
  </w:style>
  <w:style w:type="character" w:customStyle="1" w:styleId="QuoteChar">
    <w:name w:val="Quote Char"/>
    <w:basedOn w:val="DefaultParagraphFont"/>
    <w:link w:val="Quote"/>
    <w:uiPriority w:val="29"/>
    <w:rsid w:val="00B662B5"/>
    <w:rPr>
      <w:i/>
      <w:iCs/>
      <w:color w:val="404040" w:themeColor="text1" w:themeTint="BF"/>
    </w:rPr>
  </w:style>
  <w:style w:type="paragraph" w:styleId="ListParagraph">
    <w:name w:val="List Paragraph"/>
    <w:basedOn w:val="Normal"/>
    <w:uiPriority w:val="34"/>
    <w:qFormat/>
    <w:rsid w:val="00B662B5"/>
    <w:pPr>
      <w:ind w:left="720"/>
      <w:contextualSpacing/>
    </w:pPr>
  </w:style>
  <w:style w:type="character" w:styleId="IntenseEmphasis">
    <w:name w:val="Intense Emphasis"/>
    <w:basedOn w:val="DefaultParagraphFont"/>
    <w:uiPriority w:val="21"/>
    <w:qFormat/>
    <w:rsid w:val="00B662B5"/>
    <w:rPr>
      <w:i/>
      <w:iCs/>
      <w:color w:val="2F5496" w:themeColor="accent1" w:themeShade="BF"/>
    </w:rPr>
  </w:style>
  <w:style w:type="paragraph" w:styleId="IntenseQuote">
    <w:name w:val="Intense Quote"/>
    <w:basedOn w:val="Normal"/>
    <w:next w:val="Normal"/>
    <w:link w:val="IntenseQuoteChar"/>
    <w:uiPriority w:val="30"/>
    <w:qFormat/>
    <w:rsid w:val="00B66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2B5"/>
    <w:rPr>
      <w:i/>
      <w:iCs/>
      <w:color w:val="2F5496" w:themeColor="accent1" w:themeShade="BF"/>
    </w:rPr>
  </w:style>
  <w:style w:type="character" w:styleId="IntenseReference">
    <w:name w:val="Intense Reference"/>
    <w:basedOn w:val="DefaultParagraphFont"/>
    <w:uiPriority w:val="32"/>
    <w:qFormat/>
    <w:rsid w:val="00B662B5"/>
    <w:rPr>
      <w:b/>
      <w:bCs/>
      <w:smallCaps/>
      <w:color w:val="2F5496" w:themeColor="accent1" w:themeShade="BF"/>
      <w:spacing w:val="5"/>
    </w:rPr>
  </w:style>
  <w:style w:type="paragraph" w:styleId="Header">
    <w:name w:val="header"/>
    <w:basedOn w:val="Normal"/>
    <w:link w:val="HeaderChar"/>
    <w:uiPriority w:val="99"/>
    <w:unhideWhenUsed/>
    <w:rsid w:val="00B66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2B5"/>
  </w:style>
  <w:style w:type="paragraph" w:styleId="Footer">
    <w:name w:val="footer"/>
    <w:basedOn w:val="Normal"/>
    <w:link w:val="FooterChar"/>
    <w:uiPriority w:val="99"/>
    <w:unhideWhenUsed/>
    <w:rsid w:val="00B66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2B5"/>
  </w:style>
  <w:style w:type="table" w:styleId="TableGrid">
    <w:name w:val="Table Grid"/>
    <w:basedOn w:val="TableNormal"/>
    <w:uiPriority w:val="39"/>
    <w:rsid w:val="007F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5249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99"/>
    <w:semiHidden/>
    <w:unhideWhenUsed/>
    <w:rsid w:val="003D23F7"/>
    <w:pPr>
      <w:spacing w:after="120"/>
    </w:pPr>
  </w:style>
  <w:style w:type="character" w:customStyle="1" w:styleId="BodyTextChar">
    <w:name w:val="Body Text Char"/>
    <w:basedOn w:val="DefaultParagraphFont"/>
    <w:link w:val="BodyText"/>
    <w:uiPriority w:val="99"/>
    <w:semiHidden/>
    <w:rsid w:val="003D23F7"/>
  </w:style>
  <w:style w:type="paragraph" w:customStyle="1" w:styleId="TableParagraph">
    <w:name w:val="Table Paragraph"/>
    <w:basedOn w:val="Normal"/>
    <w:uiPriority w:val="1"/>
    <w:qFormat/>
    <w:rsid w:val="003D23F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alloonText">
    <w:name w:val="Balloon Text"/>
    <w:basedOn w:val="Normal"/>
    <w:link w:val="BalloonTextChar"/>
    <w:uiPriority w:val="99"/>
    <w:semiHidden/>
    <w:unhideWhenUsed/>
    <w:rsid w:val="007B0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B31"/>
    <w:rPr>
      <w:rFonts w:ascii="Segoe UI" w:hAnsi="Segoe UI" w:cs="Segoe UI"/>
      <w:sz w:val="18"/>
      <w:szCs w:val="18"/>
    </w:rPr>
  </w:style>
  <w:style w:type="character" w:styleId="CommentReference">
    <w:name w:val="annotation reference"/>
    <w:basedOn w:val="DefaultParagraphFont"/>
    <w:uiPriority w:val="99"/>
    <w:semiHidden/>
    <w:unhideWhenUsed/>
    <w:rsid w:val="007B0B31"/>
    <w:rPr>
      <w:sz w:val="16"/>
      <w:szCs w:val="16"/>
    </w:rPr>
  </w:style>
  <w:style w:type="paragraph" w:styleId="CommentText">
    <w:name w:val="annotation text"/>
    <w:basedOn w:val="Normal"/>
    <w:link w:val="CommentTextChar"/>
    <w:uiPriority w:val="99"/>
    <w:semiHidden/>
    <w:unhideWhenUsed/>
    <w:rsid w:val="007B0B31"/>
    <w:pPr>
      <w:spacing w:line="240" w:lineRule="auto"/>
    </w:pPr>
    <w:rPr>
      <w:sz w:val="20"/>
      <w:szCs w:val="20"/>
    </w:rPr>
  </w:style>
  <w:style w:type="character" w:customStyle="1" w:styleId="CommentTextChar">
    <w:name w:val="Comment Text Char"/>
    <w:basedOn w:val="DefaultParagraphFont"/>
    <w:link w:val="CommentText"/>
    <w:uiPriority w:val="99"/>
    <w:semiHidden/>
    <w:rsid w:val="007B0B31"/>
    <w:rPr>
      <w:sz w:val="20"/>
      <w:szCs w:val="20"/>
    </w:rPr>
  </w:style>
  <w:style w:type="paragraph" w:styleId="CommentSubject">
    <w:name w:val="annotation subject"/>
    <w:basedOn w:val="CommentText"/>
    <w:next w:val="CommentText"/>
    <w:link w:val="CommentSubjectChar"/>
    <w:uiPriority w:val="99"/>
    <w:semiHidden/>
    <w:unhideWhenUsed/>
    <w:rsid w:val="007B0B31"/>
    <w:rPr>
      <w:b/>
      <w:bCs/>
    </w:rPr>
  </w:style>
  <w:style w:type="character" w:customStyle="1" w:styleId="CommentSubjectChar">
    <w:name w:val="Comment Subject Char"/>
    <w:basedOn w:val="CommentTextChar"/>
    <w:link w:val="CommentSubject"/>
    <w:uiPriority w:val="99"/>
    <w:semiHidden/>
    <w:rsid w:val="007B0B31"/>
    <w:rPr>
      <w:b/>
      <w:bCs/>
      <w:sz w:val="20"/>
      <w:szCs w:val="20"/>
    </w:rPr>
  </w:style>
  <w:style w:type="paragraph" w:styleId="Revision">
    <w:name w:val="Revision"/>
    <w:hidden/>
    <w:uiPriority w:val="99"/>
    <w:semiHidden/>
    <w:rsid w:val="00E153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861</TotalTime>
  <Pages>54</Pages>
  <Words>17636</Words>
  <Characters>100528</Characters>
  <Application>Microsoft Office Word</Application>
  <DocSecurity>0</DocSecurity>
  <Lines>837</Lines>
  <Paragraphs>235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Ventsislava</cp:lastModifiedBy>
  <cp:revision>62</cp:revision>
  <dcterms:created xsi:type="dcterms:W3CDTF">2026-05-11T11:28:00Z</dcterms:created>
  <dcterms:modified xsi:type="dcterms:W3CDTF">2026-05-14T03:33:00Z</dcterms:modified>
</cp:coreProperties>
</file>