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53B2" w14:textId="5DFE98AC" w:rsidR="00D33EBB" w:rsidRDefault="00D33EBB" w:rsidP="00D33EB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82DCF">
        <w:rPr>
          <w:rFonts w:ascii="Times New Roman" w:hAnsi="Times New Roman" w:cs="Times New Roman"/>
          <w:sz w:val="24"/>
          <w:szCs w:val="24"/>
        </w:rPr>
        <w:t>Обединени нации</w:t>
      </w:r>
      <w:r w:rsidRPr="00782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33EBB">
        <w:rPr>
          <w:rFonts w:ascii="Times New Roman" w:hAnsi="Times New Roman" w:cs="Times New Roman"/>
          <w:sz w:val="24"/>
          <w:szCs w:val="24"/>
        </w:rPr>
        <w:t>ECE/TRANS/WP.15/265/Corr.1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D33EBB" w14:paraId="3D066871" w14:textId="77777777" w:rsidTr="00135953">
        <w:tc>
          <w:tcPr>
            <w:tcW w:w="1413" w:type="dxa"/>
          </w:tcPr>
          <w:p w14:paraId="6E5D90BA" w14:textId="77777777" w:rsidR="00D33EBB" w:rsidRDefault="00D33EBB" w:rsidP="00135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F16FF3" wp14:editId="4160AE0B">
                  <wp:extent cx="688975" cy="560705"/>
                  <wp:effectExtent l="0" t="0" r="0" b="0"/>
                  <wp:docPr id="1974871325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</w:tcPr>
          <w:p w14:paraId="16863133" w14:textId="77777777" w:rsidR="00D33EBB" w:rsidRPr="00782DCF" w:rsidRDefault="00D33EBB" w:rsidP="001359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D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Икономически и социален съвет</w:t>
            </w:r>
          </w:p>
        </w:tc>
        <w:tc>
          <w:tcPr>
            <w:tcW w:w="3006" w:type="dxa"/>
          </w:tcPr>
          <w:p w14:paraId="351A2E4C" w14:textId="77777777" w:rsidR="00D33EBB" w:rsidRDefault="00D33EBB" w:rsidP="0013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DCF">
              <w:rPr>
                <w:rFonts w:ascii="Times New Roman" w:hAnsi="Times New Roman" w:cs="Times New Roman"/>
                <w:sz w:val="20"/>
                <w:szCs w:val="20"/>
              </w:rPr>
              <w:t xml:space="preserve">Разпространение: Общо </w:t>
            </w:r>
          </w:p>
          <w:p w14:paraId="486ED900" w14:textId="77777777" w:rsidR="00D33EBB" w:rsidRPr="00782DCF" w:rsidRDefault="00D33EBB" w:rsidP="0013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DCF">
              <w:rPr>
                <w:rFonts w:ascii="Times New Roman" w:hAnsi="Times New Roman" w:cs="Times New Roman"/>
                <w:sz w:val="20"/>
                <w:szCs w:val="20"/>
              </w:rPr>
              <w:t>16 май 2024 г.</w:t>
            </w:r>
          </w:p>
          <w:p w14:paraId="5F87A21A" w14:textId="77777777" w:rsidR="00D33EBB" w:rsidRPr="00782DCF" w:rsidRDefault="00D33EBB" w:rsidP="0013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DCF">
              <w:rPr>
                <w:rFonts w:ascii="Times New Roman" w:hAnsi="Times New Roman" w:cs="Times New Roman"/>
                <w:sz w:val="20"/>
                <w:szCs w:val="20"/>
              </w:rPr>
              <w:t>Английски</w:t>
            </w:r>
          </w:p>
          <w:p w14:paraId="716295C3" w14:textId="77777777" w:rsidR="00D33EBB" w:rsidRDefault="00D33EBB" w:rsidP="0013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DCF">
              <w:rPr>
                <w:rFonts w:ascii="Times New Roman" w:hAnsi="Times New Roman" w:cs="Times New Roman"/>
                <w:sz w:val="20"/>
                <w:szCs w:val="20"/>
              </w:rPr>
              <w:t>Оригинал: английски и френски</w:t>
            </w:r>
          </w:p>
          <w:p w14:paraId="6E183D44" w14:textId="77777777" w:rsidR="00D33EBB" w:rsidRDefault="00D33EBB" w:rsidP="0013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35B68" w14:textId="77777777" w:rsidR="00D33EBB" w:rsidRDefault="00D33EBB" w:rsidP="00135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191B7" w14:textId="2E521478" w:rsidR="00D33EBB" w:rsidRPr="00782DCF" w:rsidRDefault="006D4845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Икономическа комисия за Европа</w:t>
      </w:r>
    </w:p>
    <w:p w14:paraId="1D9FEB14" w14:textId="77777777" w:rsidR="00D33EBB" w:rsidRPr="00782DCF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6D4845">
        <w:rPr>
          <w:rFonts w:ascii="Times New Roman" w:hAnsi="Times New Roman" w:cs="Times New Roman"/>
          <w:sz w:val="24"/>
          <w:szCs w:val="24"/>
        </w:rPr>
        <w:t>Комитет по вътрешен транспорт</w:t>
      </w:r>
    </w:p>
    <w:p w14:paraId="1B0A30B0" w14:textId="5F5F0396" w:rsidR="00D33EBB" w:rsidRPr="00782DCF" w:rsidRDefault="00EC13B4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Работна група за превоз на опасни товари</w:t>
      </w:r>
    </w:p>
    <w:p w14:paraId="70FAA248" w14:textId="77777777" w:rsidR="00D33EBB" w:rsidRPr="00782DCF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95E5" w14:textId="52383C0C" w:rsidR="00D33EBB" w:rsidRPr="00865EBF" w:rsidRDefault="00865EBF" w:rsidP="00D33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Спогодба за международен превоз на опасни товари по шосе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4F36835" w14:textId="30ED3CA4" w:rsidR="00D33EBB" w:rsidRPr="00782DCF" w:rsidRDefault="00EC13B4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Проекти за изменения </w:t>
      </w:r>
      <w:r w:rsidR="00D33EBB" w:rsidRPr="00782DC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33EBB" w:rsidRPr="00782DCF">
        <w:rPr>
          <w:rFonts w:ascii="Times New Roman" w:hAnsi="Times New Roman" w:cs="Times New Roman"/>
          <w:b/>
          <w:bCs/>
          <w:sz w:val="24"/>
          <w:szCs w:val="24"/>
        </w:rPr>
        <w:t xml:space="preserve">риложения А и </w:t>
      </w:r>
      <w:r w:rsidR="00D33EB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D33EBB" w:rsidRPr="00782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EF7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DA1EF7" w:rsidRPr="00782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EBB" w:rsidRPr="00782DCF">
        <w:rPr>
          <w:rFonts w:ascii="Times New Roman" w:hAnsi="Times New Roman" w:cs="Times New Roman"/>
          <w:b/>
          <w:bCs/>
          <w:sz w:val="24"/>
          <w:szCs w:val="24"/>
        </w:rPr>
        <w:t>ADR</w:t>
      </w:r>
    </w:p>
    <w:p w14:paraId="648F2394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Поправка</w:t>
      </w:r>
    </w:p>
    <w:p w14:paraId="6254CA97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CFD49" w14:textId="7F260938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1. Глава 2.1, изменение на 2.1.5.2</w:t>
      </w:r>
    </w:p>
    <w:p w14:paraId="43BDD214" w14:textId="0B350D23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Pr="00D33EBB">
        <w:rPr>
          <w:rFonts w:ascii="Times New Roman" w:hAnsi="Times New Roman" w:cs="Times New Roman"/>
          <w:sz w:val="24"/>
          <w:szCs w:val="24"/>
        </w:rPr>
        <w:t xml:space="preserve">астоящият текст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заменя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12D11" w14:textId="04AB6E82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2.1.5.2</w:t>
      </w:r>
      <w:r w:rsidRPr="00D3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 изменя</w:t>
      </w:r>
      <w:r w:rsidRPr="00D33EBB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4D9AE348" w14:textId="3497A41E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„2.1.5.2   Такива изделия могат освен това да съдържат клетки или батерии. Литиев</w:t>
      </w:r>
      <w:r w:rsidR="001C0528">
        <w:rPr>
          <w:rFonts w:ascii="Times New Roman" w:hAnsi="Times New Roman" w:cs="Times New Roman"/>
          <w:sz w:val="24"/>
          <w:szCs w:val="24"/>
        </w:rPr>
        <w:t>о-</w:t>
      </w:r>
      <w:r w:rsidRPr="00D33EBB">
        <w:rPr>
          <w:rFonts w:ascii="Times New Roman" w:hAnsi="Times New Roman" w:cs="Times New Roman"/>
          <w:sz w:val="24"/>
          <w:szCs w:val="24"/>
        </w:rPr>
        <w:t xml:space="preserve"> метални</w:t>
      </w:r>
      <w:r w:rsidR="001C0528">
        <w:rPr>
          <w:rFonts w:ascii="Times New Roman" w:hAnsi="Times New Roman" w:cs="Times New Roman"/>
          <w:sz w:val="24"/>
          <w:szCs w:val="24"/>
        </w:rPr>
        <w:t>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, литиево-йонните и натриево-йонните клетки и батерии, които са неразделна част от изделието, трябва да са от тип, за който е доказано, че отговаря на изискванията за изпитване на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Наръчника за изпитвания и критерии</w:t>
      </w:r>
      <w:r w:rsidRPr="00D33EBB">
        <w:rPr>
          <w:rFonts w:ascii="Times New Roman" w:hAnsi="Times New Roman" w:cs="Times New Roman"/>
          <w:sz w:val="24"/>
          <w:szCs w:val="24"/>
        </w:rPr>
        <w:t>, част III, подраздел 38.3. За артикули, съдържащи предпроизводствени прототипи на литиево-метални, литиево-йонни или натриево-йонни клетки или батерии, превозвани за изпитване, или за артикули, съдържащи литиево-метални, литиево-йонни или натриево-йонни клетки или батерии, произведени в серии от не повече от 100 клетки или батерии, се прилагат изискванията на специална разпоредба 310 от глава 3.3.“</w:t>
      </w:r>
    </w:p>
    <w:p w14:paraId="4A0E0F88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6AE19" w14:textId="10C10149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3.3, SP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>188, изменение на буква (</w:t>
      </w:r>
      <w:bookmarkStart w:id="0" w:name="_Hlk228978305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bookmarkEnd w:id="0"/>
      <w:r w:rsidRPr="00D33E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01B8D2" w14:textId="7E527333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978654"/>
      <w:r>
        <w:rPr>
          <w:rFonts w:ascii="Times New Roman" w:hAnsi="Times New Roman" w:cs="Times New Roman"/>
          <w:sz w:val="24"/>
          <w:szCs w:val="24"/>
        </w:rPr>
        <w:t>В н</w:t>
      </w:r>
      <w:r w:rsidRPr="00D33EBB">
        <w:rPr>
          <w:rFonts w:ascii="Times New Roman" w:hAnsi="Times New Roman" w:cs="Times New Roman"/>
          <w:sz w:val="24"/>
          <w:szCs w:val="24"/>
        </w:rPr>
        <w:t xml:space="preserve">астоящият текст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заменя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91C0B90" w14:textId="3B72CDAC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В буква (f):</w:t>
      </w:r>
    </w:p>
    <w:p w14:paraId="68DC557D" w14:textId="77777777" w:rsidR="00D33EBB" w:rsidRDefault="00D33EBB" w:rsidP="00D33E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В първото изречение „маркировка за литиева батерия“ се заменя с „маркировка за батерия“;</w:t>
      </w:r>
    </w:p>
    <w:p w14:paraId="40F787AF" w14:textId="77777777" w:rsidR="00D33EBB" w:rsidRDefault="00D33EBB" w:rsidP="00D33E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В последния параграф, първото изречение, „маркировка за литиева батерия“ се заменя с „маркировка за батерия“;</w:t>
      </w:r>
    </w:p>
    <w:p w14:paraId="08370385" w14:textId="74F6F3E5" w:rsidR="00D33EBB" w:rsidRPr="00D33EBB" w:rsidRDefault="00D33EBB" w:rsidP="00D33E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В бележката „(маркировка за литиева батерия)“ се заменя с „(маркировка за батерия)“.</w:t>
      </w:r>
    </w:p>
    <w:p w14:paraId="418EBC17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28FBB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4.1, 4.1.4.1, P006, ново (5), във встъпителното изречение (два пъти)</w:t>
      </w:r>
    </w:p>
    <w:p w14:paraId="77E0B672" w14:textId="52455170" w:rsidR="00D33EBB" w:rsidRPr="00D33EBB" w:rsidRDefault="00EC13B4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EC13B4">
        <w:rPr>
          <w:rFonts w:ascii="Times New Roman" w:hAnsi="Times New Roman" w:cs="Times New Roman"/>
          <w:i/>
          <w:sz w:val="24"/>
          <w:szCs w:val="24"/>
        </w:rPr>
        <w:t>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0B4">
        <w:rPr>
          <w:rFonts w:ascii="Times New Roman" w:hAnsi="Times New Roman" w:cs="Times New Roman"/>
          <w:sz w:val="24"/>
          <w:szCs w:val="24"/>
        </w:rPr>
        <w:t>„</w:t>
      </w:r>
      <w:r w:rsidR="00D33EBB" w:rsidRPr="00D33EBB">
        <w:rPr>
          <w:rFonts w:ascii="Times New Roman" w:hAnsi="Times New Roman" w:cs="Times New Roman"/>
          <w:sz w:val="24"/>
          <w:szCs w:val="24"/>
        </w:rPr>
        <w:t>литиеви клетки или батерии</w:t>
      </w:r>
      <w:r w:rsidR="008430B4">
        <w:rPr>
          <w:rFonts w:ascii="Times New Roman" w:hAnsi="Times New Roman" w:cs="Times New Roman"/>
          <w:sz w:val="24"/>
          <w:szCs w:val="24"/>
        </w:rPr>
        <w:t>“</w:t>
      </w:r>
      <w:r w:rsidR="00D33EBB" w:rsidRPr="00D33EBB">
        <w:rPr>
          <w:rFonts w:ascii="Times New Roman" w:hAnsi="Times New Roman" w:cs="Times New Roman"/>
          <w:sz w:val="24"/>
          <w:szCs w:val="24"/>
        </w:rPr>
        <w:t xml:space="preserve"> </w:t>
      </w:r>
      <w:r w:rsidR="001C0528">
        <w:rPr>
          <w:rFonts w:ascii="Times New Roman" w:hAnsi="Times New Roman" w:cs="Times New Roman"/>
          <w:i/>
          <w:sz w:val="24"/>
          <w:szCs w:val="24"/>
        </w:rPr>
        <w:t xml:space="preserve">да </w:t>
      </w:r>
      <w:r w:rsidR="00D33EBB" w:rsidRPr="00D33EBB">
        <w:rPr>
          <w:rFonts w:ascii="Times New Roman" w:hAnsi="Times New Roman" w:cs="Times New Roman"/>
          <w:i/>
          <w:iCs/>
          <w:sz w:val="24"/>
          <w:szCs w:val="24"/>
        </w:rPr>
        <w:t>се чете</w:t>
      </w:r>
      <w:r w:rsidR="00D33EBB" w:rsidRPr="00D33EBB">
        <w:rPr>
          <w:rFonts w:ascii="Times New Roman" w:hAnsi="Times New Roman" w:cs="Times New Roman"/>
          <w:sz w:val="24"/>
          <w:szCs w:val="24"/>
        </w:rPr>
        <w:t xml:space="preserve"> </w:t>
      </w:r>
      <w:r w:rsidR="008430B4">
        <w:rPr>
          <w:rFonts w:ascii="Times New Roman" w:hAnsi="Times New Roman" w:cs="Times New Roman"/>
          <w:sz w:val="24"/>
          <w:szCs w:val="24"/>
        </w:rPr>
        <w:t>„</w:t>
      </w:r>
      <w:r w:rsidR="00D33EBB" w:rsidRPr="00D33EBB">
        <w:rPr>
          <w:rFonts w:ascii="Times New Roman" w:hAnsi="Times New Roman" w:cs="Times New Roman"/>
          <w:sz w:val="24"/>
          <w:szCs w:val="24"/>
        </w:rPr>
        <w:t>литиеви клетки или батерии или натриево-йонни клетки или батерии</w:t>
      </w:r>
      <w:r w:rsidR="008430B4">
        <w:rPr>
          <w:rFonts w:ascii="Times New Roman" w:hAnsi="Times New Roman" w:cs="Times New Roman"/>
          <w:sz w:val="24"/>
          <w:szCs w:val="24"/>
        </w:rPr>
        <w:t>“</w:t>
      </w:r>
    </w:p>
    <w:p w14:paraId="02C4387E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7DDAA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4.</w:t>
      </w:r>
      <w:r w:rsidRPr="00D33EBB">
        <w:rPr>
          <w:rFonts w:ascii="Times New Roman" w:hAnsi="Times New Roman" w:cs="Times New Roman"/>
          <w:sz w:val="24"/>
          <w:szCs w:val="24"/>
        </w:rPr>
        <w:tab/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>Глава 4.1, 4.1.4.1, изменения на P200, първо изменение на таблиците („В таблиците бележките под линия се поставят непосредствено под инструкциите за опаковане, на страниците, на които се появяват.“)</w:t>
      </w:r>
    </w:p>
    <w:p w14:paraId="56B3BFB4" w14:textId="3D6D8762" w:rsidR="00D33EBB" w:rsidRPr="00D33EBB" w:rsidRDefault="00D33EBB" w:rsidP="00D33E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EBB">
        <w:rPr>
          <w:rFonts w:ascii="Times New Roman" w:hAnsi="Times New Roman" w:cs="Times New Roman"/>
          <w:i/>
          <w:iCs/>
          <w:sz w:val="24"/>
          <w:szCs w:val="24"/>
        </w:rPr>
        <w:t>Заличава се</w:t>
      </w:r>
    </w:p>
    <w:p w14:paraId="48CE4AD6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9C38B" w14:textId="4E130E80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 xml:space="preserve">Глава 4.1, 4.1.4.1, изменения на P200, първо изменение на таблица 2 („В таблица 2 бележките под линия от </w:t>
      </w:r>
      <w:r w:rsidRPr="001C052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Pr="001C052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d</w:t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528">
        <w:rPr>
          <w:rFonts w:ascii="Times New Roman" w:hAnsi="Times New Roman" w:cs="Times New Roman"/>
          <w:b/>
          <w:bCs/>
          <w:sz w:val="24"/>
          <w:szCs w:val="24"/>
        </w:rPr>
        <w:t>се преномерират</w:t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 xml:space="preserve"> като </w:t>
      </w:r>
      <w:r w:rsidRPr="001C052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c</w:t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Pr="001C052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e</w:t>
      </w:r>
      <w:r w:rsidRPr="001C0528">
        <w:rPr>
          <w:rFonts w:ascii="Times New Roman" w:hAnsi="Times New Roman" w:cs="Times New Roman"/>
          <w:b/>
          <w:bCs/>
          <w:sz w:val="24"/>
          <w:szCs w:val="24"/>
        </w:rPr>
        <w:t>.“)</w:t>
      </w:r>
    </w:p>
    <w:p w14:paraId="506F7021" w14:textId="4C20247C" w:rsidR="00D33EBB" w:rsidRPr="00D33EBB" w:rsidRDefault="00865EBF" w:rsidP="00D33E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Заличава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3EBB" w:rsidRPr="00D33EBB">
        <w:rPr>
          <w:rFonts w:ascii="Times New Roman" w:hAnsi="Times New Roman" w:cs="Times New Roman"/>
          <w:i/>
          <w:iCs/>
          <w:sz w:val="24"/>
          <w:szCs w:val="24"/>
        </w:rPr>
        <w:t>се</w:t>
      </w:r>
    </w:p>
    <w:p w14:paraId="5E2D8A83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7AC58" w14:textId="675A8502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Глава 4.1, 4.1.4.1, изменения на P200, последно изменение на таблица 2 („В бележката под линия, преномерирана като </w:t>
      </w:r>
      <w:r w:rsidRPr="001C05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 xml:space="preserve"> под таблица 2, </w:t>
      </w:r>
      <w:r>
        <w:rPr>
          <w:rFonts w:ascii="Times New Roman" w:hAnsi="Times New Roman" w:cs="Times New Roman"/>
          <w:b/>
          <w:bCs/>
          <w:sz w:val="24"/>
          <w:szCs w:val="24"/>
        </w:rPr>
        <w:t>се замества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 xml:space="preserve"> цифрата с :“)</w:t>
      </w:r>
    </w:p>
    <w:p w14:paraId="510B5CE5" w14:textId="7D9DA54B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В бележката под линия, преномерирана като </w:t>
      </w:r>
      <w:r w:rsidRPr="001C052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В таблица 2, в бележката под линия, свързана със степента на пълнене за </w:t>
      </w:r>
      <w:r w:rsidR="00760095">
        <w:rPr>
          <w:rFonts w:ascii="Times New Roman" w:hAnsi="Times New Roman" w:cs="Times New Roman"/>
          <w:sz w:val="24"/>
          <w:szCs w:val="24"/>
        </w:rPr>
        <w:t xml:space="preserve">номер по ООН </w:t>
      </w:r>
      <w:r w:rsidRPr="00D33EBB">
        <w:rPr>
          <w:rFonts w:ascii="Times New Roman" w:hAnsi="Times New Roman" w:cs="Times New Roman"/>
          <w:sz w:val="24"/>
          <w:szCs w:val="24"/>
        </w:rPr>
        <w:t>1965</w:t>
      </w:r>
    </w:p>
    <w:p w14:paraId="3BF7AE7C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D971A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4.1, 4.1.4.1, изменения на P200, изменение на таблица 3</w:t>
      </w:r>
    </w:p>
    <w:p w14:paraId="60CA81EE" w14:textId="4030BDB6" w:rsidR="00D33EBB" w:rsidRPr="00D33EBB" w:rsidRDefault="00D33EBB" w:rsidP="00D33E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EBB">
        <w:rPr>
          <w:rFonts w:ascii="Times New Roman" w:hAnsi="Times New Roman" w:cs="Times New Roman"/>
          <w:i/>
          <w:iCs/>
          <w:sz w:val="24"/>
          <w:szCs w:val="24"/>
        </w:rPr>
        <w:t>Заличава се</w:t>
      </w:r>
    </w:p>
    <w:p w14:paraId="53E77E39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226B9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4.1, 4.1.4.3, LP03, в новото (4), във встъпителното изречение (два пъти)</w:t>
      </w:r>
    </w:p>
    <w:p w14:paraId="68F47520" w14:textId="66FF5F7B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„литиеви клетки или батерии“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„литиеви клетки или батерии или натриево-йонни клетки или батерии“</w:t>
      </w:r>
    </w:p>
    <w:p w14:paraId="053E3873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855DD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5.2, изменение на 5.2.1.9</w:t>
      </w:r>
    </w:p>
    <w:p w14:paraId="59929A65" w14:textId="77777777" w:rsidR="00D33EBB" w:rsidRPr="00D33EBB" w:rsidRDefault="00D33EBB" w:rsidP="00616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Pr="00D33EBB">
        <w:rPr>
          <w:rFonts w:ascii="Times New Roman" w:hAnsi="Times New Roman" w:cs="Times New Roman"/>
          <w:sz w:val="24"/>
          <w:szCs w:val="24"/>
        </w:rPr>
        <w:t xml:space="preserve">астоящият текст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заменя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57F69" w14:textId="11CE4597" w:rsidR="00D33EBB" w:rsidRDefault="00D33EBB" w:rsidP="00616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5.2.1.9</w:t>
      </w:r>
      <w:r w:rsidRPr="00D33EBB">
        <w:rPr>
          <w:rFonts w:ascii="Times New Roman" w:hAnsi="Times New Roman" w:cs="Times New Roman"/>
          <w:sz w:val="24"/>
          <w:szCs w:val="24"/>
        </w:rPr>
        <w:tab/>
        <w:t>Заглавието се изменя, както следва: „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 xml:space="preserve">5.2.1.9 </w:t>
      </w:r>
      <w:r w:rsidRPr="00D33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Маркировка на батериите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 xml:space="preserve">“. </w:t>
      </w:r>
    </w:p>
    <w:p w14:paraId="18CF3A64" w14:textId="77777777" w:rsidR="006169FA" w:rsidRPr="00D33EBB" w:rsidRDefault="006169FA" w:rsidP="00616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5AEB9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5.2, 5.2.1.9.2, второ изменение</w:t>
      </w:r>
    </w:p>
    <w:p w14:paraId="5CB08E6F" w14:textId="77777777" w:rsidR="00D33EBB" w:rsidRPr="00D33EBB" w:rsidRDefault="00D33EBB" w:rsidP="006169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 xml:space="preserve">В настоящият текст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 xml:space="preserve">се заменя </w:t>
      </w:r>
    </w:p>
    <w:p w14:paraId="1F1A2BB7" w14:textId="3DC22920" w:rsidR="00D33EBB" w:rsidRPr="00D33EBB" w:rsidRDefault="00D33EBB" w:rsidP="00616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Заглавието на фигура 5.2.1.9.2 се изменя, както следва: „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>Маркировка на акумулатора</w:t>
      </w:r>
      <w:r w:rsidRPr="00D33EBB">
        <w:rPr>
          <w:rFonts w:ascii="Times New Roman" w:hAnsi="Times New Roman" w:cs="Times New Roman"/>
          <w:sz w:val="24"/>
          <w:szCs w:val="24"/>
        </w:rPr>
        <w:t>“.</w:t>
      </w:r>
    </w:p>
    <w:p w14:paraId="4A0BCCBE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A76E1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5.2, изменение на 5.2.2.1.12.1</w:t>
      </w:r>
    </w:p>
    <w:p w14:paraId="7C55220B" w14:textId="77777777" w:rsidR="00D33EBB" w:rsidRPr="00D33EBB" w:rsidRDefault="00D33EBB" w:rsidP="00616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</w:t>
      </w:r>
      <w:r w:rsidRPr="00D33EBB">
        <w:rPr>
          <w:rFonts w:ascii="Times New Roman" w:hAnsi="Times New Roman" w:cs="Times New Roman"/>
          <w:sz w:val="24"/>
          <w:szCs w:val="24"/>
        </w:rPr>
        <w:t xml:space="preserve">астоящият текст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се заменя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003B2" w14:textId="0EB03273" w:rsidR="00D33EBB" w:rsidRPr="00D33EBB" w:rsidRDefault="00D33EBB" w:rsidP="00616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5.2.2.1.12.1 „</w:t>
      </w:r>
      <w:r w:rsidR="00DD6723">
        <w:rPr>
          <w:rFonts w:ascii="Times New Roman" w:hAnsi="Times New Roman" w:cs="Times New Roman"/>
          <w:sz w:val="24"/>
          <w:szCs w:val="24"/>
        </w:rPr>
        <w:t>Л</w:t>
      </w:r>
      <w:r w:rsidRPr="00D33EBB">
        <w:rPr>
          <w:rFonts w:ascii="Times New Roman" w:hAnsi="Times New Roman" w:cs="Times New Roman"/>
          <w:sz w:val="24"/>
          <w:szCs w:val="24"/>
        </w:rPr>
        <w:t>итиеви батерии“</w:t>
      </w:r>
      <w:r w:rsidR="00DD6723">
        <w:rPr>
          <w:rFonts w:ascii="Times New Roman" w:hAnsi="Times New Roman" w:cs="Times New Roman"/>
          <w:sz w:val="24"/>
          <w:szCs w:val="24"/>
        </w:rPr>
        <w:t xml:space="preserve"> се заменя</w:t>
      </w:r>
      <w:r w:rsidRPr="00D33EBB">
        <w:rPr>
          <w:rFonts w:ascii="Times New Roman" w:hAnsi="Times New Roman" w:cs="Times New Roman"/>
          <w:sz w:val="24"/>
          <w:szCs w:val="24"/>
        </w:rPr>
        <w:t xml:space="preserve"> с „литиеви батерии или натриево-йонни батерии“, а „маркировка на литиева батерия“ </w:t>
      </w:r>
      <w:r w:rsidR="00DD6723">
        <w:rPr>
          <w:rFonts w:ascii="Times New Roman" w:hAnsi="Times New Roman" w:cs="Times New Roman"/>
          <w:sz w:val="24"/>
          <w:szCs w:val="24"/>
        </w:rPr>
        <w:t xml:space="preserve">се заменя </w:t>
      </w:r>
      <w:r w:rsidRPr="00D33EBB">
        <w:rPr>
          <w:rFonts w:ascii="Times New Roman" w:hAnsi="Times New Roman" w:cs="Times New Roman"/>
          <w:sz w:val="24"/>
          <w:szCs w:val="24"/>
        </w:rPr>
        <w:t>с „маркировка на батерия“.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A939C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DC09C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ново AP11, в 4 и 4.5</w:t>
      </w:r>
    </w:p>
    <w:p w14:paraId="5A52DA97" w14:textId="3D3F2AA2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  <w:r w:rsidR="00D2339D">
        <w:rPr>
          <w:rFonts w:ascii="Times New Roman" w:hAnsi="Times New Roman" w:cs="Times New Roman"/>
          <w:sz w:val="24"/>
          <w:szCs w:val="24"/>
        </w:rPr>
        <w:t>„</w:t>
      </w:r>
      <w:r w:rsidRPr="00D33EBB">
        <w:rPr>
          <w:rFonts w:ascii="Times New Roman" w:hAnsi="Times New Roman" w:cs="Times New Roman"/>
          <w:sz w:val="24"/>
          <w:szCs w:val="24"/>
        </w:rPr>
        <w:t>EN 12972:2018</w:t>
      </w:r>
      <w:r w:rsidR="00D2339D">
        <w:rPr>
          <w:rFonts w:ascii="Times New Roman" w:hAnsi="Times New Roman" w:cs="Times New Roman"/>
          <w:sz w:val="24"/>
          <w:szCs w:val="24"/>
        </w:rPr>
        <w:t>“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  <w:r w:rsidRPr="00D33EBB">
        <w:rPr>
          <w:rFonts w:ascii="Times New Roman" w:hAnsi="Times New Roman" w:cs="Times New Roman"/>
          <w:i/>
          <w:iCs/>
          <w:sz w:val="24"/>
          <w:szCs w:val="24"/>
        </w:rPr>
        <w:t>да 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</w:t>
      </w:r>
      <w:r w:rsidR="00D2339D">
        <w:rPr>
          <w:rFonts w:ascii="Times New Roman" w:hAnsi="Times New Roman" w:cs="Times New Roman"/>
          <w:sz w:val="24"/>
          <w:szCs w:val="24"/>
        </w:rPr>
        <w:t>„</w:t>
      </w:r>
      <w:r w:rsidRPr="00D33EBB">
        <w:rPr>
          <w:rFonts w:ascii="Times New Roman" w:hAnsi="Times New Roman" w:cs="Times New Roman"/>
          <w:sz w:val="24"/>
          <w:szCs w:val="24"/>
        </w:rPr>
        <w:t>EN 12972:2018 + A1:2024</w:t>
      </w:r>
      <w:r w:rsidR="00D2339D">
        <w:rPr>
          <w:rFonts w:ascii="Times New Roman" w:hAnsi="Times New Roman" w:cs="Times New Roman"/>
          <w:sz w:val="24"/>
          <w:szCs w:val="24"/>
        </w:rPr>
        <w:t>“</w:t>
      </w:r>
    </w:p>
    <w:p w14:paraId="3798BC5B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EBF4E" w14:textId="77777777" w:rsidR="00D33EBB" w:rsidRPr="00D33EBB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BB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D33EBB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ново AP12, трети параграф</w:t>
      </w:r>
    </w:p>
    <w:p w14:paraId="0E7E01C9" w14:textId="6D6E88CF" w:rsidR="00D33EBB" w:rsidRPr="00D33EBB" w:rsidRDefault="006169FA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FA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="00D33EBB" w:rsidRPr="00D33EBB">
        <w:rPr>
          <w:rFonts w:ascii="Times New Roman" w:hAnsi="Times New Roman" w:cs="Times New Roman"/>
          <w:sz w:val="24"/>
          <w:szCs w:val="24"/>
        </w:rPr>
        <w:t xml:space="preserve"> „двуслойни“ </w:t>
      </w:r>
      <w:r w:rsidRPr="006169FA">
        <w:rPr>
          <w:rFonts w:ascii="Times New Roman" w:hAnsi="Times New Roman" w:cs="Times New Roman"/>
          <w:i/>
          <w:iCs/>
          <w:sz w:val="24"/>
          <w:szCs w:val="24"/>
        </w:rPr>
        <w:t>да се чете</w:t>
      </w:r>
      <w:r w:rsidR="00D33EBB" w:rsidRPr="00D33EBB">
        <w:rPr>
          <w:rFonts w:ascii="Times New Roman" w:hAnsi="Times New Roman" w:cs="Times New Roman"/>
          <w:sz w:val="24"/>
          <w:szCs w:val="24"/>
        </w:rPr>
        <w:t xml:space="preserve"> „двукомпонентни“</w:t>
      </w:r>
    </w:p>
    <w:p w14:paraId="1317259C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A7DE0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ново AP12, четвърти параграф, първо изречение</w:t>
      </w:r>
    </w:p>
    <w:p w14:paraId="7F8C0105" w14:textId="69FE64C3" w:rsidR="00D33EBB" w:rsidRPr="00D33EBB" w:rsidRDefault="006D4845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D33EBB" w:rsidRPr="00D33EBB">
        <w:rPr>
          <w:rFonts w:ascii="Times New Roman" w:hAnsi="Times New Roman" w:cs="Times New Roman"/>
          <w:sz w:val="24"/>
          <w:szCs w:val="24"/>
        </w:rPr>
        <w:t xml:space="preserve">„Вътрешната облицовка“ </w:t>
      </w:r>
      <w:r>
        <w:rPr>
          <w:rFonts w:ascii="Times New Roman" w:hAnsi="Times New Roman" w:cs="Times New Roman"/>
          <w:sz w:val="24"/>
          <w:szCs w:val="24"/>
        </w:rPr>
        <w:t xml:space="preserve">да се чете </w:t>
      </w:r>
      <w:r w:rsidR="00D33EBB" w:rsidRPr="00D33EBB">
        <w:rPr>
          <w:rFonts w:ascii="Times New Roman" w:hAnsi="Times New Roman" w:cs="Times New Roman"/>
          <w:sz w:val="24"/>
          <w:szCs w:val="24"/>
        </w:rPr>
        <w:t>„Вътрешният компонент“</w:t>
      </w:r>
    </w:p>
    <w:p w14:paraId="39100664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2019F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ново AP12, четвърти параграф, второ изречение</w:t>
      </w:r>
    </w:p>
    <w:p w14:paraId="3194FBB1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FA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„Вътрешната облицовка“ </w:t>
      </w:r>
      <w:r w:rsidRPr="006169FA">
        <w:rPr>
          <w:rFonts w:ascii="Times New Roman" w:hAnsi="Times New Roman" w:cs="Times New Roman"/>
          <w:i/>
          <w:iCs/>
          <w:sz w:val="24"/>
          <w:szCs w:val="24"/>
        </w:rPr>
        <w:t>да 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„Вътрешният компонент“</w:t>
      </w:r>
    </w:p>
    <w:p w14:paraId="3B88815B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7418B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 AP12, пети параграф, първо изречение</w:t>
      </w:r>
    </w:p>
    <w:p w14:paraId="22FA6842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FA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„Външната облицовка“ </w:t>
      </w:r>
      <w:r w:rsidRPr="006169FA">
        <w:rPr>
          <w:rFonts w:ascii="Times New Roman" w:hAnsi="Times New Roman" w:cs="Times New Roman"/>
          <w:i/>
          <w:iCs/>
          <w:sz w:val="24"/>
          <w:szCs w:val="24"/>
        </w:rPr>
        <w:t>да 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„Външният компонент“</w:t>
      </w:r>
    </w:p>
    <w:p w14:paraId="7B7E8211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0BB10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7.3, 7.3.3.2.7, нов AP12, пети параграф, второ изречение</w:t>
      </w:r>
    </w:p>
    <w:p w14:paraId="17253C71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D33EBB">
        <w:rPr>
          <w:rFonts w:ascii="Times New Roman" w:hAnsi="Times New Roman" w:cs="Times New Roman"/>
          <w:sz w:val="24"/>
          <w:szCs w:val="24"/>
        </w:rPr>
        <w:t>Не се отнася за английския език.</w:t>
      </w:r>
    </w:p>
    <w:p w14:paraId="0A8C768C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C94E0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7.5, 7.5.11, нов CV38, втори параграф, второ изречение</w:t>
      </w:r>
    </w:p>
    <w:p w14:paraId="6C0C42D8" w14:textId="448351D4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FA">
        <w:rPr>
          <w:rFonts w:ascii="Times New Roman" w:hAnsi="Times New Roman" w:cs="Times New Roman"/>
          <w:i/>
          <w:iCs/>
          <w:sz w:val="24"/>
          <w:szCs w:val="24"/>
        </w:rPr>
        <w:t>Вместо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„Външната облицовка“ </w:t>
      </w:r>
      <w:r w:rsidRPr="006169FA">
        <w:rPr>
          <w:rFonts w:ascii="Times New Roman" w:hAnsi="Times New Roman" w:cs="Times New Roman"/>
          <w:i/>
          <w:iCs/>
          <w:sz w:val="24"/>
          <w:szCs w:val="24"/>
        </w:rPr>
        <w:t>да се чете</w:t>
      </w:r>
      <w:r w:rsidRPr="00D33EBB">
        <w:rPr>
          <w:rFonts w:ascii="Times New Roman" w:hAnsi="Times New Roman" w:cs="Times New Roman"/>
          <w:sz w:val="24"/>
          <w:szCs w:val="24"/>
        </w:rPr>
        <w:t xml:space="preserve"> „Външният компонент“</w:t>
      </w:r>
    </w:p>
    <w:p w14:paraId="2D6D3DD9" w14:textId="77777777" w:rsidR="00D33EBB" w:rsidRPr="00D33EBB" w:rsidRDefault="00D33EB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A7E87" w14:textId="77777777" w:rsidR="00D33EBB" w:rsidRPr="006169FA" w:rsidRDefault="00D33EBB" w:rsidP="00D33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9FA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6169FA">
        <w:rPr>
          <w:rFonts w:ascii="Times New Roman" w:hAnsi="Times New Roman" w:cs="Times New Roman"/>
          <w:b/>
          <w:bCs/>
          <w:sz w:val="24"/>
          <w:szCs w:val="24"/>
        </w:rPr>
        <w:tab/>
        <w:t>Глава 9.7, изменение на 9.7.8</w:t>
      </w:r>
    </w:p>
    <w:p w14:paraId="20B460F1" w14:textId="2E325AFE" w:rsidR="00B662B5" w:rsidRDefault="006169FA" w:rsidP="00B662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9FA">
        <w:rPr>
          <w:rFonts w:ascii="Times New Roman" w:hAnsi="Times New Roman" w:cs="Times New Roman"/>
          <w:i/>
          <w:iCs/>
          <w:sz w:val="24"/>
          <w:szCs w:val="24"/>
        </w:rPr>
        <w:t>Заличава се</w:t>
      </w:r>
    </w:p>
    <w:p w14:paraId="21586C74" w14:textId="6DCB91DF" w:rsidR="006169FA" w:rsidRDefault="006169FA" w:rsidP="006169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14:paraId="637384B6" w14:textId="77777777" w:rsidR="006169FA" w:rsidRDefault="006169FA" w:rsidP="006169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D752F" w14:textId="77777777" w:rsidR="006169FA" w:rsidRPr="006169FA" w:rsidRDefault="006169FA" w:rsidP="006169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69FA" w:rsidRPr="006169FA" w:rsidSect="00B662B5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CB9C" w14:textId="77777777" w:rsidR="003254F3" w:rsidRDefault="003254F3" w:rsidP="00B662B5">
      <w:pPr>
        <w:spacing w:after="0" w:line="240" w:lineRule="auto"/>
      </w:pPr>
      <w:r>
        <w:separator/>
      </w:r>
    </w:p>
  </w:endnote>
  <w:endnote w:type="continuationSeparator" w:id="0">
    <w:p w14:paraId="656C1B20" w14:textId="77777777" w:rsidR="003254F3" w:rsidRDefault="003254F3" w:rsidP="00B6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F665" w14:textId="77777777" w:rsidR="003254F3" w:rsidRDefault="003254F3" w:rsidP="00B662B5">
      <w:pPr>
        <w:spacing w:after="0" w:line="240" w:lineRule="auto"/>
      </w:pPr>
      <w:r>
        <w:separator/>
      </w:r>
    </w:p>
  </w:footnote>
  <w:footnote w:type="continuationSeparator" w:id="0">
    <w:p w14:paraId="6D3886B3" w14:textId="77777777" w:rsidR="003254F3" w:rsidRDefault="003254F3" w:rsidP="00B6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3C70"/>
    <w:multiLevelType w:val="hybridMultilevel"/>
    <w:tmpl w:val="B606A828"/>
    <w:lvl w:ilvl="0" w:tplc="ECE23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B5"/>
    <w:rsid w:val="00071BF1"/>
    <w:rsid w:val="000F0437"/>
    <w:rsid w:val="00181F07"/>
    <w:rsid w:val="001B2C6B"/>
    <w:rsid w:val="001C0528"/>
    <w:rsid w:val="001F3BB2"/>
    <w:rsid w:val="003254F3"/>
    <w:rsid w:val="00377D01"/>
    <w:rsid w:val="00471D52"/>
    <w:rsid w:val="004F0EA1"/>
    <w:rsid w:val="005669AF"/>
    <w:rsid w:val="006169FA"/>
    <w:rsid w:val="00622CF7"/>
    <w:rsid w:val="00633E5F"/>
    <w:rsid w:val="006D4845"/>
    <w:rsid w:val="00760095"/>
    <w:rsid w:val="007D72B9"/>
    <w:rsid w:val="008430B4"/>
    <w:rsid w:val="00865EBF"/>
    <w:rsid w:val="008925D3"/>
    <w:rsid w:val="008C75D2"/>
    <w:rsid w:val="008E66F4"/>
    <w:rsid w:val="00956BB2"/>
    <w:rsid w:val="009660E1"/>
    <w:rsid w:val="00996134"/>
    <w:rsid w:val="00B05FA8"/>
    <w:rsid w:val="00B32E1F"/>
    <w:rsid w:val="00B662B5"/>
    <w:rsid w:val="00C5370B"/>
    <w:rsid w:val="00D2339D"/>
    <w:rsid w:val="00D33EBB"/>
    <w:rsid w:val="00DA1EF7"/>
    <w:rsid w:val="00DD6723"/>
    <w:rsid w:val="00E31627"/>
    <w:rsid w:val="00EC13B4"/>
    <w:rsid w:val="00E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A01772"/>
  <w15:chartTrackingRefBased/>
  <w15:docId w15:val="{0E9F7B05-233D-4E97-A5CB-04F67A73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BB"/>
  </w:style>
  <w:style w:type="paragraph" w:styleId="Heading1">
    <w:name w:val="heading 1"/>
    <w:basedOn w:val="Normal"/>
    <w:next w:val="Normal"/>
    <w:link w:val="Heading1Char"/>
    <w:uiPriority w:val="9"/>
    <w:qFormat/>
    <w:rsid w:val="00B6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B5"/>
  </w:style>
  <w:style w:type="paragraph" w:styleId="Footer">
    <w:name w:val="footer"/>
    <w:basedOn w:val="Normal"/>
    <w:link w:val="FooterChar"/>
    <w:uiPriority w:val="99"/>
    <w:unhideWhenUsed/>
    <w:rsid w:val="00B6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B5"/>
  </w:style>
  <w:style w:type="table" w:styleId="TableGrid">
    <w:name w:val="Table Grid"/>
    <w:basedOn w:val="TableNormal"/>
    <w:uiPriority w:val="39"/>
    <w:rsid w:val="00D3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Ventsislava</cp:lastModifiedBy>
  <cp:revision>15</cp:revision>
  <dcterms:created xsi:type="dcterms:W3CDTF">2026-05-11T09:00:00Z</dcterms:created>
  <dcterms:modified xsi:type="dcterms:W3CDTF">2026-05-13T20:21:00Z</dcterms:modified>
</cp:coreProperties>
</file>