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B70" w:rsidRDefault="001F1B05">
      <w:pPr>
        <w:pStyle w:val="Heading3"/>
        <w:spacing w:after="321"/>
        <w:jc w:val="center"/>
        <w:rPr>
          <w:b/>
          <w:bCs/>
          <w:sz w:val="36"/>
          <w:szCs w:val="36"/>
        </w:rPr>
      </w:pPr>
      <w:r>
        <w:rPr>
          <w:b/>
          <w:bCs/>
          <w:sz w:val="36"/>
          <w:szCs w:val="36"/>
        </w:rPr>
        <w:t>НАРЕДБА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w:t>
      </w:r>
      <w:r>
        <w:rPr>
          <w:b/>
          <w:bCs/>
          <w:sz w:val="36"/>
          <w:szCs w:val="36"/>
        </w:rPr>
        <w:t>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p>
    <w:p w:rsidR="004D7B70" w:rsidRDefault="001F1B05">
      <w:pPr>
        <w:spacing w:before="120"/>
        <w:ind w:firstLine="990"/>
        <w:jc w:val="both"/>
        <w:rPr>
          <w:lang w:val="en-US"/>
        </w:rPr>
      </w:pPr>
      <w:r>
        <w:rPr>
          <w:lang w:val="en-US"/>
        </w:rPr>
        <w:t>Приета с ПМС № 163 от 29.03.2015 г., обн., ДВ, бр. 51 о</w:t>
      </w:r>
      <w:r>
        <w:rPr>
          <w:lang w:val="en-US"/>
        </w:rPr>
        <w:t xml:space="preserve">т 7.07.2015 г., изм., бр. 53 от 4.07.2017 г., доп., бр. 83 от 25.09.2020 г., в сила от 25.09.2020 г., изм. и доп., бр. 18 от 4.03.2022 г., бр. 85 от 25.10.2022 г., в сила от 20.10.2022 г., доп., бр. 9 от 27.01.2023 г., в сила от 1.02.2023 г., изм., бр. 25 </w:t>
      </w:r>
      <w:r>
        <w:rPr>
          <w:lang w:val="en-US"/>
        </w:rPr>
        <w:t>от 17.03.2023 г., в сила от 17.03.2023 г., бр. 36 от 21.04.2023 г., изм. и доп., бр. 1 от 2.01.2024 г., в сила от 1.02.2024 г., бр. 95 от 7.11.2025 г., в сила от 7.11.2025 г.</w:t>
      </w:r>
    </w:p>
    <w:p w:rsidR="004D7B70" w:rsidRDefault="001F1B05">
      <w:pPr>
        <w:pStyle w:val="Heading3"/>
        <w:spacing w:after="321"/>
        <w:jc w:val="center"/>
        <w:rPr>
          <w:b/>
          <w:bCs/>
          <w:sz w:val="36"/>
          <w:szCs w:val="36"/>
        </w:rPr>
      </w:pPr>
      <w:r>
        <w:rPr>
          <w:b/>
          <w:bCs/>
          <w:sz w:val="36"/>
          <w:szCs w:val="36"/>
        </w:rPr>
        <w:t xml:space="preserve">ЧАСТ ПЪРВА </w:t>
      </w:r>
      <w:r>
        <w:rPr>
          <w:b/>
          <w:bCs/>
          <w:sz w:val="36"/>
          <w:szCs w:val="36"/>
        </w:rPr>
        <w:br/>
        <w:t>ОБЩИ ПОЛОЖЕНИЯ</w:t>
      </w:r>
    </w:p>
    <w:p w:rsidR="004D7B70" w:rsidRDefault="001F1B05">
      <w:pPr>
        <w:spacing w:before="120"/>
        <w:ind w:firstLine="990"/>
        <w:jc w:val="both"/>
        <w:rPr>
          <w:lang w:val="en-US"/>
        </w:rPr>
      </w:pPr>
      <w:r>
        <w:rPr>
          <w:lang w:val="en-US"/>
        </w:rPr>
        <w:t>Чл. 1. (*) (1) С тази наредба се определят условията и</w:t>
      </w:r>
      <w:r>
        <w:rPr>
          <w:lang w:val="en-US"/>
        </w:rPr>
        <w:t xml:space="preserve"> редът за предоставяне на предвидените в централния бюджет средства за компенсиране и субсидиране на превозвачите, изпълняващи задължения за извършване на обществени услуги за безплатни и по намалени цени пътнически превози и за вътрешноградски и междусели</w:t>
      </w:r>
      <w:r>
        <w:rPr>
          <w:lang w:val="en-US"/>
        </w:rPr>
        <w:t>щни пътнически превози в слабонаселени планински и други райони в страната.</w:t>
      </w:r>
    </w:p>
    <w:p w:rsidR="004D7B70" w:rsidRDefault="001F1B05">
      <w:pPr>
        <w:jc w:val="both"/>
        <w:rPr>
          <w:lang w:val="en-US"/>
        </w:rPr>
      </w:pPr>
      <w:r>
        <w:rPr>
          <w:lang w:val="en-US"/>
        </w:rPr>
        <w:t>(2) Средствата по ал. 1 представляват компенсация за обществена услуга за извършен обществен пътнически превоз по смисъла на Регламент (ЕО) № 1370/2007 на Европейския парламент и н</w:t>
      </w:r>
      <w:r>
        <w:rPr>
          <w:lang w:val="en-US"/>
        </w:rPr>
        <w:t>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(ОВ, L 315, 03/12/2007, стр. 1 – 13) (Регламент № 1370/2007) и се п</w:t>
      </w:r>
      <w:r>
        <w:rPr>
          <w:lang w:val="en-US"/>
        </w:rPr>
        <w:t>редоставят при спазване на условията и реда на същия регламент и действащата нормативна уредба в страната.</w:t>
      </w:r>
    </w:p>
    <w:p w:rsidR="004D7B70" w:rsidRDefault="001F1B05">
      <w:pPr>
        <w:jc w:val="both"/>
        <w:rPr>
          <w:lang w:val="en-US"/>
        </w:rPr>
      </w:pPr>
      <w:r>
        <w:rPr>
          <w:lang w:val="en-US"/>
        </w:rPr>
        <w:t>(3) Средствата за компенсиране на превозвачите за извършените безплатни и по намалени цени превози по автомобилния транспорт, с изключение на тези по</w:t>
      </w:r>
      <w:r>
        <w:rPr>
          <w:lang w:val="en-US"/>
        </w:rPr>
        <w:t xml:space="preserve"> чл. 19, т. 8, както и средствата за субсидиране на нерентабилни автобусни линии във вътрешноградския транспорт и транспорта в планински и други райони се предоставят за извършени превози от превозвачите по:</w:t>
      </w:r>
    </w:p>
    <w:p w:rsidR="004D7B70" w:rsidRDefault="001F1B05">
      <w:pPr>
        <w:jc w:val="both"/>
        <w:rPr>
          <w:lang w:val="en-US"/>
        </w:rPr>
      </w:pPr>
      <w:r>
        <w:rPr>
          <w:lang w:val="en-US"/>
        </w:rPr>
        <w:t>1. транспортни схеми, включващи основни линии от</w:t>
      </w:r>
      <w:r>
        <w:rPr>
          <w:lang w:val="en-US"/>
        </w:rPr>
        <w:t xml:space="preserve"> вътрешноградския автобусен, трамваен, тролейбусен транспорт, включително метрото;</w:t>
      </w:r>
    </w:p>
    <w:p w:rsidR="004D7B70" w:rsidRDefault="001F1B05">
      <w:pPr>
        <w:jc w:val="both"/>
        <w:rPr>
          <w:lang w:val="en-US"/>
        </w:rPr>
      </w:pPr>
      <w:r>
        <w:rPr>
          <w:lang w:val="en-US"/>
        </w:rPr>
        <w:t>2. (доп. – ДВ, бр. 1 от 2024 г., в сила от 1.02.2024 г.) общинските, областните, междуобластната и републиканската транспортни схеми по междуселищния автомобилен транспорт в</w:t>
      </w:r>
      <w:r>
        <w:rPr>
          <w:lang w:val="en-US"/>
        </w:rPr>
        <w:t xml:space="preserve"> съответствие с Наредба № 2 от 2002 г. на министъра на транспорта и съобщенията за условията и реда за утвърждаване на транспортни схеми и за осъществяване на обществени превози на пътници с автобуси (обн., ДВ, бр. 32 от 2002 г.; изм. и доп., бр. 32 от 200</w:t>
      </w:r>
      <w:r>
        <w:rPr>
          <w:lang w:val="en-US"/>
        </w:rPr>
        <w:t>3 г., бр. 45 от 2006 г. и бр. 44 от 2011 г.) (Наредба № 2).</w:t>
      </w:r>
    </w:p>
    <w:p w:rsidR="004D7B70" w:rsidRDefault="001F1B05">
      <w:pPr>
        <w:jc w:val="both"/>
        <w:rPr>
          <w:lang w:val="en-US"/>
        </w:rPr>
      </w:pPr>
      <w:r>
        <w:rPr>
          <w:lang w:val="en-US"/>
        </w:rPr>
        <w:lastRenderedPageBreak/>
        <w:t>(4) Не се предоставят средства за превози по допълнителните градски линии по смисъла на Наредба № 2 и за превози по автобусни линии – градски и междуселищни, които се поддържат главно поради истор</w:t>
      </w:r>
      <w:r>
        <w:rPr>
          <w:lang w:val="en-US"/>
        </w:rPr>
        <w:t>ическия интерес към тях или туристическото им значение.</w:t>
      </w:r>
    </w:p>
    <w:p w:rsidR="004D7B70" w:rsidRDefault="004D7B70">
      <w:pPr>
        <w:jc w:val="both"/>
        <w:rPr>
          <w:lang w:val="en-US"/>
        </w:rPr>
      </w:pPr>
    </w:p>
    <w:p w:rsidR="004D7B70" w:rsidRDefault="001F1B05">
      <w:pPr>
        <w:jc w:val="both"/>
        <w:rPr>
          <w:lang w:val="en-US"/>
        </w:rPr>
      </w:pPr>
      <w:r>
        <w:rPr>
          <w:noProof/>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4D7B70" w:rsidRDefault="004D7B70">
      <w:pPr>
        <w:jc w:val="both"/>
        <w:rPr>
          <w:lang w:val="en-US"/>
        </w:rPr>
      </w:pPr>
    </w:p>
    <w:p w:rsidR="004D7B70" w:rsidRDefault="001F1B05">
      <w:pPr>
        <w:jc w:val="both"/>
        <w:rPr>
          <w:lang w:val="en-US"/>
        </w:rPr>
      </w:pPr>
      <w:r>
        <w:rPr>
          <w:lang w:val="en-US"/>
        </w:rPr>
        <w:t>(*) Бел. ред. - Относно допустимостта, виж Изготвяне на проекти за усвояване на структурните фондове на Европейския съюз. Възлагане на обществени поръчки (вкл. и преюдициални запитвания от българс</w:t>
      </w:r>
      <w:r>
        <w:rPr>
          <w:lang w:val="en-US"/>
        </w:rPr>
        <w:t>ки съд) и РЕШЕНИЕ НА СЪДА C?390/22.</w:t>
      </w:r>
    </w:p>
    <w:p w:rsidR="004D7B70" w:rsidRDefault="001F1B05">
      <w:pPr>
        <w:spacing w:before="120"/>
        <w:ind w:firstLine="990"/>
        <w:jc w:val="both"/>
        <w:rPr>
          <w:lang w:val="en-US"/>
        </w:rPr>
      </w:pPr>
      <w:r>
        <w:rPr>
          <w:lang w:val="en-US"/>
        </w:rPr>
        <w:t>Чл. 2. (1) Средства по тази наредба се предоставят до размера, определен със Закона за държавния бюджет за съответната година.</w:t>
      </w:r>
    </w:p>
    <w:p w:rsidR="004D7B70" w:rsidRDefault="001F1B05">
      <w:pPr>
        <w:jc w:val="both"/>
        <w:rPr>
          <w:lang w:val="en-US"/>
        </w:rPr>
      </w:pPr>
      <w:r>
        <w:rPr>
          <w:lang w:val="en-US"/>
        </w:rPr>
        <w:t>(2) (Изм. – ДВ, бр. 53 от 2017 г.) При недостиг на средства за превоз на деца и ученици по чл</w:t>
      </w:r>
      <w:r>
        <w:rPr>
          <w:lang w:val="en-US"/>
        </w:rPr>
        <w:t>. 283, ал. 2 от Закона за предучилищното и училищното образование допълнително финансиране може да се осигурява чрез компенсирани промени по функция "образование" по предложение на министъра на образованието и науката, за което се прилагат условията и редъ</w:t>
      </w:r>
      <w:r>
        <w:rPr>
          <w:lang w:val="en-US"/>
        </w:rPr>
        <w:t>т на тази наредба.</w:t>
      </w:r>
    </w:p>
    <w:p w:rsidR="004D7B70" w:rsidRDefault="001F1B05">
      <w:pPr>
        <w:spacing w:before="120"/>
        <w:ind w:firstLine="990"/>
        <w:jc w:val="both"/>
        <w:rPr>
          <w:lang w:val="en-US"/>
        </w:rPr>
      </w:pPr>
      <w:r>
        <w:rPr>
          <w:lang w:val="en-US"/>
        </w:rPr>
        <w:t>Чл. 3. (1) (Изм. и доп. – ДВ, бр. 1 от 2024 г., в сила от 1.02.2024 г.) Средствата по тази наредба се предоставят под формата на трансфери за други целеви разходи от централния бюджет чрез Системата за електронни бюджетни разплащания (СЕ</w:t>
      </w:r>
      <w:r>
        <w:rPr>
          <w:lang w:val="en-US"/>
        </w:rPr>
        <w:t xml:space="preserve">БРА). За целта се залагат лимити на общини, които са спазили нормативно установения ред за възлагане на обществени пътнически превози съгласно Регламент № 1370/2007 и разпоредбите на Закона за обществените поръчки или Закона за концесиите, при спазване на </w:t>
      </w:r>
      <w:r>
        <w:rPr>
          <w:lang w:val="en-US"/>
        </w:rPr>
        <w:t xml:space="preserve">принципите за публичност и прозрачност, свободна и лоялна конкуренция и равнопоставеност и недопускане на дискриминация. </w:t>
      </w:r>
    </w:p>
    <w:p w:rsidR="004D7B70" w:rsidRDefault="001F1B05">
      <w:pPr>
        <w:jc w:val="both"/>
        <w:rPr>
          <w:lang w:val="en-US"/>
        </w:rPr>
      </w:pPr>
      <w:r>
        <w:rPr>
          <w:lang w:val="en-US"/>
        </w:rPr>
        <w:t>(2) Кметовете на общините предоставят средствата по тази наредба на превозвачи, които спазват нормативно установения ред и правилата з</w:t>
      </w:r>
      <w:r>
        <w:rPr>
          <w:lang w:val="en-US"/>
        </w:rPr>
        <w:t>а извършване на обществен превоз на пътници, предвидени в Закона за автомобилните превози и подзаконовите нормативни актове по прилагането му.</w:t>
      </w:r>
    </w:p>
    <w:p w:rsidR="004D7B70" w:rsidRDefault="001F1B05">
      <w:pPr>
        <w:jc w:val="both"/>
        <w:rPr>
          <w:lang w:val="en-US"/>
        </w:rPr>
      </w:pPr>
      <w:r>
        <w:rPr>
          <w:lang w:val="en-US"/>
        </w:rPr>
        <w:t>(3) Кметовете на общините разходват средства за безплатните превози по чл. 19, т. 8 самостоятелно, когато превози</w:t>
      </w:r>
      <w:r>
        <w:rPr>
          <w:lang w:val="en-US"/>
        </w:rPr>
        <w:t>те се организират от общината, или ги предоставят за разходване на училища или детски градини, които осъществяват тези превози за собствена сметка.</w:t>
      </w:r>
    </w:p>
    <w:p w:rsidR="004D7B70" w:rsidRDefault="001F1B05">
      <w:pPr>
        <w:jc w:val="both"/>
        <w:rPr>
          <w:lang w:val="en-US"/>
        </w:rPr>
      </w:pPr>
      <w:r>
        <w:rPr>
          <w:lang w:val="en-US"/>
        </w:rPr>
        <w:t>(4) Кметовете на общините се разплащат с превозвачите съобразно фактически предоставените транспортни услуги</w:t>
      </w:r>
      <w:r>
        <w:rPr>
          <w:lang w:val="en-US"/>
        </w:rPr>
        <w:t>.</w:t>
      </w:r>
    </w:p>
    <w:p w:rsidR="004D7B70" w:rsidRDefault="001F1B05">
      <w:pPr>
        <w:pStyle w:val="Heading3"/>
        <w:spacing w:after="321"/>
        <w:jc w:val="center"/>
        <w:rPr>
          <w:b/>
          <w:bCs/>
          <w:sz w:val="36"/>
          <w:szCs w:val="36"/>
        </w:rPr>
      </w:pPr>
      <w:r>
        <w:rPr>
          <w:b/>
          <w:bCs/>
          <w:sz w:val="36"/>
          <w:szCs w:val="36"/>
        </w:rPr>
        <w:t>ЧАСТ ВТОРА</w:t>
      </w:r>
      <w:r>
        <w:rPr>
          <w:b/>
          <w:bCs/>
          <w:sz w:val="36"/>
          <w:szCs w:val="36"/>
        </w:rPr>
        <w:br/>
        <w:t>РАЗПРЕДЕЛЯНЕ НА СРЕДСТВАТА И ЗАЛАГАНЕ НА ЛИМИТИ</w:t>
      </w:r>
    </w:p>
    <w:p w:rsidR="004D7B70" w:rsidRDefault="001F1B05">
      <w:pPr>
        <w:pStyle w:val="Heading3"/>
        <w:spacing w:after="321"/>
        <w:jc w:val="center"/>
        <w:rPr>
          <w:b/>
          <w:bCs/>
          <w:sz w:val="36"/>
          <w:szCs w:val="36"/>
        </w:rPr>
      </w:pPr>
      <w:r>
        <w:rPr>
          <w:b/>
          <w:bCs/>
          <w:sz w:val="36"/>
          <w:szCs w:val="36"/>
        </w:rPr>
        <w:t>Глава първа</w:t>
      </w:r>
      <w:r>
        <w:rPr>
          <w:b/>
          <w:bCs/>
          <w:sz w:val="36"/>
          <w:szCs w:val="36"/>
        </w:rPr>
        <w:br/>
        <w:t>РАЗПРЕДЕЛЯНЕ НА СРЕДСТВАТА</w:t>
      </w:r>
    </w:p>
    <w:p w:rsidR="004D7B70" w:rsidRDefault="001F1B05">
      <w:pPr>
        <w:pStyle w:val="Heading3"/>
        <w:spacing w:after="321"/>
        <w:jc w:val="center"/>
        <w:rPr>
          <w:b/>
          <w:bCs/>
          <w:sz w:val="36"/>
          <w:szCs w:val="36"/>
        </w:rPr>
      </w:pPr>
      <w:r>
        <w:rPr>
          <w:b/>
          <w:bCs/>
          <w:sz w:val="36"/>
          <w:szCs w:val="36"/>
        </w:rPr>
        <w:t>Раздел І</w:t>
      </w:r>
      <w:r>
        <w:rPr>
          <w:b/>
          <w:bCs/>
          <w:sz w:val="36"/>
          <w:szCs w:val="36"/>
        </w:rPr>
        <w:br/>
        <w:t>Разпределение на средствата за годината и за първото тримесечие</w:t>
      </w:r>
    </w:p>
    <w:p w:rsidR="004D7B70" w:rsidRDefault="001F1B05">
      <w:pPr>
        <w:spacing w:before="120"/>
        <w:ind w:firstLine="990"/>
        <w:jc w:val="both"/>
        <w:rPr>
          <w:lang w:val="en-US"/>
        </w:rPr>
      </w:pPr>
      <w:r>
        <w:rPr>
          <w:lang w:val="en-US"/>
        </w:rPr>
        <w:t>Чл. 4. (1) (Изм. – ДВ, бр. 18 от 2022 г., доп., бр. 85 от 2022 г., в сила от 20.10.</w:t>
      </w:r>
      <w:r>
        <w:rPr>
          <w:lang w:val="en-US"/>
        </w:rPr>
        <w:t xml:space="preserve">2022 г., изм. и доп., бр. 1 от 2024 г., в сила от 1.02.2024 г., изм., бр. 95 от 2025 г., в сила от 7.11.2025 </w:t>
      </w:r>
      <w:r>
        <w:rPr>
          <w:lang w:val="en-US"/>
        </w:rPr>
        <w:lastRenderedPageBreak/>
        <w:t>г.) Ежегодно в едномесечен срок от влизането в сила на постановлението на Министерския съвет за изпълнението на държавния бюджет за съответната год</w:t>
      </w:r>
      <w:r>
        <w:rPr>
          <w:lang w:val="en-US"/>
        </w:rPr>
        <w:t>ина министърът на транспорта и съобщенията разпределя в съответствие с методиката – приложение № 13, прогнозен годишен размер и размера за първото тримесечие на предвидените в централния бюджет средства за компенсиране на превозвачите за извършените безпла</w:t>
      </w:r>
      <w:r>
        <w:rPr>
          <w:lang w:val="en-US"/>
        </w:rPr>
        <w:t>тни и по намалени цени превози с автомобилния транспорт по групи правоимащи, с изключение на тези по чл. 19, т. 7 и 8. За целите на разпределението в Изпълнителна агенция "Автомобилна администрация" към министъра на транспорта и съобщенията се ползва единн</w:t>
      </w:r>
      <w:r>
        <w:rPr>
          <w:lang w:val="en-US"/>
        </w:rPr>
        <w:t xml:space="preserve">а система. Агенцията предоставя достъп до системата на общините и ръководителите на ведомства, които предоставят информация към Министерството на транспорта и съобщенията чрез посочената система. </w:t>
      </w:r>
    </w:p>
    <w:p w:rsidR="004D7B70" w:rsidRDefault="001F1B05">
      <w:pPr>
        <w:jc w:val="both"/>
        <w:rPr>
          <w:lang w:val="en-US"/>
        </w:rPr>
      </w:pPr>
      <w:r>
        <w:rPr>
          <w:lang w:val="en-US"/>
        </w:rPr>
        <w:t>(2) (Изм. – ДВ, бр. 18 от 2022 г.) В срока по ал. 1 министъ</w:t>
      </w:r>
      <w:r>
        <w:rPr>
          <w:lang w:val="en-US"/>
        </w:rPr>
        <w:t>рът на транспорта и съобщенията предоставя изготвеното разпределение на министъра на финансите.</w:t>
      </w:r>
    </w:p>
    <w:p w:rsidR="004D7B70" w:rsidRDefault="001F1B05">
      <w:pPr>
        <w:jc w:val="both"/>
        <w:rPr>
          <w:lang w:val="en-US"/>
        </w:rPr>
      </w:pPr>
      <w:r>
        <w:rPr>
          <w:lang w:val="en-US"/>
        </w:rPr>
        <w:t>(3) (Отм. – ДВ, бр. 1 от 2024 г., в сила от 1.02.2024 г.).</w:t>
      </w:r>
    </w:p>
    <w:p w:rsidR="004D7B70" w:rsidRDefault="001F1B05">
      <w:pPr>
        <w:jc w:val="both"/>
        <w:rPr>
          <w:lang w:val="en-US"/>
        </w:rPr>
      </w:pPr>
      <w:r>
        <w:rPr>
          <w:lang w:val="en-US"/>
        </w:rPr>
        <w:t>(4) (Изм. – ДВ, бр. 18 от 2022 г., изм. и доп., бр. 85 от 2022 г., в сила от 20.10.2022 г.) За разпре</w:t>
      </w:r>
      <w:r>
        <w:rPr>
          <w:lang w:val="en-US"/>
        </w:rPr>
        <w:t>деляне на средствата по ал. 1 ежегодно в срок до 20 декември Националният осигурителен институт, Националният статистически институт и Министерството на образованието и науката изпращат в Министерството на транспорта и съобщенията информация за броя на пра</w:t>
      </w:r>
      <w:r>
        <w:rPr>
          <w:lang w:val="en-US"/>
        </w:rPr>
        <w:t>воимащите лица по общини на хартиен и електронен носител чрез системата по ал. 1.</w:t>
      </w:r>
    </w:p>
    <w:p w:rsidR="004D7B70" w:rsidRDefault="001F1B05">
      <w:pPr>
        <w:spacing w:before="120"/>
        <w:ind w:firstLine="990"/>
        <w:jc w:val="both"/>
        <w:rPr>
          <w:lang w:val="en-US"/>
        </w:rPr>
      </w:pPr>
      <w:r>
        <w:rPr>
          <w:lang w:val="en-US"/>
        </w:rPr>
        <w:t>Чл. 5. (1) Ежегодно в едномесечен срок от влизането в сила на постановлението на Министерския съвет за изпълнението на държавния бюджет за съответната година министърът на фи</w:t>
      </w:r>
      <w:r>
        <w:rPr>
          <w:lang w:val="en-US"/>
        </w:rPr>
        <w:t xml:space="preserve">нансите разпределя годишния размер на предвидените в централния бюджет средства за безплатен превоз на служители по чл. 19, т. 7 между съответните бюджетни организации, с които служителите са в служебни и трудови правоотношения. </w:t>
      </w:r>
    </w:p>
    <w:p w:rsidR="004D7B70" w:rsidRDefault="001F1B05">
      <w:pPr>
        <w:jc w:val="both"/>
        <w:rPr>
          <w:lang w:val="en-US"/>
        </w:rPr>
      </w:pPr>
      <w:r>
        <w:rPr>
          <w:lang w:val="en-US"/>
        </w:rPr>
        <w:t>(2) В срока по ал. 1 ръководителите на бюджетните организации разпределят по общини годишния размер и съответните тримесечни размери на средствата пропорционално на броя на заявените карти и в зависимост от категорията на общината и предоставят съответните</w:t>
      </w:r>
      <w:r>
        <w:rPr>
          <w:lang w:val="en-US"/>
        </w:rPr>
        <w:t xml:space="preserve"> разпределения на министъра на финансите.</w:t>
      </w:r>
    </w:p>
    <w:p w:rsidR="004D7B70" w:rsidRDefault="001F1B05">
      <w:pPr>
        <w:spacing w:before="120"/>
        <w:ind w:firstLine="990"/>
        <w:jc w:val="both"/>
        <w:rPr>
          <w:lang w:val="en-US"/>
        </w:rPr>
      </w:pPr>
      <w:r>
        <w:rPr>
          <w:lang w:val="en-US"/>
        </w:rPr>
        <w:t>Чл. 6. (1) Ежегодно в едномесечен срок от влизането в сила на постановлението на Министерския съвет за изпълнението на държавния бюджет за съответната година министърът на образованието и науката въз основа на определен от него максимален размер на средств</w:t>
      </w:r>
      <w:r>
        <w:rPr>
          <w:lang w:val="en-US"/>
        </w:rPr>
        <w:t>ата за компенсиране на километър от общия пробег и на предоставената от кметовете на общините информация със справката по чл. 13 разпределя годишния размер и размера за първото тримесечие на предвидените по централния бюджет средства за компенсиране на пре</w:t>
      </w:r>
      <w:r>
        <w:rPr>
          <w:lang w:val="en-US"/>
        </w:rPr>
        <w:t>возвачите за извършените безплатни пътнически превози на децата и учениците по чл. 19, т. 8 по общини.</w:t>
      </w:r>
    </w:p>
    <w:p w:rsidR="004D7B70" w:rsidRDefault="001F1B05">
      <w:pPr>
        <w:jc w:val="both"/>
        <w:rPr>
          <w:lang w:val="en-US"/>
        </w:rPr>
      </w:pPr>
      <w:r>
        <w:rPr>
          <w:lang w:val="en-US"/>
        </w:rPr>
        <w:t>(2) В срока по ал. 1 министърът на образованието и науката предоставя изготвеното разпределение на министъра на финансите.</w:t>
      </w:r>
    </w:p>
    <w:p w:rsidR="004D7B70" w:rsidRDefault="001F1B05">
      <w:pPr>
        <w:spacing w:before="120"/>
        <w:ind w:firstLine="990"/>
        <w:jc w:val="both"/>
        <w:rPr>
          <w:lang w:val="en-US"/>
        </w:rPr>
      </w:pPr>
      <w:r>
        <w:rPr>
          <w:lang w:val="en-US"/>
        </w:rPr>
        <w:t xml:space="preserve">Чл. 7. (1) (Изм. – ДВ, бр. 18 </w:t>
      </w:r>
      <w:r>
        <w:rPr>
          <w:lang w:val="en-US"/>
        </w:rPr>
        <w:t>от 2022 г., доп., бр. 85 от 2022 г., в сила от 20.10.2022 г., изм. и доп., бр. 1 от 2024 г., в сила от 1.02.2024 г., доп., бр. 95 от 2025 г., в сила от 7.11.2025 г.) Ежегодно в едномесечен срок от влизането в сила на постановлението на Министерския съвет з</w:t>
      </w:r>
      <w:r>
        <w:rPr>
          <w:lang w:val="en-US"/>
        </w:rPr>
        <w:t>а изпълнението на държавния бюджет за съответната година министърът на транспорта и съобщенията разпределя в съответствие с методиката – приложение № 13, в прогнозен годишен размер и в размер за първото тримесечие предвидените по централния бюджет средства</w:t>
      </w:r>
      <w:r>
        <w:rPr>
          <w:lang w:val="en-US"/>
        </w:rPr>
        <w:t xml:space="preserve"> за субсидиране поотделно за вътрешноградски пътнически превози и за междуселищни пътнически превози в слабонаселените планински и други райони в страната.</w:t>
      </w:r>
    </w:p>
    <w:p w:rsidR="004D7B70" w:rsidRDefault="001F1B05">
      <w:pPr>
        <w:jc w:val="both"/>
        <w:rPr>
          <w:lang w:val="en-US"/>
        </w:rPr>
      </w:pPr>
      <w:r>
        <w:rPr>
          <w:lang w:val="en-US"/>
        </w:rPr>
        <w:t>(2) (Изм. – ДВ, бр. 18 от 2022 г.) В срока по ал. 1 министърът на транспорта и съобщенията предостав</w:t>
      </w:r>
      <w:r>
        <w:rPr>
          <w:lang w:val="en-US"/>
        </w:rPr>
        <w:t>я изготвеното разпределение на министъра на финансите.</w:t>
      </w:r>
    </w:p>
    <w:p w:rsidR="004D7B70" w:rsidRDefault="001F1B05">
      <w:pPr>
        <w:jc w:val="both"/>
        <w:rPr>
          <w:lang w:val="en-US"/>
        </w:rPr>
      </w:pPr>
      <w:r>
        <w:rPr>
          <w:lang w:val="en-US"/>
        </w:rPr>
        <w:t>(3) (Отм. – ДВ, бр. 1 от 2024 г., в сила от 1.02.2024 г.).</w:t>
      </w:r>
    </w:p>
    <w:p w:rsidR="004D7B70" w:rsidRDefault="001F1B05">
      <w:pPr>
        <w:spacing w:before="120"/>
        <w:ind w:firstLine="990"/>
        <w:jc w:val="both"/>
        <w:rPr>
          <w:lang w:val="en-US"/>
        </w:rPr>
      </w:pPr>
      <w:r>
        <w:rPr>
          <w:lang w:val="en-US"/>
        </w:rPr>
        <w:lastRenderedPageBreak/>
        <w:t xml:space="preserve">Чл. 8. (1) При необходимост до изтичане на първото тримесечие ръководителите на съответните бюджетни организации могат да извършват промени в </w:t>
      </w:r>
      <w:r>
        <w:rPr>
          <w:lang w:val="en-US"/>
        </w:rPr>
        <w:t>изготвените за тримесечието разпределения по чл. 4, 6 и 7.</w:t>
      </w:r>
    </w:p>
    <w:p w:rsidR="004D7B70" w:rsidRDefault="001F1B05">
      <w:pPr>
        <w:jc w:val="both"/>
        <w:rPr>
          <w:lang w:val="en-US"/>
        </w:rPr>
      </w:pPr>
      <w:r>
        <w:rPr>
          <w:lang w:val="en-US"/>
        </w:rPr>
        <w:t>(2) При необходимост през цялата година ръководителите на съответните бюджетни организации могат да извършват промени в изготвените тримесечни и годишни разпределения по чл. 5.</w:t>
      </w:r>
    </w:p>
    <w:p w:rsidR="004D7B70" w:rsidRDefault="001F1B05">
      <w:pPr>
        <w:pStyle w:val="Heading3"/>
        <w:spacing w:after="321"/>
        <w:jc w:val="center"/>
        <w:rPr>
          <w:b/>
          <w:bCs/>
          <w:sz w:val="36"/>
          <w:szCs w:val="36"/>
        </w:rPr>
      </w:pPr>
      <w:r>
        <w:rPr>
          <w:b/>
          <w:bCs/>
          <w:sz w:val="36"/>
          <w:szCs w:val="36"/>
        </w:rPr>
        <w:t>Раздел ІІ</w:t>
      </w:r>
      <w:r>
        <w:rPr>
          <w:b/>
          <w:bCs/>
          <w:sz w:val="36"/>
          <w:szCs w:val="36"/>
        </w:rPr>
        <w:br/>
        <w:t>Разпределя</w:t>
      </w:r>
      <w:r>
        <w:rPr>
          <w:b/>
          <w:bCs/>
          <w:sz w:val="36"/>
          <w:szCs w:val="36"/>
        </w:rPr>
        <w:t>не на средствата за второто и третото тримесечие</w:t>
      </w:r>
    </w:p>
    <w:p w:rsidR="004D7B70" w:rsidRDefault="001F1B05">
      <w:pPr>
        <w:spacing w:before="120"/>
        <w:ind w:firstLine="990"/>
        <w:jc w:val="both"/>
        <w:rPr>
          <w:lang w:val="en-US"/>
        </w:rPr>
      </w:pPr>
      <w:r>
        <w:rPr>
          <w:lang w:val="en-US"/>
        </w:rPr>
        <w:t>Чл. 9. (Изм. – ДВ, бр. 18 от 2022 г., бр. 95 от 2025 г., в сила от 7.11.2025 г.) Министърът на транспорта и съобщенията и министърът на образованието и науката разпределят средствата по общини за компенсиран</w:t>
      </w:r>
      <w:r>
        <w:rPr>
          <w:lang w:val="en-US"/>
        </w:rPr>
        <w:t>е и субсидиране на превозите за второто тримесечие и предоставят съответните разпределения на министъра на финансите в срок до 10 април. Средствата за третото тримесечие се разпределят и предоставят на министъра на финансите в срок до 20 юли на текущата го</w:t>
      </w:r>
      <w:r>
        <w:rPr>
          <w:lang w:val="en-US"/>
        </w:rPr>
        <w:t>дина.</w:t>
      </w:r>
    </w:p>
    <w:p w:rsidR="004D7B70" w:rsidRDefault="001F1B05">
      <w:pPr>
        <w:spacing w:before="120"/>
        <w:ind w:firstLine="990"/>
        <w:jc w:val="both"/>
        <w:rPr>
          <w:lang w:val="en-US"/>
        </w:rPr>
      </w:pPr>
      <w:r>
        <w:rPr>
          <w:lang w:val="en-US"/>
        </w:rPr>
        <w:t>Чл. 10. (1) (Изм. – ДВ, бр. 1 от 2024 г., в сила от 1.02.2024 г., бр. 95 от 2025 г., в сила от 7.11.2025 г.) На общините, на които за предходната година определените годишни лимити в съответствие с чл. 14, ал. 1, т. 1 са били под 50 на сто от прогноз</w:t>
      </w:r>
      <w:r>
        <w:rPr>
          <w:lang w:val="en-US"/>
        </w:rPr>
        <w:t>но определените им годишни лимити в съответствие с чл. 4, ал. 1, не се превеждат средства за тази цел за второто тримесечие на текущата година.</w:t>
      </w:r>
    </w:p>
    <w:p w:rsidR="004D7B70" w:rsidRDefault="001F1B05">
      <w:pPr>
        <w:jc w:val="both"/>
        <w:rPr>
          <w:lang w:val="en-US"/>
        </w:rPr>
      </w:pPr>
      <w:r>
        <w:rPr>
          <w:lang w:val="en-US"/>
        </w:rPr>
        <w:t>(2) (Доп. – ДВ, бр. 85 от 2022 г., в сила от 20.10.2022 г., изм., бр. 95 от 2025 г., в сила от 7.11.2025 г.) В с</w:t>
      </w:r>
      <w:r>
        <w:rPr>
          <w:lang w:val="en-US"/>
        </w:rPr>
        <w:t xml:space="preserve">рок до 15 юни кметовете на всички общини предоставят едновременно по електронен път чрез системата по чл. 4, ал. 1 и на хартиен носител справка по образец – приложение № 1. </w:t>
      </w:r>
    </w:p>
    <w:p w:rsidR="004D7B70" w:rsidRDefault="001F1B05">
      <w:pPr>
        <w:jc w:val="both"/>
        <w:rPr>
          <w:lang w:val="en-US"/>
        </w:rPr>
      </w:pPr>
      <w:r>
        <w:rPr>
          <w:lang w:val="en-US"/>
        </w:rPr>
        <w:t xml:space="preserve">(3) (Изм. – ДВ, бр. 95 от 2025 г., в сила от 7.11.2025 г.) На база на постъпилите </w:t>
      </w:r>
      <w:r>
        <w:rPr>
          <w:lang w:val="en-US"/>
        </w:rPr>
        <w:t>справки по ал. 2 и по реда на чл. 11, ал. 2 и 3 за всяка община се определя деветмесечен лимит, в съответствие с който се определят средствата й за третото тримесечие. Общият размер на средствата, в рамките на който се определят деветмесечните лимити на об</w:t>
      </w:r>
      <w:r>
        <w:rPr>
          <w:lang w:val="en-US"/>
        </w:rPr>
        <w:t>щините, не може да надвишава 75 на сто от определения в държавния бюджет за съответната година годишен размер на средствата за компенсации.</w:t>
      </w:r>
    </w:p>
    <w:p w:rsidR="004D7B70" w:rsidRDefault="001F1B05">
      <w:pPr>
        <w:jc w:val="both"/>
        <w:rPr>
          <w:lang w:val="en-US"/>
        </w:rPr>
      </w:pPr>
      <w:r>
        <w:rPr>
          <w:lang w:val="en-US"/>
        </w:rPr>
        <w:t>(4) (Нова – ДВ, бр. 95 от 2025 г., в сила от 7.11.2025 г.) Справките по ал. 2 се изготвят, след като общината е прик</w:t>
      </w:r>
      <w:r>
        <w:rPr>
          <w:lang w:val="en-US"/>
        </w:rPr>
        <w:t>лючила разплащанията с превозвачите за петте месеца от началото на годината.</w:t>
      </w:r>
    </w:p>
    <w:p w:rsidR="004D7B70" w:rsidRDefault="001F1B05">
      <w:pPr>
        <w:jc w:val="both"/>
        <w:rPr>
          <w:lang w:val="en-US"/>
        </w:rPr>
      </w:pPr>
      <w:r>
        <w:rPr>
          <w:lang w:val="en-US"/>
        </w:rPr>
        <w:t>(5) (Нова – ДВ, бр. 95 от 2025 г., в сила от 7.11.2025 г.) След изпращане на справките по ал. 2 общината не извършва плащания за компенсации по наредбата със средства от централни</w:t>
      </w:r>
      <w:r>
        <w:rPr>
          <w:lang w:val="en-US"/>
        </w:rPr>
        <w:t>я бюджет до получаване на средствата за третото тримесечие.</w:t>
      </w:r>
    </w:p>
    <w:p w:rsidR="004D7B70" w:rsidRDefault="001F1B05">
      <w:pPr>
        <w:pStyle w:val="Heading3"/>
        <w:spacing w:after="321"/>
        <w:jc w:val="center"/>
        <w:rPr>
          <w:b/>
          <w:bCs/>
          <w:sz w:val="36"/>
          <w:szCs w:val="36"/>
        </w:rPr>
      </w:pPr>
      <w:r>
        <w:rPr>
          <w:b/>
          <w:bCs/>
          <w:sz w:val="36"/>
          <w:szCs w:val="36"/>
        </w:rPr>
        <w:t>Раздел ІІІ</w:t>
      </w:r>
      <w:r>
        <w:rPr>
          <w:b/>
          <w:bCs/>
          <w:sz w:val="36"/>
          <w:szCs w:val="36"/>
        </w:rPr>
        <w:br/>
        <w:t>Разпределяне на средствата за четвъртото тримесечие</w:t>
      </w:r>
    </w:p>
    <w:p w:rsidR="004D7B70" w:rsidRDefault="001F1B05">
      <w:pPr>
        <w:spacing w:before="120"/>
        <w:ind w:firstLine="990"/>
        <w:jc w:val="both"/>
        <w:rPr>
          <w:lang w:val="en-US"/>
        </w:rPr>
      </w:pPr>
      <w:r>
        <w:rPr>
          <w:lang w:val="en-US"/>
        </w:rPr>
        <w:t>Чл. 11. (1) (Изм. – ДВ, бр. 18 от 2022 г., доп., бр. 85 от 2022 г., в сила от 20.10.2022 г.) Ежегодно в срок до 20 октомври кметовете</w:t>
      </w:r>
      <w:r>
        <w:rPr>
          <w:lang w:val="en-US"/>
        </w:rPr>
        <w:t xml:space="preserve"> на общините предоставят на министъра на транспорта и съобщенията справка по образец – приложение № 2, за компенсиране на превозвачите за извършените безплатни и по намалени цени пътувания със средства от централния бюджет за периода 1 януари – 30 септемвр</w:t>
      </w:r>
      <w:r>
        <w:rPr>
          <w:lang w:val="en-US"/>
        </w:rPr>
        <w:t>и. Справката се предоставя едновременно на хартиен носител и по електронен път чрез системата по чл. 4, ал. 1.</w:t>
      </w:r>
    </w:p>
    <w:p w:rsidR="004D7B70" w:rsidRDefault="001F1B05">
      <w:pPr>
        <w:jc w:val="both"/>
        <w:rPr>
          <w:lang w:val="en-US"/>
        </w:rPr>
      </w:pPr>
      <w:r>
        <w:rPr>
          <w:lang w:val="en-US"/>
        </w:rPr>
        <w:t>(2) (Изм. – ДВ, бр. 1 от 2024 г., в сила от 1.02.2024 г.) Въз основа на предоставената справка по ал. 1 размерът на средствата за компенсиране на</w:t>
      </w:r>
      <w:r>
        <w:rPr>
          <w:lang w:val="en-US"/>
        </w:rPr>
        <w:t xml:space="preserve"> превозвачите за извършените безплатни </w:t>
      </w:r>
      <w:r>
        <w:rPr>
          <w:lang w:val="en-US"/>
        </w:rPr>
        <w:lastRenderedPageBreak/>
        <w:t>превози на ветераните от войните, военноинвалидите, военнопострадалите и деца до 14 навършени години за четвъртото тримесечие се преизчислява, както следва:</w:t>
      </w:r>
    </w:p>
    <w:p w:rsidR="004D7B70" w:rsidRDefault="001F1B05">
      <w:pPr>
        <w:jc w:val="both"/>
        <w:rPr>
          <w:lang w:val="en-US"/>
        </w:rPr>
      </w:pPr>
      <w:r>
        <w:rPr>
          <w:lang w:val="en-US"/>
        </w:rPr>
        <w:t xml:space="preserve">1. определя се средна за страната цена на абонаментна карта </w:t>
      </w:r>
      <w:r>
        <w:rPr>
          <w:lang w:val="en-US"/>
        </w:rPr>
        <w:t>за съответната група пътници;</w:t>
      </w:r>
    </w:p>
    <w:p w:rsidR="004D7B70" w:rsidRDefault="001F1B05">
      <w:pPr>
        <w:jc w:val="both"/>
        <w:rPr>
          <w:lang w:val="en-US"/>
        </w:rPr>
      </w:pPr>
      <w:r>
        <w:rPr>
          <w:lang w:val="en-US"/>
        </w:rPr>
        <w:t>2. със съответните коефициенти за отделните категории общини се коригира средната цена за страната и се получава максимално допустимата цена за компенсиране по категории общини.</w:t>
      </w:r>
    </w:p>
    <w:p w:rsidR="004D7B70" w:rsidRDefault="001F1B05">
      <w:pPr>
        <w:jc w:val="both"/>
        <w:rPr>
          <w:lang w:val="en-US"/>
        </w:rPr>
      </w:pPr>
      <w:r>
        <w:rPr>
          <w:lang w:val="en-US"/>
        </w:rPr>
        <w:t>(3) Определянето на окончателното годишно и за ч</w:t>
      </w:r>
      <w:r>
        <w:rPr>
          <w:lang w:val="en-US"/>
        </w:rPr>
        <w:t>етвъртото тримесечие разпределение на средствата по общини се извършва според посочената в справката по ал. 1 цена и броя на издадените карти. Когато посочената цена е по-висока от максимално допустимата цена за компенсиране за съответната категория община</w:t>
      </w:r>
      <w:r>
        <w:rPr>
          <w:lang w:val="en-US"/>
        </w:rPr>
        <w:t>, разпределението се извършва според максимално допустимата цена.</w:t>
      </w:r>
    </w:p>
    <w:p w:rsidR="004D7B70" w:rsidRDefault="001F1B05">
      <w:pPr>
        <w:spacing w:before="120"/>
        <w:ind w:firstLine="990"/>
        <w:jc w:val="both"/>
        <w:rPr>
          <w:lang w:val="en-US"/>
        </w:rPr>
      </w:pPr>
      <w:r>
        <w:rPr>
          <w:lang w:val="en-US"/>
        </w:rPr>
        <w:t>Чл. 12. (1) (Изм. – ДВ, бр. 18 от 2022 г., доп., бр. 85 от 2022 г., в сила от 20.10.2022 г.) Ежегодно в срок до 20 октомври кметовете на общините предоставят на министъра на транспорта и съо</w:t>
      </w:r>
      <w:r>
        <w:rPr>
          <w:lang w:val="en-US"/>
        </w:rPr>
        <w:t>бщенията обобщена справка по образец – приложение № 3, за финансовите резултати на всички превозвачи за периода 1 януари – 30 септември. Справката се предоставя едновременно на хартиен носител и по електронен път чрез системата по чл. 4, ал. 1.</w:t>
      </w:r>
    </w:p>
    <w:p w:rsidR="004D7B70" w:rsidRDefault="001F1B05">
      <w:pPr>
        <w:jc w:val="both"/>
        <w:rPr>
          <w:lang w:val="en-US"/>
        </w:rPr>
      </w:pPr>
      <w:r>
        <w:rPr>
          <w:lang w:val="en-US"/>
        </w:rPr>
        <w:t>(2) (Изм. –</w:t>
      </w:r>
      <w:r>
        <w:rPr>
          <w:lang w:val="en-US"/>
        </w:rPr>
        <w:t xml:space="preserve"> ДВ, бр. 18 от 2022 г.) За целите на разпределението на субсидиите ежегодно в срок до 20 октомври министърът на финансите предоставя по електронен път на министъра на транспорта и съобщенията информация за преведените по общини средства за компенсации на л</w:t>
      </w:r>
      <w:r>
        <w:rPr>
          <w:lang w:val="en-US"/>
        </w:rPr>
        <w:t>ицата по чл. 19, т. 7 за периода 1 януари – 30 септември.</w:t>
      </w:r>
    </w:p>
    <w:p w:rsidR="004D7B70" w:rsidRDefault="001F1B05">
      <w:pPr>
        <w:jc w:val="both"/>
        <w:rPr>
          <w:lang w:val="en-US"/>
        </w:rPr>
      </w:pPr>
      <w:r>
        <w:rPr>
          <w:lang w:val="en-US"/>
        </w:rPr>
        <w:t>(3) (Нова – ДВ, бр. 1 от 2024 г., в сила от 1.02.2024 г.) Справката по ал. 1 се изпраща по реда на ал. 1 и от кмета на Столичната община до министъра на транспорта и съобщенията, който въз основа на</w:t>
      </w:r>
      <w:r>
        <w:rPr>
          <w:lang w:val="en-US"/>
        </w:rPr>
        <w:t xml:space="preserve"> нея и при необходимост предлага на министъра на финансите промени в полагащите се на общината средства.</w:t>
      </w:r>
    </w:p>
    <w:p w:rsidR="004D7B70" w:rsidRDefault="001F1B05">
      <w:pPr>
        <w:spacing w:before="120"/>
        <w:ind w:firstLine="990"/>
        <w:jc w:val="both"/>
        <w:rPr>
          <w:lang w:val="en-US"/>
        </w:rPr>
      </w:pPr>
      <w:r>
        <w:rPr>
          <w:lang w:val="en-US"/>
        </w:rPr>
        <w:t>Чл. 13. (1) Ежегодно в срок до 30 септември кметовете на общините предоставят на министъра на образованието и науката справка по образец – приложение №</w:t>
      </w:r>
      <w:r>
        <w:rPr>
          <w:lang w:val="en-US"/>
        </w:rPr>
        <w:t xml:space="preserve"> 4, за необходимите средства за компенсиране на превозвачите за извършените безплатни превози на децата и учениците по чл. 19, т. 8.</w:t>
      </w:r>
    </w:p>
    <w:p w:rsidR="004D7B70" w:rsidRDefault="001F1B05">
      <w:pPr>
        <w:jc w:val="both"/>
        <w:rPr>
          <w:lang w:val="en-US"/>
        </w:rPr>
      </w:pPr>
      <w:r>
        <w:rPr>
          <w:lang w:val="en-US"/>
        </w:rPr>
        <w:t>(2) Справката по ал. 1 обхваща периодите от 15 септември до 31 декември на текущата година и от 1 януари до 30 юни на следв</w:t>
      </w:r>
      <w:r>
        <w:rPr>
          <w:lang w:val="en-US"/>
        </w:rPr>
        <w:t>ащата година. Информацията трябва да бъде съобразена с броя на учебните дни по графика за учебното време за учебната година, определени със заповед на министъра на образованието и науката.</w:t>
      </w:r>
    </w:p>
    <w:p w:rsidR="004D7B70" w:rsidRDefault="001F1B05">
      <w:pPr>
        <w:spacing w:before="120"/>
        <w:ind w:firstLine="990"/>
        <w:jc w:val="both"/>
        <w:rPr>
          <w:lang w:val="en-US"/>
        </w:rPr>
      </w:pPr>
      <w:r>
        <w:rPr>
          <w:lang w:val="en-US"/>
        </w:rPr>
        <w:t>Чл. 14. (1) (Изм. – ДВ, бр. 18 от 2022 г., бр. 1 от 2024 г., в сила</w:t>
      </w:r>
      <w:r>
        <w:rPr>
          <w:lang w:val="en-US"/>
        </w:rPr>
        <w:t xml:space="preserve"> от 1.02.2024 г.) Въз основа на обобщената информация от справките по:</w:t>
      </w:r>
    </w:p>
    <w:p w:rsidR="004D7B70" w:rsidRDefault="001F1B05">
      <w:pPr>
        <w:jc w:val="both"/>
        <w:rPr>
          <w:lang w:val="en-US"/>
        </w:rPr>
      </w:pPr>
      <w:r>
        <w:rPr>
          <w:lang w:val="en-US"/>
        </w:rPr>
        <w:t>1. (изм. – ДВ, бр. 95 от 2025 г., в сила от 7.11.2025 г.) член 11, ал. 1 и чл. 12, ал. 1 министърът на транспорта и съобщенията в съответствие с методиката – приложение № 13, определя годишното разпределение на средствата за компенсиране и субсидиране на п</w:t>
      </w:r>
      <w:r>
        <w:rPr>
          <w:lang w:val="en-US"/>
        </w:rPr>
        <w:t>ревозвачите по общини;</w:t>
      </w:r>
    </w:p>
    <w:p w:rsidR="004D7B70" w:rsidRDefault="001F1B05">
      <w:pPr>
        <w:jc w:val="both"/>
        <w:rPr>
          <w:lang w:val="en-US"/>
        </w:rPr>
      </w:pPr>
      <w:r>
        <w:rPr>
          <w:lang w:val="en-US"/>
        </w:rPr>
        <w:t>2. член 13, ал. 1 министърът на образованието и науката при необходимост от това прави промени в годишното разпределение на средствата за компенсиране на превозвачите по общини.</w:t>
      </w:r>
    </w:p>
    <w:p w:rsidR="004D7B70" w:rsidRDefault="001F1B05">
      <w:pPr>
        <w:jc w:val="both"/>
        <w:rPr>
          <w:lang w:val="en-US"/>
        </w:rPr>
      </w:pPr>
      <w:r>
        <w:rPr>
          <w:lang w:val="en-US"/>
        </w:rPr>
        <w:t>(2) В съответствие с годишното разпределение и предоставените до 15 октомври средства се извършва и разпределението на средствата за четвъртото тримесечие по общини.</w:t>
      </w:r>
    </w:p>
    <w:p w:rsidR="004D7B70" w:rsidRDefault="001F1B05">
      <w:pPr>
        <w:jc w:val="both"/>
        <w:rPr>
          <w:lang w:val="en-US"/>
        </w:rPr>
      </w:pPr>
      <w:r>
        <w:rPr>
          <w:lang w:val="en-US"/>
        </w:rPr>
        <w:t>(3) (Изм. – ДВ, бр. 95 от 2025 г., в сила от 7.11.2025 г.) Определянето на средствата по а</w:t>
      </w:r>
      <w:r>
        <w:rPr>
          <w:lang w:val="en-US"/>
        </w:rPr>
        <w:t>л. 1, т. 1 и промените по ал. 1, т. 2 се извършват в рамките на определените в централния бюджет средства за тази цел, като натрупаните излишъци се балансират с недостига на средства по общини.</w:t>
      </w:r>
    </w:p>
    <w:p w:rsidR="004D7B70" w:rsidRDefault="001F1B05">
      <w:pPr>
        <w:jc w:val="both"/>
        <w:rPr>
          <w:lang w:val="en-US"/>
        </w:rPr>
      </w:pPr>
      <w:r>
        <w:rPr>
          <w:lang w:val="en-US"/>
        </w:rPr>
        <w:t>(4) (Нова – ДВ, бр. 1 от 2024 г., в сила от 1.02.2024 г.) Спра</w:t>
      </w:r>
      <w:r>
        <w:rPr>
          <w:lang w:val="en-US"/>
        </w:rPr>
        <w:t>вките по чл. 11 и 12 се изготвят, след като общината е приключила разплащанията с превозвачите за деветмесечието.</w:t>
      </w:r>
    </w:p>
    <w:p w:rsidR="004D7B70" w:rsidRDefault="001F1B05">
      <w:pPr>
        <w:jc w:val="both"/>
        <w:rPr>
          <w:lang w:val="en-US"/>
        </w:rPr>
      </w:pPr>
      <w:r>
        <w:rPr>
          <w:lang w:val="en-US"/>
        </w:rPr>
        <w:lastRenderedPageBreak/>
        <w:t>(5) (Нова – ДВ, бр. 1 от 2024 г., в сила от 1.02.2024 г.) След изпращане на справките по чл. 11 и 12 общината не извършва плащания за субсидии</w:t>
      </w:r>
      <w:r>
        <w:rPr>
          <w:lang w:val="en-US"/>
        </w:rPr>
        <w:t xml:space="preserve"> и компенсации по наредбата със средства от централния бюджет до получаване на средствата за четвъртото тримесечие.</w:t>
      </w:r>
    </w:p>
    <w:p w:rsidR="004D7B70" w:rsidRDefault="001F1B05">
      <w:pPr>
        <w:pStyle w:val="Heading3"/>
        <w:spacing w:after="321"/>
        <w:jc w:val="center"/>
        <w:rPr>
          <w:b/>
          <w:bCs/>
          <w:sz w:val="36"/>
          <w:szCs w:val="36"/>
        </w:rPr>
      </w:pPr>
      <w:r>
        <w:rPr>
          <w:b/>
          <w:bCs/>
          <w:sz w:val="36"/>
          <w:szCs w:val="36"/>
        </w:rPr>
        <w:t>Раздел IV</w:t>
      </w:r>
      <w:r>
        <w:rPr>
          <w:b/>
          <w:bCs/>
          <w:sz w:val="36"/>
          <w:szCs w:val="36"/>
        </w:rPr>
        <w:br/>
        <w:t>Предоставяне на разпределенията</w:t>
      </w:r>
    </w:p>
    <w:p w:rsidR="004D7B70" w:rsidRDefault="001F1B05">
      <w:pPr>
        <w:spacing w:before="120"/>
        <w:ind w:firstLine="990"/>
        <w:jc w:val="both"/>
        <w:rPr>
          <w:lang w:val="en-US"/>
        </w:rPr>
      </w:pPr>
      <w:r>
        <w:rPr>
          <w:lang w:val="en-US"/>
        </w:rPr>
        <w:t>Чл. 15. (1) Всички разпределения на средства по раздели I – III се предоставят на министъра на фин</w:t>
      </w:r>
      <w:r>
        <w:rPr>
          <w:lang w:val="en-US"/>
        </w:rPr>
        <w:t>ансите на хартиен носител и на преносим носител на цифрова информация.</w:t>
      </w:r>
    </w:p>
    <w:p w:rsidR="004D7B70" w:rsidRDefault="001F1B05">
      <w:pPr>
        <w:jc w:val="both"/>
        <w:rPr>
          <w:lang w:val="en-US"/>
        </w:rPr>
      </w:pPr>
      <w:r>
        <w:rPr>
          <w:lang w:val="en-US"/>
        </w:rPr>
        <w:t>(2) Въз основа на разпределенията по ал. 1 министърът на финансите изготвя обобщени списъци, в които се определят средствата от централния бюджет като тримесечни общи лимити на отделнит</w:t>
      </w:r>
      <w:r>
        <w:rPr>
          <w:lang w:val="en-US"/>
        </w:rPr>
        <w:t>е общини, включващи средствата за компенсиране и субсидиране на превозвачите за извършените пътнически превози по автомобилния транспорт за залагане чрез СЕБРА.</w:t>
      </w:r>
    </w:p>
    <w:p w:rsidR="004D7B70" w:rsidRDefault="001F1B05">
      <w:pPr>
        <w:pStyle w:val="Heading3"/>
        <w:spacing w:after="321"/>
        <w:jc w:val="center"/>
        <w:rPr>
          <w:b/>
          <w:bCs/>
          <w:sz w:val="36"/>
          <w:szCs w:val="36"/>
        </w:rPr>
      </w:pPr>
      <w:r>
        <w:rPr>
          <w:b/>
          <w:bCs/>
          <w:sz w:val="36"/>
          <w:szCs w:val="36"/>
        </w:rPr>
        <w:t>Глава втора</w:t>
      </w:r>
      <w:r>
        <w:rPr>
          <w:b/>
          <w:bCs/>
          <w:sz w:val="36"/>
          <w:szCs w:val="36"/>
        </w:rPr>
        <w:br/>
        <w:t>РЕД ЗА ЗАЛАГАНЕ НА ЛИМИТИ НА ОБЩИНИТЕ</w:t>
      </w:r>
    </w:p>
    <w:p w:rsidR="004D7B70" w:rsidRDefault="001F1B05">
      <w:pPr>
        <w:spacing w:before="120"/>
        <w:ind w:firstLine="990"/>
        <w:jc w:val="both"/>
        <w:rPr>
          <w:lang w:val="en-US"/>
        </w:rPr>
      </w:pPr>
      <w:r>
        <w:rPr>
          <w:lang w:val="en-US"/>
        </w:rPr>
        <w:t>Чл. 16. (1) Определените от министъра на фина</w:t>
      </w:r>
      <w:r>
        <w:rPr>
          <w:lang w:val="en-US"/>
        </w:rPr>
        <w:t>нсите лимити по чл. 15, ал. 2 се залагат на общините, както следва:</w:t>
      </w:r>
    </w:p>
    <w:p w:rsidR="004D7B70" w:rsidRDefault="001F1B05">
      <w:pPr>
        <w:jc w:val="both"/>
        <w:rPr>
          <w:lang w:val="en-US"/>
        </w:rPr>
      </w:pPr>
      <w:r>
        <w:rPr>
          <w:lang w:val="en-US"/>
        </w:rPr>
        <w:t>1. за първото тримесечие – в 5-дневен срок от предоставяне на разпределенията по реда на глава първа, раздел I;</w:t>
      </w:r>
    </w:p>
    <w:p w:rsidR="004D7B70" w:rsidRDefault="001F1B05">
      <w:pPr>
        <w:jc w:val="both"/>
        <w:rPr>
          <w:lang w:val="en-US"/>
        </w:rPr>
      </w:pPr>
      <w:r>
        <w:rPr>
          <w:lang w:val="en-US"/>
        </w:rPr>
        <w:t>2. за второто тримесечие – до 15 април;</w:t>
      </w:r>
    </w:p>
    <w:p w:rsidR="004D7B70" w:rsidRDefault="001F1B05">
      <w:pPr>
        <w:jc w:val="both"/>
        <w:rPr>
          <w:lang w:val="en-US"/>
        </w:rPr>
      </w:pPr>
      <w:r>
        <w:rPr>
          <w:lang w:val="en-US"/>
        </w:rPr>
        <w:t xml:space="preserve">3. (изм. – ДВ, бр. 95 от 2025 г., в </w:t>
      </w:r>
      <w:r>
        <w:rPr>
          <w:lang w:val="en-US"/>
        </w:rPr>
        <w:t>сила от 7.11.2025 г.) за третото тримесечие – до 25 юли;</w:t>
      </w:r>
    </w:p>
    <w:p w:rsidR="004D7B70" w:rsidRDefault="001F1B05">
      <w:pPr>
        <w:jc w:val="both"/>
        <w:rPr>
          <w:lang w:val="en-US"/>
        </w:rPr>
      </w:pPr>
      <w:r>
        <w:rPr>
          <w:lang w:val="en-US"/>
        </w:rPr>
        <w:t>4. за четвъртото тримесечие – в 5-дневен срок от предоставяне на разпределенията по глава първа, раздел III.</w:t>
      </w:r>
    </w:p>
    <w:p w:rsidR="004D7B70" w:rsidRDefault="001F1B05">
      <w:pPr>
        <w:jc w:val="both"/>
        <w:rPr>
          <w:lang w:val="en-US"/>
        </w:rPr>
      </w:pPr>
      <w:r>
        <w:rPr>
          <w:lang w:val="en-US"/>
        </w:rPr>
        <w:t>(2) Лимитите по ал. 1 се залагат чрез СЕБРА, като се извършват съответните промени на бюдж</w:t>
      </w:r>
      <w:r>
        <w:rPr>
          <w:lang w:val="en-US"/>
        </w:rPr>
        <w:t>етните взаимоотношения по реда на Закона за публичните финанси, за което министърът на финансите уведомява писмено общините. Размерът на бюджетните взаимоотношения на общините с централния бюджет се смята за изменен от датата, посочена в писменото уведомле</w:t>
      </w:r>
      <w:r>
        <w:rPr>
          <w:lang w:val="en-US"/>
        </w:rPr>
        <w:t>ние на министъра на финансите.</w:t>
      </w:r>
    </w:p>
    <w:p w:rsidR="004D7B70" w:rsidRDefault="001F1B05">
      <w:pPr>
        <w:spacing w:before="120"/>
        <w:ind w:firstLine="990"/>
        <w:jc w:val="both"/>
        <w:rPr>
          <w:lang w:val="en-US"/>
        </w:rPr>
      </w:pPr>
      <w:r>
        <w:rPr>
          <w:lang w:val="en-US"/>
        </w:rPr>
        <w:t>Чл. 17. (1) (Предишен текст на чл. 17, изм. и доп. – ДВ, бр. 1 от 2024 г., в сила от 1.02.2024 г., изм., бр. 95 от 2025 г., в сила от 7.11.2025 г.) Неусвоените в края на годината средства от предоставени трансфери за други це</w:t>
      </w:r>
      <w:r>
        <w:rPr>
          <w:lang w:val="en-US"/>
        </w:rPr>
        <w:t>леви разходи по бюджетите на общините могат да бъдат прехвърлени по бюджетна сметка на общината и се разходват за същата цел до 25 януари на следващата година.</w:t>
      </w:r>
    </w:p>
    <w:p w:rsidR="004D7B70" w:rsidRDefault="001F1B05">
      <w:pPr>
        <w:jc w:val="both"/>
        <w:rPr>
          <w:lang w:val="en-US"/>
        </w:rPr>
      </w:pPr>
      <w:r>
        <w:rPr>
          <w:lang w:val="en-US"/>
        </w:rPr>
        <w:t xml:space="preserve">(2) (Нова – ДВ, бр. 1 от 2024 г., в сила от 1.02.2024 г.) Неусвоените към 25 януари средства по </w:t>
      </w:r>
      <w:r>
        <w:rPr>
          <w:lang w:val="en-US"/>
        </w:rPr>
        <w:t>ал. 1 се възстановяват по сметка на централния бюджет в срок до 31 януари.</w:t>
      </w:r>
    </w:p>
    <w:p w:rsidR="004D7B70" w:rsidRDefault="001F1B05">
      <w:pPr>
        <w:spacing w:before="120"/>
        <w:ind w:firstLine="990"/>
        <w:jc w:val="both"/>
        <w:rPr>
          <w:lang w:val="en-US"/>
        </w:rPr>
      </w:pPr>
      <w:r>
        <w:rPr>
          <w:lang w:val="en-US"/>
        </w:rPr>
        <w:t>Чл. 18. При необходимост преди получаването на разпределенията на средствата по реда на глава първа, раздел І министърът на финансите може да предостави авансово средства за компенс</w:t>
      </w:r>
      <w:r>
        <w:rPr>
          <w:lang w:val="en-US"/>
        </w:rPr>
        <w:t>иране и субсидиране на превозвачите за извършените превози за първото тримесечие на текущата година чрез залагане на лимити в размер до 25 на сто от размера на определените за предходната година средства за съответните общини.</w:t>
      </w:r>
    </w:p>
    <w:p w:rsidR="004D7B70" w:rsidRDefault="001F1B05">
      <w:pPr>
        <w:pStyle w:val="Heading3"/>
        <w:spacing w:after="321"/>
        <w:jc w:val="center"/>
        <w:rPr>
          <w:b/>
          <w:bCs/>
          <w:sz w:val="36"/>
          <w:szCs w:val="36"/>
        </w:rPr>
      </w:pPr>
      <w:r>
        <w:rPr>
          <w:b/>
          <w:bCs/>
          <w:sz w:val="36"/>
          <w:szCs w:val="36"/>
        </w:rPr>
        <w:t>ЧАСТ ТРЕТА</w:t>
      </w:r>
      <w:r>
        <w:rPr>
          <w:b/>
          <w:bCs/>
          <w:sz w:val="36"/>
          <w:szCs w:val="36"/>
        </w:rPr>
        <w:br/>
        <w:t>КОМПЕНСИРАНЕ НА ПР</w:t>
      </w:r>
      <w:r>
        <w:rPr>
          <w:b/>
          <w:bCs/>
          <w:sz w:val="36"/>
          <w:szCs w:val="36"/>
        </w:rPr>
        <w:t xml:space="preserve">ЕВОЗВАЧИТЕ ЗА НАМАЛЕНИТЕ ПРИХОДИ ОТ ПРИЛАГАНЕТО НА ЦЕНОВИ ОБЛЕКЧЕНИЯ ЗА ОБЩЕСТВЕНИ ПЪТНИЧЕСКИ ПРЕВОЗИ ПО АВТОМОБИЛНИЯ </w:t>
      </w:r>
      <w:r>
        <w:rPr>
          <w:b/>
          <w:bCs/>
          <w:sz w:val="36"/>
          <w:szCs w:val="36"/>
        </w:rPr>
        <w:lastRenderedPageBreak/>
        <w:t>ТРАНСПОРТ, ПРЕДВИДЕНИ В НОРМАТИВНИТЕ АКТОВЕ ЗА ОПРЕДЕЛЕНИ КАТЕГОРИИ ПЪТНИЦИ</w:t>
      </w:r>
    </w:p>
    <w:p w:rsidR="004D7B70" w:rsidRDefault="001F1B05">
      <w:pPr>
        <w:pStyle w:val="Heading3"/>
        <w:spacing w:after="321"/>
        <w:jc w:val="center"/>
        <w:rPr>
          <w:b/>
          <w:bCs/>
          <w:sz w:val="36"/>
          <w:szCs w:val="36"/>
        </w:rPr>
      </w:pPr>
      <w:r>
        <w:rPr>
          <w:b/>
          <w:bCs/>
          <w:sz w:val="36"/>
          <w:szCs w:val="36"/>
        </w:rPr>
        <w:t>Глава първа</w:t>
      </w:r>
      <w:r>
        <w:rPr>
          <w:b/>
          <w:bCs/>
          <w:sz w:val="36"/>
          <w:szCs w:val="36"/>
        </w:rPr>
        <w:br/>
        <w:t>ОБХВАТ НА ПРЕВОЗИТЕ, ПОДЛЕЖАЩИ НА КОМПЕНСИРАНЕ</w:t>
      </w:r>
    </w:p>
    <w:p w:rsidR="004D7B70" w:rsidRDefault="001F1B05">
      <w:pPr>
        <w:spacing w:before="120"/>
        <w:ind w:firstLine="990"/>
        <w:jc w:val="both"/>
        <w:rPr>
          <w:lang w:val="en-US"/>
        </w:rPr>
      </w:pPr>
      <w:r>
        <w:rPr>
          <w:lang w:val="en-US"/>
        </w:rPr>
        <w:t>Чл.</w:t>
      </w:r>
      <w:r>
        <w:rPr>
          <w:lang w:val="en-US"/>
        </w:rPr>
        <w:t xml:space="preserve"> 19. На компенсиране на превозвачите за извършените безплатни и по намалени цени превози по автомобилния транспорт подлежат превозите на:</w:t>
      </w:r>
    </w:p>
    <w:p w:rsidR="004D7B70" w:rsidRDefault="001F1B05">
      <w:pPr>
        <w:jc w:val="both"/>
        <w:rPr>
          <w:lang w:val="en-US"/>
        </w:rPr>
      </w:pPr>
      <w:r>
        <w:rPr>
          <w:lang w:val="en-US"/>
        </w:rPr>
        <w:t>1. ветераните от войните, които пътуват безплатно, в съответствие с чл. 4, т. 4 и 5 от Закона за ветераните от войните</w:t>
      </w:r>
      <w:r>
        <w:rPr>
          <w:lang w:val="en-US"/>
        </w:rPr>
        <w:t xml:space="preserve">, както следва: </w:t>
      </w:r>
    </w:p>
    <w:p w:rsidR="004D7B70" w:rsidRDefault="001F1B05">
      <w:pPr>
        <w:jc w:val="both"/>
        <w:rPr>
          <w:lang w:val="en-US"/>
        </w:rPr>
      </w:pPr>
      <w:r>
        <w:rPr>
          <w:lang w:val="en-US"/>
        </w:rPr>
        <w:t>а) с абонаментна карта – по основните градски линии по вътрешноградския транспорт във всички градове в страната и по автомобилния транспорт по утвърдените транспортни схеми в областта, в която са регистрирани с постоянен адрес;</w:t>
      </w:r>
    </w:p>
    <w:p w:rsidR="004D7B70" w:rsidRDefault="001F1B05">
      <w:pPr>
        <w:jc w:val="both"/>
        <w:rPr>
          <w:lang w:val="en-US"/>
        </w:rPr>
      </w:pPr>
      <w:r>
        <w:rPr>
          <w:lang w:val="en-US"/>
        </w:rPr>
        <w:t xml:space="preserve">б) с билет </w:t>
      </w:r>
      <w:r>
        <w:rPr>
          <w:lang w:val="en-US"/>
        </w:rPr>
        <w:t>– един път годишно с автомобилен транспорт по направления, по които няма железница – отиване и връщане по свободно избран маршрут; носителите на "Орден за храброст" имат право на 3 такива пътувания;</w:t>
      </w:r>
    </w:p>
    <w:p w:rsidR="004D7B70" w:rsidRDefault="001F1B05">
      <w:pPr>
        <w:jc w:val="both"/>
        <w:rPr>
          <w:lang w:val="en-US"/>
        </w:rPr>
      </w:pPr>
      <w:r>
        <w:rPr>
          <w:lang w:val="en-US"/>
        </w:rPr>
        <w:t>2. (изм. – ДВ, бр. 85 от 2022 г., в сила от 20.10.2022 г.</w:t>
      </w:r>
      <w:r>
        <w:rPr>
          <w:lang w:val="en-US"/>
        </w:rPr>
        <w:t>) военноинвалидите и военнопострадалите, които пътуват безплатно, в съответствие с чл. 17, ал. 1 от Закона за военноинвалидите и военнопострадалите, както следва:</w:t>
      </w:r>
    </w:p>
    <w:p w:rsidR="004D7B70" w:rsidRDefault="001F1B05">
      <w:pPr>
        <w:jc w:val="both"/>
        <w:rPr>
          <w:lang w:val="en-US"/>
        </w:rPr>
      </w:pPr>
      <w:r>
        <w:rPr>
          <w:lang w:val="en-US"/>
        </w:rPr>
        <w:t>а) с абонаментна карта – неограничен брой пътувания по автобусната, тролейбусната и трамвайна</w:t>
      </w:r>
      <w:r>
        <w:rPr>
          <w:lang w:val="en-US"/>
        </w:rPr>
        <w:t>та мрежа в общината, където живеят, и по вътрешноградския транспорт, включително метрополитена, в цялата страна с изключение на допълнителните автобусни линии;</w:t>
      </w:r>
    </w:p>
    <w:p w:rsidR="004D7B70" w:rsidRDefault="001F1B05">
      <w:pPr>
        <w:jc w:val="both"/>
        <w:rPr>
          <w:lang w:val="en-US"/>
        </w:rPr>
      </w:pPr>
      <w:r>
        <w:rPr>
          <w:lang w:val="en-US"/>
        </w:rPr>
        <w:t>б) с билет – два пъти в годината – отиване и връщане по свободно избран маршрут в страната;</w:t>
      </w:r>
    </w:p>
    <w:p w:rsidR="004D7B70" w:rsidRDefault="001F1B05">
      <w:pPr>
        <w:jc w:val="both"/>
        <w:rPr>
          <w:lang w:val="en-US"/>
        </w:rPr>
      </w:pPr>
      <w:r>
        <w:rPr>
          <w:lang w:val="en-US"/>
        </w:rPr>
        <w:t xml:space="preserve">3. (изм. – ДВ, бр. 1 от 2024 г., в сила от 1.02.2024 г.) децата до 14 навършени години, които пътуват безплатно по вътрешноградския транспорт с превозен документ – карта за безплатно пътуване, и децата до навършване на 7 години, които пътуват безплатно по </w:t>
      </w:r>
      <w:r>
        <w:rPr>
          <w:lang w:val="en-US"/>
        </w:rPr>
        <w:t>междуселищния автомобилен транспорт с билет с нулева стойност, в съответствие с чл. 1, ал. 2 от Постановление № 66 на Министерския съвет от 1991 г. за определяне минимални размери на намаленията на превозните цени по автомобилния транспорт на някои групи г</w:t>
      </w:r>
      <w:r>
        <w:rPr>
          <w:lang w:val="en-US"/>
        </w:rPr>
        <w:t>раждани (обн., ДВ, бр. 33 от 1991 г.; изм. и доп., бр. 15 от 2000 г., бр. 13 от 2004 г., бр. 16 от 2008 г., бр. 104 от 2011 г., бр. 51 от 2015 г., бр. 36 от 2022 г. и бр. 9 и 25 от 2023 г.) (Постановление № 66 на МС от 1991 г.);</w:t>
      </w:r>
    </w:p>
    <w:p w:rsidR="004D7B70" w:rsidRDefault="001F1B05">
      <w:pPr>
        <w:jc w:val="both"/>
        <w:rPr>
          <w:lang w:val="en-US"/>
        </w:rPr>
      </w:pPr>
      <w:r>
        <w:rPr>
          <w:lang w:val="en-US"/>
        </w:rPr>
        <w:t>4. (изм. – ДВ, бр. 1 от 202</w:t>
      </w:r>
      <w:r>
        <w:rPr>
          <w:lang w:val="en-US"/>
        </w:rPr>
        <w:t>4 г., в сила от 1.02.2024 г.) децата от 7 до 14 навършени години, които пътуват с 50 на сто намаление от цените на билетите за пътуване по междуселищния автомобилен транспорт, в съответствие с чл. 1, ал. 2 от Постановление № 66 на МС от 1991 г.;</w:t>
      </w:r>
    </w:p>
    <w:p w:rsidR="004D7B70" w:rsidRDefault="001F1B05">
      <w:pPr>
        <w:jc w:val="both"/>
        <w:rPr>
          <w:lang w:val="en-US"/>
        </w:rPr>
      </w:pPr>
      <w:r>
        <w:rPr>
          <w:lang w:val="en-US"/>
        </w:rPr>
        <w:t>5. (изм. – ДВ, бр. 1 от 2024 г., в сила от 1.02.2024 г.) учениците в дневна форма на обучение и студентите редовно обучение, включително докторантите в редовна форма на обучение, учащи в училищата, висшите училища и научните организации, включени в Регистъ</w:t>
      </w:r>
      <w:r>
        <w:rPr>
          <w:lang w:val="en-US"/>
        </w:rPr>
        <w:t>ра на средните училища и детските градини и в Регистъра на акредитираните висши училища на Министерството на образованието и науката, които пътуват с минимално намаление на цената на абонаментна карта по основни градски линии и по междуселищни автобусни ли</w:t>
      </w:r>
      <w:r>
        <w:rPr>
          <w:lang w:val="en-US"/>
        </w:rPr>
        <w:t>нии от общинските и областните транспортни схеми – 50 на сто, спрямо определената редовна цена по действащата тарифа на съответния превозвач, в съответствие с чл. 1, ал. 1, т. 1, буква "а" и т. 2, буква "а" от Постановление № 66 на МС от 1991 г.;</w:t>
      </w:r>
    </w:p>
    <w:p w:rsidR="004D7B70" w:rsidRDefault="001F1B05">
      <w:pPr>
        <w:jc w:val="both"/>
        <w:rPr>
          <w:lang w:val="en-US"/>
        </w:rPr>
      </w:pPr>
      <w:r>
        <w:rPr>
          <w:lang w:val="en-US"/>
        </w:rPr>
        <w:lastRenderedPageBreak/>
        <w:t xml:space="preserve">6. (изм. </w:t>
      </w:r>
      <w:r>
        <w:rPr>
          <w:lang w:val="en-US"/>
        </w:rPr>
        <w:t>– ДВ, бр. 1 от 2024 г., в сила от 1.02.2024 г.) лицата, получаващи пенсия по условията на глава шеста от Кодекса за социално осигуряване, навършили възрастта по чл. 68, ал. 1 – 3 от същия кодекс, които пътуват с минимално намаление на цената на абонаментна</w:t>
      </w:r>
      <w:r>
        <w:rPr>
          <w:lang w:val="en-US"/>
        </w:rPr>
        <w:t xml:space="preserve"> карта по основни градски линии и по междуселищни автобусни линии от общинските и областните транспортни схеми – 50 на сто спрямо определената редовна цена по действащата тарифа на съответния превозвач;</w:t>
      </w:r>
    </w:p>
    <w:p w:rsidR="004D7B70" w:rsidRDefault="001F1B05">
      <w:pPr>
        <w:jc w:val="both"/>
        <w:rPr>
          <w:lang w:val="en-US"/>
        </w:rPr>
      </w:pPr>
      <w:r>
        <w:rPr>
          <w:lang w:val="en-US"/>
        </w:rPr>
        <w:t>7. служителите, пътуващи безплатно във вътрешноградск</w:t>
      </w:r>
      <w:r>
        <w:rPr>
          <w:lang w:val="en-US"/>
        </w:rPr>
        <w:t>ия транспорт при изпълнение на служебните си задължения, когато това е предвидено в закон;</w:t>
      </w:r>
    </w:p>
    <w:p w:rsidR="004D7B70" w:rsidRDefault="001F1B05">
      <w:pPr>
        <w:jc w:val="both"/>
        <w:rPr>
          <w:lang w:val="en-US"/>
        </w:rPr>
      </w:pPr>
      <w:r>
        <w:rPr>
          <w:lang w:val="en-US"/>
        </w:rPr>
        <w:t>8. (изм. – ДВ, бр. 53 от 2017 г., доп., бр. 83 от 2020 г., в сила от 25.09.2020 г.) децата в задължителна предучилищна възраст и учениците от I – XII клас включителн</w:t>
      </w:r>
      <w:r>
        <w:rPr>
          <w:lang w:val="en-US"/>
        </w:rPr>
        <w:t>о, които пътуват от населени места, в които няма детска градина или училище, осъществяващи обучение в съответната група или в съответния клас, с осигурен безплатен транспорт до детска градина или училище в най-близкото населено място на територията на общи</w:t>
      </w:r>
      <w:r>
        <w:rPr>
          <w:lang w:val="en-US"/>
        </w:rPr>
        <w:t>ната или на съседна община, и на учениците, които се обучават за придобиване на квалификация по професия, в съответствие с чл. 283, ал. 2 от Закона за предучилищното и училищното образование;</w:t>
      </w:r>
    </w:p>
    <w:p w:rsidR="004D7B70" w:rsidRDefault="001F1B05">
      <w:pPr>
        <w:jc w:val="both"/>
        <w:rPr>
          <w:lang w:val="en-US"/>
        </w:rPr>
      </w:pPr>
      <w:r>
        <w:rPr>
          <w:lang w:val="en-US"/>
        </w:rPr>
        <w:t>9. многодетните майки, които пътуват безплатно един път в година</w:t>
      </w:r>
      <w:r>
        <w:rPr>
          <w:lang w:val="en-US"/>
        </w:rPr>
        <w:t>та по автобусния транспорт в страната – отиване и връщане по свободно избран маршрут, в съответствие с чл. 8г, ал. 1 от Закона за семейни помощи за деца;</w:t>
      </w:r>
    </w:p>
    <w:p w:rsidR="004D7B70" w:rsidRDefault="001F1B05">
      <w:pPr>
        <w:jc w:val="both"/>
        <w:rPr>
          <w:lang w:val="en-US"/>
        </w:rPr>
      </w:pPr>
      <w:r>
        <w:rPr>
          <w:lang w:val="en-US"/>
        </w:rPr>
        <w:t>10. (нова – ДВ, бр. 1 от 2024 г., в сила от 1.02.2024 г.) хората с увреждания с намалена работоспособн</w:t>
      </w:r>
      <w:r>
        <w:rPr>
          <w:lang w:val="en-US"/>
        </w:rPr>
        <w:t xml:space="preserve">ост над 70,99 на сто, които пътуват с минимално намаление на цената на абонаментна карта по основни градски линии и по междуселищни автобусни линии от общинските и областните транспортни схеми – с 25 на сто, спрямо определената редовна цена по действащата </w:t>
      </w:r>
      <w:r>
        <w:rPr>
          <w:lang w:val="en-US"/>
        </w:rPr>
        <w:t xml:space="preserve">тарифа на съответния превозвач, в съответствие с чл. 1, ал. 1, т. 1, буква "в" и т. 2, буква "в" от Постановление № 66 на Министерския съвет от 1991 г. </w:t>
      </w:r>
    </w:p>
    <w:p w:rsidR="004D7B70" w:rsidRDefault="001F1B05">
      <w:pPr>
        <w:spacing w:before="120"/>
        <w:ind w:firstLine="990"/>
        <w:jc w:val="both"/>
        <w:rPr>
          <w:lang w:val="en-US"/>
        </w:rPr>
      </w:pPr>
      <w:r>
        <w:rPr>
          <w:lang w:val="en-US"/>
        </w:rPr>
        <w:t>Чл. 20. (1) Превозите на децата и учениците по чл. 19, т. 8 се организират от общината по местонахожден</w:t>
      </w:r>
      <w:r>
        <w:rPr>
          <w:lang w:val="en-US"/>
        </w:rPr>
        <w:t xml:space="preserve">ие на училището и детската градина, съответно от училищата или детските градини, на които е делегирано това право, чрез: </w:t>
      </w:r>
    </w:p>
    <w:p w:rsidR="004D7B70" w:rsidRDefault="001F1B05">
      <w:pPr>
        <w:jc w:val="both"/>
        <w:rPr>
          <w:lang w:val="en-US"/>
        </w:rPr>
      </w:pPr>
      <w:r>
        <w:rPr>
          <w:lang w:val="en-US"/>
        </w:rPr>
        <w:t>1. сключване на договор за специализиран превоз с автомобилен транспорт;</w:t>
      </w:r>
    </w:p>
    <w:p w:rsidR="004D7B70" w:rsidRDefault="001F1B05">
      <w:pPr>
        <w:jc w:val="both"/>
        <w:rPr>
          <w:lang w:val="en-US"/>
        </w:rPr>
      </w:pPr>
      <w:r>
        <w:rPr>
          <w:lang w:val="en-US"/>
        </w:rPr>
        <w:t>2. превоз по автобусни линии по утвърдена транспортна схема;</w:t>
      </w:r>
    </w:p>
    <w:p w:rsidR="004D7B70" w:rsidRDefault="001F1B05">
      <w:pPr>
        <w:jc w:val="both"/>
        <w:rPr>
          <w:lang w:val="en-US"/>
        </w:rPr>
      </w:pPr>
      <w:r>
        <w:rPr>
          <w:lang w:val="en-US"/>
        </w:rPr>
        <w:t>3. железопътен транспорт с пътнически влак II класа;</w:t>
      </w:r>
    </w:p>
    <w:p w:rsidR="004D7B70" w:rsidRDefault="001F1B05">
      <w:pPr>
        <w:jc w:val="both"/>
        <w:rPr>
          <w:lang w:val="en-US"/>
        </w:rPr>
      </w:pPr>
      <w:r>
        <w:rPr>
          <w:lang w:val="en-US"/>
        </w:rPr>
        <w:t>4. превоз за собствена сметка;</w:t>
      </w:r>
    </w:p>
    <w:p w:rsidR="004D7B70" w:rsidRDefault="001F1B05">
      <w:pPr>
        <w:jc w:val="both"/>
        <w:rPr>
          <w:lang w:val="en-US"/>
        </w:rPr>
      </w:pPr>
      <w:r>
        <w:rPr>
          <w:lang w:val="en-US"/>
        </w:rPr>
        <w:t>5. таксиметров превоз.</w:t>
      </w:r>
    </w:p>
    <w:p w:rsidR="004D7B70" w:rsidRDefault="001F1B05">
      <w:pPr>
        <w:jc w:val="both"/>
        <w:rPr>
          <w:lang w:val="en-US"/>
        </w:rPr>
      </w:pPr>
      <w:r>
        <w:rPr>
          <w:lang w:val="en-US"/>
        </w:rPr>
        <w:t>(2) Превозите по ал. 1, т. 1 се възлагат с договор при спазване на реда за възлагане на обществени поръчки или на концесии и същите се осъществяват в</w:t>
      </w:r>
      <w:r>
        <w:rPr>
          <w:lang w:val="en-US"/>
        </w:rPr>
        <w:t xml:space="preserve"> рамките на учебния план на съответните учебни заведения при спазване изискванията на Закона за автомобилните превози и другите относими нормативни актове. </w:t>
      </w:r>
    </w:p>
    <w:p w:rsidR="004D7B70" w:rsidRDefault="001F1B05">
      <w:pPr>
        <w:jc w:val="both"/>
        <w:rPr>
          <w:lang w:val="en-US"/>
        </w:rPr>
      </w:pPr>
      <w:r>
        <w:rPr>
          <w:lang w:val="en-US"/>
        </w:rPr>
        <w:t xml:space="preserve">(3) С договора по ал. 2 задължително се регламентират изчерпателно и по прозрачен начин: </w:t>
      </w:r>
    </w:p>
    <w:p w:rsidR="004D7B70" w:rsidRDefault="001F1B05">
      <w:pPr>
        <w:jc w:val="both"/>
        <w:rPr>
          <w:lang w:val="en-US"/>
        </w:rPr>
      </w:pPr>
      <w:r>
        <w:rPr>
          <w:lang w:val="en-US"/>
        </w:rPr>
        <w:t>1. обхват</w:t>
      </w:r>
      <w:r>
        <w:rPr>
          <w:lang w:val="en-US"/>
        </w:rPr>
        <w:t xml:space="preserve">ът на превозната услуга; </w:t>
      </w:r>
    </w:p>
    <w:p w:rsidR="004D7B70" w:rsidRDefault="001F1B05">
      <w:pPr>
        <w:jc w:val="both"/>
        <w:rPr>
          <w:lang w:val="en-US"/>
        </w:rPr>
      </w:pPr>
      <w:r>
        <w:rPr>
          <w:lang w:val="en-US"/>
        </w:rPr>
        <w:t xml:space="preserve">2. маршрутното разписание и задълженията за извършване на обществената услуга; </w:t>
      </w:r>
    </w:p>
    <w:p w:rsidR="004D7B70" w:rsidRDefault="001F1B05">
      <w:pPr>
        <w:jc w:val="both"/>
        <w:rPr>
          <w:lang w:val="en-US"/>
        </w:rPr>
      </w:pPr>
      <w:r>
        <w:rPr>
          <w:lang w:val="en-US"/>
        </w:rPr>
        <w:t>3. показателите, които се вземат предвид за предотвратяване на свръхкомпенсиране, с конкретни икономически параметри, въз основа на които се изчислява</w:t>
      </w:r>
      <w:r>
        <w:rPr>
          <w:lang w:val="en-US"/>
        </w:rPr>
        <w:t xml:space="preserve"> размерът на компенсацията, с отчитане на нетния финансов ефект;</w:t>
      </w:r>
    </w:p>
    <w:p w:rsidR="004D7B70" w:rsidRDefault="001F1B05">
      <w:pPr>
        <w:jc w:val="both"/>
        <w:rPr>
          <w:lang w:val="en-US"/>
        </w:rPr>
      </w:pPr>
      <w:r>
        <w:rPr>
          <w:lang w:val="en-US"/>
        </w:rPr>
        <w:t>4. механизмите за разпределение на разходите, пряко свързани с предоставяне на услугата, които могат да включват разходи за персонал, енергия, инфраструктурни такси, поддръжка и ремонт на пре</w:t>
      </w:r>
      <w:r>
        <w:rPr>
          <w:lang w:val="en-US"/>
        </w:rPr>
        <w:t xml:space="preserve">возни средства за обществения транспорт, подвижен състав и инсталации, необходими за извършване на услугата, както и на частта от непреките разходи, свързани с предоставянето на услугата; </w:t>
      </w:r>
    </w:p>
    <w:p w:rsidR="004D7B70" w:rsidRDefault="001F1B05">
      <w:pPr>
        <w:jc w:val="both"/>
        <w:rPr>
          <w:lang w:val="en-US"/>
        </w:rPr>
      </w:pPr>
      <w:r>
        <w:rPr>
          <w:lang w:val="en-US"/>
        </w:rPr>
        <w:t>5. норми и изисквания към качеството на услугата, ако са приложими;</w:t>
      </w:r>
      <w:r>
        <w:rPr>
          <w:lang w:val="en-US"/>
        </w:rPr>
        <w:t xml:space="preserve"> </w:t>
      </w:r>
    </w:p>
    <w:p w:rsidR="004D7B70" w:rsidRDefault="001F1B05">
      <w:pPr>
        <w:jc w:val="both"/>
        <w:rPr>
          <w:lang w:val="en-US"/>
        </w:rPr>
      </w:pPr>
      <w:r>
        <w:rPr>
          <w:lang w:val="en-US"/>
        </w:rPr>
        <w:t>6. дали се допускат подизпълнители при извършването на услугата и какъв е максимално допустимият процент от стойността или обема на услугата.</w:t>
      </w:r>
    </w:p>
    <w:p w:rsidR="004D7B70" w:rsidRDefault="001F1B05">
      <w:pPr>
        <w:jc w:val="both"/>
        <w:rPr>
          <w:lang w:val="en-US"/>
        </w:rPr>
      </w:pPr>
      <w:r>
        <w:rPr>
          <w:lang w:val="en-US"/>
        </w:rPr>
        <w:lastRenderedPageBreak/>
        <w:t>(4) Извършването на превозите по ал. 1, т. 2 се урежда с договор за възлагане на обществен превоз, сключен по ре</w:t>
      </w:r>
      <w:r>
        <w:rPr>
          <w:lang w:val="en-US"/>
        </w:rPr>
        <w:t>да на Регламент № 1370/2007, като превозвачът или по заявка на възложителя снабдява учащите се безплатно с превозен документ за съответния маршрут и ежемесечно фактурира стойността на услугата при условията на сключения договор.</w:t>
      </w:r>
    </w:p>
    <w:p w:rsidR="004D7B70" w:rsidRDefault="001F1B05">
      <w:pPr>
        <w:jc w:val="both"/>
        <w:rPr>
          <w:lang w:val="en-US"/>
        </w:rPr>
      </w:pPr>
      <w:r>
        <w:rPr>
          <w:lang w:val="en-US"/>
        </w:rPr>
        <w:t>(5) Организирането на прево</w:t>
      </w:r>
      <w:r>
        <w:rPr>
          <w:lang w:val="en-US"/>
        </w:rPr>
        <w:t>зите по ал. 1, т. 4 се извършва въз основа на заповед на кмета на общината, съответно на директора на училището или на детската градина, на които е делегирано такова право.</w:t>
      </w:r>
    </w:p>
    <w:p w:rsidR="004D7B70" w:rsidRDefault="001F1B05">
      <w:pPr>
        <w:jc w:val="both"/>
        <w:rPr>
          <w:lang w:val="en-US"/>
        </w:rPr>
      </w:pPr>
      <w:r>
        <w:rPr>
          <w:lang w:val="en-US"/>
        </w:rPr>
        <w:t>(6) Превозите по ал. 1, т. 5 могат да се извършват с таксиметров автомобил съгласно</w:t>
      </w:r>
      <w:r>
        <w:rPr>
          <w:lang w:val="en-US"/>
        </w:rPr>
        <w:t xml:space="preserve"> сключен договор с превозвачи, регистрирани по реда на Наредба № 34 от 1999 г. за таксиметров превоз на пътници (обн., ДВ, бр. 109 от 1999 г.; изм. и доп., бр. 50 и 95 от 2000 г., бр. 30 от 2002 г., бр. 107 от 2003 г., бр. 29 и 111 от 2004 г., бр. 23 и 58 </w:t>
      </w:r>
      <w:r>
        <w:rPr>
          <w:lang w:val="en-US"/>
        </w:rPr>
        <w:t>от 2005 г., бр. 46 и 99 от 2006 г., бр. 103 от 2007 г., бр. 73 от 2011 г., бр. 13 и 69 от 2012 г. и бр. 67 от 2014 г.), и при спазване на изискванията за възлагане на обществени поръчки в случаите, когато по определен маршрут няма организиран превоз на път</w:t>
      </w:r>
      <w:r>
        <w:rPr>
          <w:lang w:val="en-US"/>
        </w:rPr>
        <w:t>ници по утвърдени транспортни схеми и за възложителя е икономически по-изгодно. Водачът на таксиметровия автомобил задължително издава фактура за всяка извършена услуга.</w:t>
      </w:r>
    </w:p>
    <w:p w:rsidR="004D7B70" w:rsidRDefault="001F1B05">
      <w:pPr>
        <w:jc w:val="both"/>
        <w:rPr>
          <w:lang w:val="en-US"/>
        </w:rPr>
      </w:pPr>
      <w:r>
        <w:rPr>
          <w:lang w:val="en-US"/>
        </w:rPr>
        <w:t>(7) Делегирането на правото за организиране на безплатни превози се осъществява въз ос</w:t>
      </w:r>
      <w:r>
        <w:rPr>
          <w:lang w:val="en-US"/>
        </w:rPr>
        <w:t>нова на договор, сключен между кмета на общината и съответното училище или детска градина.</w:t>
      </w:r>
    </w:p>
    <w:p w:rsidR="004D7B70" w:rsidRDefault="001F1B05">
      <w:pPr>
        <w:spacing w:before="120"/>
        <w:ind w:firstLine="990"/>
        <w:jc w:val="both"/>
        <w:rPr>
          <w:lang w:val="en-US"/>
        </w:rPr>
      </w:pPr>
      <w:r>
        <w:rPr>
          <w:lang w:val="en-US"/>
        </w:rPr>
        <w:t>Чл. 21. Правата за ползване на ценови облекчения за превози по автомобилния транспорт, с изключение на тези по чл. 19, т. 8, се отнасят само за превози по утвърдени транспортни схеми, включващи основни градски и междуселищни автобусни линии.</w:t>
      </w:r>
    </w:p>
    <w:p w:rsidR="004D7B70" w:rsidRDefault="001F1B05">
      <w:pPr>
        <w:pStyle w:val="Heading3"/>
        <w:spacing w:after="321"/>
        <w:jc w:val="center"/>
        <w:rPr>
          <w:b/>
          <w:bCs/>
          <w:sz w:val="36"/>
          <w:szCs w:val="36"/>
        </w:rPr>
      </w:pPr>
      <w:r>
        <w:rPr>
          <w:b/>
          <w:bCs/>
          <w:sz w:val="36"/>
          <w:szCs w:val="36"/>
        </w:rPr>
        <w:t>Глава втора</w:t>
      </w:r>
      <w:r>
        <w:rPr>
          <w:b/>
          <w:bCs/>
          <w:sz w:val="36"/>
          <w:szCs w:val="36"/>
        </w:rPr>
        <w:br/>
        <w:t>УС</w:t>
      </w:r>
      <w:r>
        <w:rPr>
          <w:b/>
          <w:bCs/>
          <w:sz w:val="36"/>
          <w:szCs w:val="36"/>
        </w:rPr>
        <w:t>ЛОВИЯ И РЕД ЗА ИЗДАВАНЕ НА ПРЕВОЗНИ ДОКУМЕНТИ</w:t>
      </w:r>
    </w:p>
    <w:p w:rsidR="004D7B70" w:rsidRDefault="001F1B05">
      <w:pPr>
        <w:spacing w:before="120"/>
        <w:ind w:firstLine="990"/>
        <w:jc w:val="both"/>
        <w:rPr>
          <w:lang w:val="en-US"/>
        </w:rPr>
      </w:pPr>
      <w:r>
        <w:rPr>
          <w:lang w:val="en-US"/>
        </w:rPr>
        <w:t>Чл. 22. (1) (Изм. – ДВ, бр. 18 от 2022 г.) Абонаментната карта по чл. 19, т. 1, буква "а" се издава по образец, утвърден от министъра на транспорта и съобщенията, срещу представено от лицето удостоверение от Дъ</w:t>
      </w:r>
      <w:r>
        <w:rPr>
          <w:lang w:val="en-US"/>
        </w:rPr>
        <w:t>ржавна агенция "Архиви". Картата е персонална, със снимка на лицето и на нея се отбелязва областта, за която важи, както и наименованието на общината по постоянен адрес на лицето.</w:t>
      </w:r>
    </w:p>
    <w:p w:rsidR="004D7B70" w:rsidRDefault="001F1B05">
      <w:pPr>
        <w:jc w:val="both"/>
        <w:rPr>
          <w:lang w:val="en-US"/>
        </w:rPr>
      </w:pPr>
      <w:r>
        <w:rPr>
          <w:lang w:val="en-US"/>
        </w:rPr>
        <w:t>(2) (Доп. – ДВ, бр. 1 от 2024 г., в сила от 1.02.2024 г.) Абонаментната карт</w:t>
      </w:r>
      <w:r>
        <w:rPr>
          <w:lang w:val="en-US"/>
        </w:rPr>
        <w:t>а се издава от общината по постоянния адрес или настоящия адрес, ако последният е в една и съща област с постоянния, на лицето по чл. 19, т. 1 или от лице, на което кметът на общината е възложил издаването на картите в съответствие с чл. 36, ал. 4 от Закон</w:t>
      </w:r>
      <w:r>
        <w:rPr>
          <w:lang w:val="en-US"/>
        </w:rPr>
        <w:t>а за автомобилните превози. Картите се издават за календарна година и са валидни за пътуване до 31 януари на следващата календарна година.</w:t>
      </w:r>
    </w:p>
    <w:p w:rsidR="004D7B70" w:rsidRDefault="001F1B05">
      <w:pPr>
        <w:jc w:val="both"/>
        <w:rPr>
          <w:lang w:val="en-US"/>
        </w:rPr>
      </w:pPr>
      <w:r>
        <w:rPr>
          <w:lang w:val="en-US"/>
        </w:rPr>
        <w:t>(3) (Изм. – ДВ, бр. 1 от 2024 г., в сила от 1.02.2024 г.) Общината или лицето, на което е възложено издаването на абонаментните карти, води регистър – хартиен или в електронен вид, съдържащ имената и датата на раждане на лицето, постоянния и настоящия адре</w:t>
      </w:r>
      <w:r>
        <w:rPr>
          <w:lang w:val="en-US"/>
        </w:rPr>
        <w:t>с, ако е различен от постоянния, номера на удостоверението от Държавна агенция "Архиви", датата и номера на издадената абонаментна карта.</w:t>
      </w:r>
    </w:p>
    <w:p w:rsidR="004D7B70" w:rsidRDefault="001F1B05">
      <w:pPr>
        <w:jc w:val="both"/>
        <w:rPr>
          <w:lang w:val="en-US"/>
        </w:rPr>
      </w:pPr>
      <w:r>
        <w:rPr>
          <w:lang w:val="en-US"/>
        </w:rPr>
        <w:t>(4) Изгубена или унищожена карта може да се замени еднократно през годината с дубликат на същата.</w:t>
      </w:r>
    </w:p>
    <w:p w:rsidR="004D7B70" w:rsidRDefault="001F1B05">
      <w:pPr>
        <w:spacing w:before="120"/>
        <w:ind w:firstLine="990"/>
        <w:jc w:val="both"/>
        <w:rPr>
          <w:lang w:val="en-US"/>
        </w:rPr>
      </w:pPr>
      <w:r>
        <w:rPr>
          <w:lang w:val="en-US"/>
        </w:rPr>
        <w:t>Чл. 23. За билета по</w:t>
      </w:r>
      <w:r>
        <w:rPr>
          <w:lang w:val="en-US"/>
        </w:rPr>
        <w:t xml:space="preserve"> чл. 19, т. 1, буква "б" превозвачът издава фактура на правоимащия, в която се вписват датата, началният и крайният пункт на пътуване, името на лицето, номерът на удостоверението и стойността на превоза по условията на действащата тарифа.</w:t>
      </w:r>
    </w:p>
    <w:p w:rsidR="004D7B70" w:rsidRDefault="001F1B05">
      <w:pPr>
        <w:spacing w:before="120"/>
        <w:ind w:firstLine="990"/>
        <w:jc w:val="both"/>
        <w:rPr>
          <w:lang w:val="en-US"/>
        </w:rPr>
      </w:pPr>
      <w:r>
        <w:rPr>
          <w:lang w:val="en-US"/>
        </w:rPr>
        <w:lastRenderedPageBreak/>
        <w:t>Чл. 24. (1) (Изм.</w:t>
      </w:r>
      <w:r>
        <w:rPr>
          <w:lang w:val="en-US"/>
        </w:rPr>
        <w:t xml:space="preserve"> – ДВ, бр. 18 от 2022 г.) Абонаментната карта по чл. 19, т. 2, буква "а" се издава по образец, утвърден от министъра на транспорта и съобщенията, срещу представена книжка за военноинвалид или за военнопострадал, издадена от Министерството на отбраната. Кар</w:t>
      </w:r>
      <w:r>
        <w:rPr>
          <w:lang w:val="en-US"/>
        </w:rPr>
        <w:t>тата е персонална, със снимка на лицето и на нея се отбелязва общината по постоянния адрес на лицето.</w:t>
      </w:r>
    </w:p>
    <w:p w:rsidR="004D7B70" w:rsidRDefault="001F1B05">
      <w:pPr>
        <w:jc w:val="both"/>
        <w:rPr>
          <w:lang w:val="en-US"/>
        </w:rPr>
      </w:pPr>
      <w:r>
        <w:rPr>
          <w:lang w:val="en-US"/>
        </w:rPr>
        <w:t>(2) Абонаментната карта се издава от общината по постоянния адрес на местоживеене на лицето по чл. 19, т. 2 или от лице, на което кметът на общината е въз</w:t>
      </w:r>
      <w:r>
        <w:rPr>
          <w:lang w:val="en-US"/>
        </w:rPr>
        <w:t>ложил издаването на картите в съответствие с чл. 36, ал. 4 от Закона за автомобилните превози. Картата се издава за календарна година и е валидна за пътуване до 31 януари на следващата календарна година.</w:t>
      </w:r>
    </w:p>
    <w:p w:rsidR="004D7B70" w:rsidRDefault="001F1B05">
      <w:pPr>
        <w:jc w:val="both"/>
        <w:rPr>
          <w:lang w:val="en-US"/>
        </w:rPr>
      </w:pPr>
      <w:r>
        <w:rPr>
          <w:lang w:val="en-US"/>
        </w:rPr>
        <w:t>(3) (Изм. – ДВ, бр. 1 от 2024 г., в сила от 1.02.202</w:t>
      </w:r>
      <w:r>
        <w:rPr>
          <w:lang w:val="en-US"/>
        </w:rPr>
        <w:t>4 г.) Общината или лицето, на което е възложено издаването на абонаментните карти, води регистър – хартиен или в електронен вид, съдържащ имената и датата на раждане на лицето, постоянния адрес и настоящия адрес, ако е различен от постоянния, номера на кни</w:t>
      </w:r>
      <w:r>
        <w:rPr>
          <w:lang w:val="en-US"/>
        </w:rPr>
        <w:t xml:space="preserve">жката за военноинвалид или за военнопострадал, датата и номера на издадената абонаментна карта. </w:t>
      </w:r>
    </w:p>
    <w:p w:rsidR="004D7B70" w:rsidRDefault="001F1B05">
      <w:pPr>
        <w:jc w:val="both"/>
        <w:rPr>
          <w:lang w:val="en-US"/>
        </w:rPr>
      </w:pPr>
      <w:r>
        <w:rPr>
          <w:lang w:val="en-US"/>
        </w:rPr>
        <w:t>(4) Изгубена или унищожена карта може да се замени еднократно през годината с дубликат на същата.</w:t>
      </w:r>
    </w:p>
    <w:p w:rsidR="004D7B70" w:rsidRDefault="001F1B05">
      <w:pPr>
        <w:spacing w:before="120"/>
        <w:ind w:firstLine="990"/>
        <w:jc w:val="both"/>
        <w:rPr>
          <w:lang w:val="en-US"/>
        </w:rPr>
      </w:pPr>
      <w:r>
        <w:rPr>
          <w:lang w:val="en-US"/>
        </w:rPr>
        <w:t xml:space="preserve">Чл. 25. Пътуванията на военнопострадалите по свободно избран </w:t>
      </w:r>
      <w:r>
        <w:rPr>
          <w:lang w:val="en-US"/>
        </w:rPr>
        <w:t>маршрут се извършват със закупени от тях билети съобразно тарифните условия на съответния превозвач, като превозвачът вписва в книжката за военнопострадал датата на извършване на превоза, началния и крайния пункт на пътуването, серията, номера и стойността</w:t>
      </w:r>
      <w:r>
        <w:rPr>
          <w:lang w:val="en-US"/>
        </w:rPr>
        <w:t xml:space="preserve"> на билета.</w:t>
      </w:r>
    </w:p>
    <w:p w:rsidR="004D7B70" w:rsidRDefault="001F1B05">
      <w:pPr>
        <w:spacing w:before="120"/>
        <w:ind w:firstLine="990"/>
        <w:jc w:val="both"/>
        <w:rPr>
          <w:lang w:val="en-US"/>
        </w:rPr>
      </w:pPr>
      <w:r>
        <w:rPr>
          <w:lang w:val="en-US"/>
        </w:rPr>
        <w:t>Чл. 26. (1) Пътуванията на военноинвалидите и многодетните майки се извършват със закупени от тях билети, издадени по реда на Закона за автомобилните превози и съобразно тарифните условия на съответния превозвач.</w:t>
      </w:r>
    </w:p>
    <w:p w:rsidR="004D7B70" w:rsidRDefault="001F1B05">
      <w:pPr>
        <w:jc w:val="both"/>
        <w:rPr>
          <w:lang w:val="en-US"/>
        </w:rPr>
      </w:pPr>
      <w:r>
        <w:rPr>
          <w:lang w:val="en-US"/>
        </w:rPr>
        <w:t xml:space="preserve">(2) При издаването на билета в </w:t>
      </w:r>
      <w:r>
        <w:rPr>
          <w:lang w:val="en-US"/>
        </w:rPr>
        <w:t>удостоверението на правоимащия, издадено от съответното поделение на Агенцията за социално подпомагане, се вписват датата, началният и крайният пункт на пътуването, серията, номерът и стойността на билета.</w:t>
      </w:r>
    </w:p>
    <w:p w:rsidR="004D7B70" w:rsidRDefault="001F1B05">
      <w:pPr>
        <w:spacing w:before="120"/>
        <w:ind w:firstLine="990"/>
        <w:jc w:val="both"/>
        <w:rPr>
          <w:lang w:val="en-US"/>
        </w:rPr>
      </w:pPr>
      <w:r>
        <w:rPr>
          <w:lang w:val="en-US"/>
        </w:rPr>
        <w:t>Чл. 27. (Изм. – ДВ, бр. 18 от 2022 г., бр. 1 от 20</w:t>
      </w:r>
      <w:r>
        <w:rPr>
          <w:lang w:val="en-US"/>
        </w:rPr>
        <w:t>24 г., в сила от 1.02.2024 г.) (1) Картите за безплатен пътнически превоз на децата до навършване на 7 години и на децата от 7 до 14 навършени години във вътрешноградския транспорт в страната се издават по образци, утвърдени със заповед на министъра на тра</w:t>
      </w:r>
      <w:r>
        <w:rPr>
          <w:lang w:val="en-US"/>
        </w:rPr>
        <w:t>нспорта и съобщенията. Картите се издават от общината по постоянния или настоящия адрес на родителите или от лице, на което кметът на общината е възложил издаването на картите в съответствие с чл. 36, ал. 4 от Закона за автомобилните превози.</w:t>
      </w:r>
    </w:p>
    <w:p w:rsidR="004D7B70" w:rsidRDefault="001F1B05">
      <w:pPr>
        <w:jc w:val="both"/>
        <w:rPr>
          <w:lang w:val="en-US"/>
        </w:rPr>
      </w:pPr>
      <w:r>
        <w:rPr>
          <w:lang w:val="en-US"/>
        </w:rPr>
        <w:t>(2) Картата н</w:t>
      </w:r>
      <w:r>
        <w:rPr>
          <w:lang w:val="en-US"/>
        </w:rPr>
        <w:t xml:space="preserve">а деца до навършване на 7 години е персонална без снимка. Тя се издава срещу представено копие от акт за раждане или друг документ, удостоверяващ възрастта на детето, и документ за самоличност на родителя/настойника, удостоверяващ постоянния или настоящия </w:t>
      </w:r>
      <w:r>
        <w:rPr>
          <w:lang w:val="en-US"/>
        </w:rPr>
        <w:t>адрес на родителя/настойника.</w:t>
      </w:r>
    </w:p>
    <w:p w:rsidR="004D7B70" w:rsidRDefault="001F1B05">
      <w:pPr>
        <w:jc w:val="both"/>
        <w:rPr>
          <w:lang w:val="en-US"/>
        </w:rPr>
      </w:pPr>
      <w:r>
        <w:rPr>
          <w:lang w:val="en-US"/>
        </w:rPr>
        <w:t>(3) Картата на деца от 7 до 14 навършени години е персонална със снимка. Тя се издава срещу представено копие от акт за раждане или друг документ, удостоверяващ възрастта на детето, и документ за самоличност на родителя/настой</w:t>
      </w:r>
      <w:r>
        <w:rPr>
          <w:lang w:val="en-US"/>
        </w:rPr>
        <w:t>ника, удостоверяващ постоянния или настоящия адрес на родителя/настойника.</w:t>
      </w:r>
    </w:p>
    <w:p w:rsidR="004D7B70" w:rsidRDefault="001F1B05">
      <w:pPr>
        <w:jc w:val="both"/>
        <w:rPr>
          <w:lang w:val="en-US"/>
        </w:rPr>
      </w:pPr>
      <w:r>
        <w:rPr>
          <w:lang w:val="en-US"/>
        </w:rPr>
        <w:t>(4) Картите по ал. 2 и 3 се издават със срок на валидност една година от датата на издаването, а когато детето навършва съответната възраст през този период – до датата на навършван</w:t>
      </w:r>
      <w:r>
        <w:rPr>
          <w:lang w:val="en-US"/>
        </w:rPr>
        <w:t>е на годините. Загубена или унищожена карта може да се замени еднократно в течение на годината с дубликат.</w:t>
      </w:r>
    </w:p>
    <w:p w:rsidR="004D7B70" w:rsidRDefault="001F1B05">
      <w:pPr>
        <w:jc w:val="both"/>
        <w:rPr>
          <w:lang w:val="en-US"/>
        </w:rPr>
      </w:pPr>
      <w:r>
        <w:rPr>
          <w:lang w:val="en-US"/>
        </w:rPr>
        <w:t>(5) Кметът на общината или лицето, на което е възложено издаването на абонаментните карти, води регистър – хартиен или в електронен вид, съдържащ име</w:t>
      </w:r>
      <w:r>
        <w:rPr>
          <w:lang w:val="en-US"/>
        </w:rPr>
        <w:t>ната и датата на раждане на детето, постоянен или настоящ адрес на родителя/настойника, общината по посочения адрес, датата и номера на издадената карта.</w:t>
      </w:r>
    </w:p>
    <w:p w:rsidR="004D7B70" w:rsidRDefault="001F1B05">
      <w:pPr>
        <w:spacing w:before="120"/>
        <w:ind w:firstLine="990"/>
        <w:jc w:val="both"/>
        <w:rPr>
          <w:lang w:val="en-US"/>
        </w:rPr>
      </w:pPr>
      <w:r>
        <w:rPr>
          <w:lang w:val="en-US"/>
        </w:rPr>
        <w:t xml:space="preserve">Чл. 28. (Изм. – ДВ, бр. 1 от 2024 г., в сила от 1.02.2024 г.) Билетите за пътнически превоз на децата </w:t>
      </w:r>
      <w:r>
        <w:rPr>
          <w:lang w:val="en-US"/>
        </w:rPr>
        <w:t xml:space="preserve">до навършване на 7 години и на децата от 7 до 14 навършени години по </w:t>
      </w:r>
      <w:r>
        <w:rPr>
          <w:lang w:val="en-US"/>
        </w:rPr>
        <w:lastRenderedPageBreak/>
        <w:t>междуселищния автомобилен транспорт в страната се издават по реда на Закона за автомобилните превози срещу представяне на документ, удостоверяващ възрастта на детето.</w:t>
      </w:r>
    </w:p>
    <w:p w:rsidR="004D7B70" w:rsidRDefault="001F1B05">
      <w:pPr>
        <w:spacing w:before="120"/>
        <w:ind w:firstLine="990"/>
        <w:jc w:val="both"/>
        <w:rPr>
          <w:lang w:val="en-US"/>
        </w:rPr>
      </w:pPr>
      <w:r>
        <w:rPr>
          <w:lang w:val="en-US"/>
        </w:rPr>
        <w:t xml:space="preserve">Чл. 29. (1) (Изм. – </w:t>
      </w:r>
      <w:r>
        <w:rPr>
          <w:lang w:val="en-US"/>
        </w:rPr>
        <w:t>ДВ, бр. 18 от 2022 г., доп., бр. 1 от 2024 г., в сила от 1.02.2024 г.) Абонаментни карти за вътрешноградския и междуселищния транспорт на учениците, обучаващи се в дневна форма на обучение, студентите редовно обучение, включително докторантите в редовна фо</w:t>
      </w:r>
      <w:r>
        <w:rPr>
          <w:lang w:val="en-US"/>
        </w:rPr>
        <w:t>рма на обучение, и на лицата, получаващи пенсия по условията на глава шеста от Кодекса за социално осигуряване, навършили възрастта по чл. 68, ал. 1 – 3 от същия кодекс и хората с увреждания с намалена работоспособност над 70,99 на сто, се издават от прево</w:t>
      </w:r>
      <w:r>
        <w:rPr>
          <w:lang w:val="en-US"/>
        </w:rPr>
        <w:t xml:space="preserve">звача или от друго лице в съответствие с чл. 36, ал. 4 от Закона за автомобилните превози по образец, утвърден от министъра на транспорта и съобщенията. </w:t>
      </w:r>
    </w:p>
    <w:p w:rsidR="004D7B70" w:rsidRDefault="001F1B05">
      <w:pPr>
        <w:jc w:val="both"/>
        <w:rPr>
          <w:lang w:val="en-US"/>
        </w:rPr>
      </w:pPr>
      <w:r>
        <w:rPr>
          <w:lang w:val="en-US"/>
        </w:rPr>
        <w:t>(2) (Изм. – ДВ, бр. 1 от 2024 г., в сила от 1.02.2024 г.) В случай че не е възможно да се удостовери п</w:t>
      </w:r>
      <w:r>
        <w:rPr>
          <w:lang w:val="en-US"/>
        </w:rPr>
        <w:t xml:space="preserve">равото за пътуване с нормативно определеното намаление за съответната група по служебен път, картите по ал. 1 се издават срещу представен документ, който удостоверява това право, и лична карта, ако лицето попада във възрастта за издаването на такава. </w:t>
      </w:r>
    </w:p>
    <w:p w:rsidR="004D7B70" w:rsidRDefault="001F1B05">
      <w:pPr>
        <w:jc w:val="both"/>
        <w:rPr>
          <w:lang w:val="en-US"/>
        </w:rPr>
      </w:pPr>
      <w:r>
        <w:rPr>
          <w:lang w:val="en-US"/>
        </w:rPr>
        <w:t xml:space="preserve">(3) </w:t>
      </w:r>
      <w:r>
        <w:rPr>
          <w:lang w:val="en-US"/>
        </w:rPr>
        <w:t>(Изм. – ДВ, бр. 1 от 2024 г., в сила от 1.02.2024 г.) Лицето, което издава абонаментните карти, води регистър за издадените карти – хартиен или в електронен вид, съдържащ имената на правоимащия, наименование на учебното заведение и общината, в която се нам</w:t>
      </w:r>
      <w:r>
        <w:rPr>
          <w:lang w:val="en-US"/>
        </w:rPr>
        <w:t xml:space="preserve">ира то, и номер и дата на издадената абонаментна карта, а за лицата, получаващи пенсия за осигурителен стаж и възраст, и за хората с увреждания с намалена работоспособност над 70,99 на сто – постоянен или настоящ адрес и общината по посочения адрес, номер </w:t>
      </w:r>
      <w:r>
        <w:rPr>
          <w:lang w:val="en-US"/>
        </w:rPr>
        <w:t>и дата на издадената абонаментна карта.</w:t>
      </w:r>
    </w:p>
    <w:p w:rsidR="004D7B70" w:rsidRDefault="001F1B05">
      <w:pPr>
        <w:spacing w:before="120"/>
        <w:ind w:firstLine="990"/>
        <w:jc w:val="both"/>
        <w:rPr>
          <w:lang w:val="en-US"/>
        </w:rPr>
      </w:pPr>
      <w:r>
        <w:rPr>
          <w:lang w:val="en-US"/>
        </w:rPr>
        <w:t>Чл. 30. (1) (Изм. – ДВ, бр. 18 от 2022 г.) Картата за безплатен пътнически превоз във вътрешноградския транспорт на лицата по чл. 19, т. 7 е персонална, със снимка и се издава от общината по местонахождение на съотве</w:t>
      </w:r>
      <w:r>
        <w:rPr>
          <w:lang w:val="en-US"/>
        </w:rPr>
        <w:t xml:space="preserve">тното структурно звено по образец, утвърден със заповед на министъра на транспорта и съобщенията. </w:t>
      </w:r>
    </w:p>
    <w:p w:rsidR="004D7B70" w:rsidRDefault="001F1B05">
      <w:pPr>
        <w:jc w:val="both"/>
        <w:rPr>
          <w:lang w:val="en-US"/>
        </w:rPr>
      </w:pPr>
      <w:r>
        <w:rPr>
          <w:lang w:val="en-US"/>
        </w:rPr>
        <w:t>(2) Кметът на общината може да възложи издаването на картите на лицата по чл. 19, т. 7 с договор на друго лице в съответствие с чл. 36, ал. 4 от Закона за ав</w:t>
      </w:r>
      <w:r>
        <w:rPr>
          <w:lang w:val="en-US"/>
        </w:rPr>
        <w:t>томобилните превози.</w:t>
      </w:r>
    </w:p>
    <w:p w:rsidR="004D7B70" w:rsidRDefault="001F1B05">
      <w:pPr>
        <w:jc w:val="both"/>
        <w:rPr>
          <w:lang w:val="en-US"/>
        </w:rPr>
      </w:pPr>
      <w:r>
        <w:rPr>
          <w:lang w:val="en-US"/>
        </w:rPr>
        <w:t>(3) Лицата, издаващи картите, предоставят на съответните структурни звена предварително заявени от тях брой карти за попълване на съответните данни и поставяне на снимка на лицето, след което структурните звена връщат обработените карт</w:t>
      </w:r>
      <w:r>
        <w:rPr>
          <w:lang w:val="en-US"/>
        </w:rPr>
        <w:t xml:space="preserve">и за полагане на свеж печат върху тях от издателя. </w:t>
      </w:r>
    </w:p>
    <w:p w:rsidR="004D7B70" w:rsidRDefault="001F1B05">
      <w:pPr>
        <w:jc w:val="both"/>
        <w:rPr>
          <w:lang w:val="en-US"/>
        </w:rPr>
      </w:pPr>
      <w:r>
        <w:rPr>
          <w:lang w:val="en-US"/>
        </w:rPr>
        <w:t>(4) Картите се издават за срок една година. Загубена или унищожена карта може да се замени еднократно в течение на годината с дубликат.</w:t>
      </w:r>
    </w:p>
    <w:p w:rsidR="004D7B70" w:rsidRDefault="001F1B05">
      <w:pPr>
        <w:jc w:val="both"/>
        <w:rPr>
          <w:lang w:val="en-US"/>
        </w:rPr>
      </w:pPr>
      <w:r>
        <w:rPr>
          <w:lang w:val="en-US"/>
        </w:rPr>
        <w:t>(5) Карти на новопостъпили служители и дубликати се издават по реда на ал. 3, а тези на напусналите служители се връщат от съответното структурно звено за унищожаване.</w:t>
      </w:r>
    </w:p>
    <w:p w:rsidR="004D7B70" w:rsidRDefault="001F1B05">
      <w:pPr>
        <w:spacing w:before="120"/>
        <w:ind w:firstLine="990"/>
        <w:jc w:val="both"/>
        <w:rPr>
          <w:lang w:val="en-US"/>
        </w:rPr>
      </w:pPr>
      <w:r>
        <w:rPr>
          <w:lang w:val="en-US"/>
        </w:rPr>
        <w:t>Чл. 31. След издаване на абонаментните карти, при промяна на обстоятелствата нови абонам</w:t>
      </w:r>
      <w:r>
        <w:rPr>
          <w:lang w:val="en-US"/>
        </w:rPr>
        <w:t>ентни карти могат да бъдат издавани, както следва:</w:t>
      </w:r>
    </w:p>
    <w:p w:rsidR="004D7B70" w:rsidRDefault="001F1B05">
      <w:pPr>
        <w:jc w:val="both"/>
        <w:rPr>
          <w:lang w:val="en-US"/>
        </w:rPr>
      </w:pPr>
      <w:r>
        <w:rPr>
          <w:lang w:val="en-US"/>
        </w:rPr>
        <w:t>1. при промяна в адресната регистрация на лицата от всички категории правоимащи – след представяне на писмено уведомление от общината на предишната адресна регистрация или от оправомощеното от нея лице, че</w:t>
      </w:r>
      <w:r>
        <w:rPr>
          <w:lang w:val="en-US"/>
        </w:rPr>
        <w:t xml:space="preserve"> не е издавана абонаментна карта на правоимащия, а когато такава е издадена, че тя е върната;</w:t>
      </w:r>
    </w:p>
    <w:p w:rsidR="004D7B70" w:rsidRDefault="001F1B05">
      <w:pPr>
        <w:jc w:val="both"/>
        <w:rPr>
          <w:lang w:val="en-US"/>
        </w:rPr>
      </w:pPr>
      <w:r>
        <w:rPr>
          <w:lang w:val="en-US"/>
        </w:rPr>
        <w:t>2. при прекратяване на договора за възлагане на обществен превоз с превозвач, издал абонаментни карти – чрез възлагане от кмета на общината на друг превозвач, кой</w:t>
      </w:r>
      <w:r>
        <w:rPr>
          <w:lang w:val="en-US"/>
        </w:rPr>
        <w:t>то да издава занапред и/или да подменя изгубени абонаментни карти на съответната група правоимащи; при извършване на разчетните взаимоотношения за база се ползва последната предоставена от предишния превозвач опис-сметка в общината.</w:t>
      </w:r>
    </w:p>
    <w:p w:rsidR="004D7B70" w:rsidRDefault="001F1B05">
      <w:pPr>
        <w:pStyle w:val="Heading3"/>
        <w:spacing w:after="321"/>
        <w:jc w:val="center"/>
        <w:rPr>
          <w:b/>
          <w:bCs/>
          <w:sz w:val="36"/>
          <w:szCs w:val="36"/>
        </w:rPr>
      </w:pPr>
      <w:r>
        <w:rPr>
          <w:b/>
          <w:bCs/>
          <w:sz w:val="36"/>
          <w:szCs w:val="36"/>
        </w:rPr>
        <w:t>Глава трета</w:t>
      </w:r>
      <w:r>
        <w:rPr>
          <w:b/>
          <w:bCs/>
          <w:sz w:val="36"/>
          <w:szCs w:val="36"/>
        </w:rPr>
        <w:br/>
        <w:t>УСЛОВИЯ И Р</w:t>
      </w:r>
      <w:r>
        <w:rPr>
          <w:b/>
          <w:bCs/>
          <w:sz w:val="36"/>
          <w:szCs w:val="36"/>
        </w:rPr>
        <w:t xml:space="preserve">ЕД ЗА КОМПЕНСИРАНЕ НА </w:t>
      </w:r>
      <w:r>
        <w:rPr>
          <w:b/>
          <w:bCs/>
          <w:sz w:val="36"/>
          <w:szCs w:val="36"/>
        </w:rPr>
        <w:lastRenderedPageBreak/>
        <w:t>ПРЕВОЗВАЧИТЕ, ИЗВЪРШВАЩИ ПЪТНИЧЕСКИ ОБЩЕСТВЕНИ УСЛУГИ</w:t>
      </w:r>
    </w:p>
    <w:p w:rsidR="004D7B70" w:rsidRDefault="001F1B05">
      <w:pPr>
        <w:spacing w:before="120"/>
        <w:ind w:firstLine="990"/>
        <w:jc w:val="both"/>
        <w:rPr>
          <w:lang w:val="en-US"/>
        </w:rPr>
      </w:pPr>
      <w:r>
        <w:rPr>
          <w:lang w:val="en-US"/>
        </w:rPr>
        <w:t>Чл. 32. (1) (Изм. – ДВ, бр. 1 от 2024 г., в сила от 1.02.2024 г.) Стойността на издадените абонаментни карти на ветераните от войните се компенсира на превозвачите ежемесечно въз основа на предоставена в общината, издала абонаментните карти на лицата, опис</w:t>
      </w:r>
      <w:r>
        <w:rPr>
          <w:lang w:val="en-US"/>
        </w:rPr>
        <w:t>-сметка за броя и стойността им от лицето, което ги е издало, и справка за изминатия пробег от всички превозвачи. Опис-сметката и справката се предоставят на кмета на общината най-късно до 7-о число на месеца, следващ отчетния месец.</w:t>
      </w:r>
    </w:p>
    <w:p w:rsidR="004D7B70" w:rsidRDefault="001F1B05">
      <w:pPr>
        <w:jc w:val="both"/>
        <w:rPr>
          <w:lang w:val="en-US"/>
        </w:rPr>
      </w:pPr>
      <w:r>
        <w:rPr>
          <w:lang w:val="en-US"/>
        </w:rPr>
        <w:t>(2) За компенсиране ст</w:t>
      </w:r>
      <w:r>
        <w:rPr>
          <w:lang w:val="en-US"/>
        </w:rPr>
        <w:t xml:space="preserve">ойността на издадените абонаментни карти на ветераните от войните общината ежемесечно обобщава следната информация: </w:t>
      </w:r>
    </w:p>
    <w:p w:rsidR="004D7B70" w:rsidRDefault="001F1B05">
      <w:pPr>
        <w:jc w:val="both"/>
        <w:rPr>
          <w:lang w:val="en-US"/>
        </w:rPr>
      </w:pPr>
      <w:r>
        <w:rPr>
          <w:lang w:val="en-US"/>
        </w:rPr>
        <w:t>1. опис-сметки за броя и общата стойност на издадените абонаментни карти през отчетния месец;</w:t>
      </w:r>
    </w:p>
    <w:p w:rsidR="004D7B70" w:rsidRDefault="001F1B05">
      <w:pPr>
        <w:jc w:val="both"/>
        <w:rPr>
          <w:lang w:val="en-US"/>
        </w:rPr>
      </w:pPr>
      <w:r>
        <w:rPr>
          <w:lang w:val="en-US"/>
        </w:rPr>
        <w:t>2. справките за извършения през отчетния месе</w:t>
      </w:r>
      <w:r>
        <w:rPr>
          <w:lang w:val="en-US"/>
        </w:rPr>
        <w:t xml:space="preserve">ц пробег от всички превозвачи, осъществяващи превози на територията на общината. </w:t>
      </w:r>
    </w:p>
    <w:p w:rsidR="004D7B70" w:rsidRDefault="001F1B05">
      <w:pPr>
        <w:jc w:val="both"/>
        <w:rPr>
          <w:lang w:val="en-US"/>
        </w:rPr>
      </w:pPr>
      <w:r>
        <w:rPr>
          <w:lang w:val="en-US"/>
        </w:rPr>
        <w:t xml:space="preserve">(3) При необходимост към справките по ал. 2, т. 2 кметът на общината може да изисква от превозвачите копия от маршрутни разписания по образец – приложение № 1 към чл. 6, ал. </w:t>
      </w:r>
      <w:r>
        <w:rPr>
          <w:lang w:val="en-US"/>
        </w:rPr>
        <w:t>1, т. 1 от Наредба № 2, както и друга необходима информация.</w:t>
      </w:r>
    </w:p>
    <w:p w:rsidR="004D7B70" w:rsidRDefault="001F1B05">
      <w:pPr>
        <w:spacing w:before="120"/>
        <w:ind w:firstLine="990"/>
        <w:jc w:val="both"/>
        <w:rPr>
          <w:lang w:val="en-US"/>
        </w:rPr>
      </w:pPr>
      <w:r>
        <w:rPr>
          <w:lang w:val="en-US"/>
        </w:rPr>
        <w:t>Чл. 33. Стойността на безплатните пътувания на ветераните от войните един път годишно в страната по чл. 19, т. 1, буква "б" се компенсира ежемесечно от общината – възложител на превоза, въз основ</w:t>
      </w:r>
      <w:r>
        <w:rPr>
          <w:lang w:val="en-US"/>
        </w:rPr>
        <w:t>а на предоставена от превозвача опис-сметка за броя и стойността на превозите по условията на действащата тарифа и номерата и датите на издадените фактури. Опис-сметката и справката се предоставят на кмета на общината най-късно до 7-о число на месеца, след</w:t>
      </w:r>
      <w:r>
        <w:rPr>
          <w:lang w:val="en-US"/>
        </w:rPr>
        <w:t>ващ отчетния месец.</w:t>
      </w:r>
    </w:p>
    <w:p w:rsidR="004D7B70" w:rsidRDefault="001F1B05">
      <w:pPr>
        <w:spacing w:before="120"/>
        <w:ind w:firstLine="990"/>
        <w:jc w:val="both"/>
        <w:rPr>
          <w:lang w:val="en-US"/>
        </w:rPr>
      </w:pPr>
      <w:r>
        <w:rPr>
          <w:lang w:val="en-US"/>
        </w:rPr>
        <w:t>Чл. 34. Стойността на безплатните пътувания за военнопострадалите и военноинвалидите по автобусната, тролейбусната и трамвайната мрежа в общината, в която живеят, и по вътрешноградския транспорт, включително метрополитена, в цялата стра</w:t>
      </w:r>
      <w:r>
        <w:rPr>
          <w:lang w:val="en-US"/>
        </w:rPr>
        <w:t>на се компенсира на превозвачите по реда на чл. 32.</w:t>
      </w:r>
    </w:p>
    <w:p w:rsidR="004D7B70" w:rsidRDefault="001F1B05">
      <w:pPr>
        <w:spacing w:before="120"/>
        <w:ind w:firstLine="990"/>
        <w:jc w:val="both"/>
        <w:rPr>
          <w:lang w:val="en-US"/>
        </w:rPr>
      </w:pPr>
      <w:r>
        <w:rPr>
          <w:lang w:val="en-US"/>
        </w:rPr>
        <w:t>Чл. 35. (1) (Изм. – ДВ, бр. 1 от 2024 г., в сила от 1.02.2024 г., изм. и доп., бр. 95 от 2025 г., в сила от 7.11.2025 г.) Стойността на пътуванията на военнопострадалите по свободно избран маршрут в стран</w:t>
      </w:r>
      <w:r>
        <w:rPr>
          <w:lang w:val="en-US"/>
        </w:rPr>
        <w:t>ата се компенсира на лицата от общините по адрес на местоживеене, посочен в книжката за военнопострадал, срещу подадено от тях заявление-декларация по образец – приложение № 5, с приложени към него билети и представена книжка за военнопострадал, в която пр</w:t>
      </w:r>
      <w:r>
        <w:rPr>
          <w:lang w:val="en-US"/>
        </w:rPr>
        <w:t xml:space="preserve">евозвачът е отразил извършеното пътуване. </w:t>
      </w:r>
    </w:p>
    <w:p w:rsidR="004D7B70" w:rsidRDefault="001F1B05">
      <w:pPr>
        <w:jc w:val="both"/>
        <w:rPr>
          <w:lang w:val="en-US"/>
        </w:rPr>
      </w:pPr>
      <w:r>
        <w:rPr>
          <w:lang w:val="en-US"/>
        </w:rPr>
        <w:t>(2) Длъжностното лице в общината, приемащо заявленията по ал. 1, прави копие на лицевата страна на книжката на военнопострадалия, на първата страница и на страницата, на която е отразено извършеното пътуване. За п</w:t>
      </w:r>
      <w:r>
        <w:rPr>
          <w:lang w:val="en-US"/>
        </w:rPr>
        <w:t>одадените документи се води регистър, в който се вписват имената на лицето, номерът на книжката, датата, маршрутът и стойността на пътуването.</w:t>
      </w:r>
    </w:p>
    <w:p w:rsidR="004D7B70" w:rsidRDefault="001F1B05">
      <w:pPr>
        <w:jc w:val="both"/>
        <w:rPr>
          <w:lang w:val="en-US"/>
        </w:rPr>
      </w:pPr>
      <w:r>
        <w:rPr>
          <w:lang w:val="en-US"/>
        </w:rPr>
        <w:t>(3) (Изм. и доп. – ДВ, бр. 1 от 2024 г., в сила от 1.02.2024 г.) Средствата се изплащат на лицето в срок до 7 дни</w:t>
      </w:r>
      <w:r>
        <w:rPr>
          <w:lang w:val="en-US"/>
        </w:rPr>
        <w:t xml:space="preserve"> от подаване на заявлението, като разходът е за сметка на получени от общината трансфери за други целеви разходи от централния бюджет, предназначени за компенсиране на безплатните и по намалени цени пътувания.</w:t>
      </w:r>
    </w:p>
    <w:p w:rsidR="004D7B70" w:rsidRDefault="001F1B05">
      <w:pPr>
        <w:spacing w:before="120"/>
        <w:ind w:firstLine="990"/>
        <w:jc w:val="both"/>
        <w:rPr>
          <w:lang w:val="en-US"/>
        </w:rPr>
      </w:pPr>
      <w:r>
        <w:rPr>
          <w:lang w:val="en-US"/>
        </w:rPr>
        <w:t>Чл. 36. Стойността на безплатните пътувания на</w:t>
      </w:r>
      <w:r>
        <w:rPr>
          <w:lang w:val="en-US"/>
        </w:rPr>
        <w:t xml:space="preserve"> многодетните майки, както и тези на военноинвалидите по свободно избран маршрут в страната, се компенсира на превозвачите със средства от бюджета на Агенцията за социално подпомагане срещу подадена молба-декларация до съответната дирекция "Социално подпом</w:t>
      </w:r>
      <w:r>
        <w:rPr>
          <w:lang w:val="en-US"/>
        </w:rPr>
        <w:t>агане" по образец с приложени към нея билети и представено удостоверение, в което превозвачът е отразил извършеното пътуване.</w:t>
      </w:r>
    </w:p>
    <w:p w:rsidR="004D7B70" w:rsidRDefault="001F1B05">
      <w:pPr>
        <w:spacing w:before="120"/>
        <w:ind w:firstLine="990"/>
        <w:jc w:val="both"/>
        <w:rPr>
          <w:lang w:val="en-US"/>
        </w:rPr>
      </w:pPr>
      <w:r>
        <w:rPr>
          <w:lang w:val="en-US"/>
        </w:rPr>
        <w:lastRenderedPageBreak/>
        <w:t>Чл. 37. (1) (Изм. – ДВ, бр. 1 от 2024 г., в сила от 1.02.2024 г.) Стойността на издадените абонаментни карти на децата до 14 навър</w:t>
      </w:r>
      <w:r>
        <w:rPr>
          <w:lang w:val="en-US"/>
        </w:rPr>
        <w:t>шени години за пътувания по вътрешноградски транспорт се компенсира на превозвачите ежемесечно въз основа на предоставена в общината опис-сметка за броя и стойността им, изготвена от лицето, което ги е издало, и справка за изминатия пробег от всички превоз</w:t>
      </w:r>
      <w:r>
        <w:rPr>
          <w:lang w:val="en-US"/>
        </w:rPr>
        <w:t xml:space="preserve">вачи. Опис-сметката и справката се предоставят на кмета на общината най-късно до 7-о число на месеца, следващ отчетния месец. </w:t>
      </w:r>
    </w:p>
    <w:p w:rsidR="004D7B70" w:rsidRDefault="001F1B05">
      <w:pPr>
        <w:jc w:val="both"/>
        <w:rPr>
          <w:lang w:val="en-US"/>
        </w:rPr>
      </w:pPr>
      <w:r>
        <w:rPr>
          <w:lang w:val="en-US"/>
        </w:rPr>
        <w:t>(2) (Изм. – ДВ, бр. 1 от 2024 г., в сила от 1.02.2024 г.) За компенсиране стойността на издадените абонаментни карти за вътрешног</w:t>
      </w:r>
      <w:r>
        <w:rPr>
          <w:lang w:val="en-US"/>
        </w:rPr>
        <w:t xml:space="preserve">радски превоз на децата до 14 навършени години общините ежемесечно обобщават следната информация: </w:t>
      </w:r>
    </w:p>
    <w:p w:rsidR="004D7B70" w:rsidRDefault="001F1B05">
      <w:pPr>
        <w:jc w:val="both"/>
        <w:rPr>
          <w:lang w:val="en-US"/>
        </w:rPr>
      </w:pPr>
      <w:r>
        <w:rPr>
          <w:lang w:val="en-US"/>
        </w:rPr>
        <w:t xml:space="preserve">1. опис-сметки за броя и стойността на издадените абонаментни карти през отчетния месец; </w:t>
      </w:r>
    </w:p>
    <w:p w:rsidR="004D7B70" w:rsidRDefault="001F1B05">
      <w:pPr>
        <w:jc w:val="both"/>
        <w:rPr>
          <w:lang w:val="en-US"/>
        </w:rPr>
      </w:pPr>
      <w:r>
        <w:rPr>
          <w:lang w:val="en-US"/>
        </w:rPr>
        <w:t>2. справки за извършения през отчетния месец пробег от всички прево</w:t>
      </w:r>
      <w:r>
        <w:rPr>
          <w:lang w:val="en-US"/>
        </w:rPr>
        <w:t>звачи, осъществяващи вътрешноградски превози.</w:t>
      </w:r>
    </w:p>
    <w:p w:rsidR="004D7B70" w:rsidRDefault="001F1B05">
      <w:pPr>
        <w:spacing w:before="120"/>
        <w:ind w:firstLine="990"/>
        <w:jc w:val="both"/>
        <w:rPr>
          <w:lang w:val="en-US"/>
        </w:rPr>
      </w:pPr>
      <w:r>
        <w:rPr>
          <w:lang w:val="en-US"/>
        </w:rPr>
        <w:t>Чл. 38. (1) Стойността на издадените билети с нулева стойност на децата до 7 навършени години по междуселищния транспорт се компенсира на превозвачите ежемесечно въз основа на предоставена в общината – възложит</w:t>
      </w:r>
      <w:r>
        <w:rPr>
          <w:lang w:val="en-US"/>
        </w:rPr>
        <w:t xml:space="preserve">ел на превоза, опис-сметка за броя и равностойността им по действащата тарифа на превозвача. Превозвачите предоставят опис-сметката на кмета на общината най-късно до 7-о число на месеца, следващ отчетния месец. </w:t>
      </w:r>
    </w:p>
    <w:p w:rsidR="004D7B70" w:rsidRDefault="001F1B05">
      <w:pPr>
        <w:jc w:val="both"/>
        <w:rPr>
          <w:lang w:val="en-US"/>
        </w:rPr>
      </w:pPr>
      <w:r>
        <w:rPr>
          <w:lang w:val="en-US"/>
        </w:rPr>
        <w:t>(2) За компенсиране на равностойността на из</w:t>
      </w:r>
      <w:r>
        <w:rPr>
          <w:lang w:val="en-US"/>
        </w:rPr>
        <w:t xml:space="preserve">дадените билети общината – възложител на превоза, ежемесечно обобщава информацията по предоставените опис-сметки за броя и равностойността по действащата тарифа на издадените от всички превозвачи през отчетния месец билети. </w:t>
      </w:r>
    </w:p>
    <w:p w:rsidR="004D7B70" w:rsidRDefault="001F1B05">
      <w:pPr>
        <w:jc w:val="both"/>
        <w:rPr>
          <w:lang w:val="en-US"/>
        </w:rPr>
      </w:pPr>
      <w:r>
        <w:rPr>
          <w:lang w:val="en-US"/>
        </w:rPr>
        <w:t>(3) Средствата се разпределят п</w:t>
      </w:r>
      <w:r>
        <w:rPr>
          <w:lang w:val="en-US"/>
        </w:rPr>
        <w:t xml:space="preserve">ропорционално на равностойността на издадените от превозвачите билети. </w:t>
      </w:r>
    </w:p>
    <w:p w:rsidR="004D7B70" w:rsidRDefault="001F1B05">
      <w:pPr>
        <w:jc w:val="both"/>
        <w:rPr>
          <w:lang w:val="en-US"/>
        </w:rPr>
      </w:pPr>
      <w:r>
        <w:rPr>
          <w:lang w:val="en-US"/>
        </w:rPr>
        <w:t>(4) Към опис-сметките за съответния месец за броя и равностойността на издадените билети с нулева стойност превозвачът прилага и дубликати на билетите.</w:t>
      </w:r>
    </w:p>
    <w:p w:rsidR="004D7B70" w:rsidRDefault="001F1B05">
      <w:pPr>
        <w:spacing w:before="120"/>
        <w:ind w:firstLine="990"/>
        <w:jc w:val="both"/>
        <w:rPr>
          <w:lang w:val="en-US"/>
        </w:rPr>
      </w:pPr>
      <w:r>
        <w:rPr>
          <w:lang w:val="en-US"/>
        </w:rPr>
        <w:t>Чл. 39. (Изм. – ДВ, бр. 1 от 202</w:t>
      </w:r>
      <w:r>
        <w:rPr>
          <w:lang w:val="en-US"/>
        </w:rPr>
        <w:t>4 г., в сила от 1.02.2024 г.) Стойността на издадените билети на децата от 7 до 14 навършени години по междуселищния транспорт се компенсира на превозвачите по реда на чл. 38.</w:t>
      </w:r>
    </w:p>
    <w:p w:rsidR="004D7B70" w:rsidRDefault="001F1B05">
      <w:pPr>
        <w:spacing w:before="120"/>
        <w:ind w:firstLine="990"/>
        <w:jc w:val="both"/>
        <w:rPr>
          <w:lang w:val="en-US"/>
        </w:rPr>
      </w:pPr>
      <w:r>
        <w:rPr>
          <w:lang w:val="en-US"/>
        </w:rPr>
        <w:t>Чл. 40. (1) (Изм. – ДВ, бр. 85 от 2022 г., в сила от 20.10.2022 г., изм. и доп.,</w:t>
      </w:r>
      <w:r>
        <w:rPr>
          <w:lang w:val="en-US"/>
        </w:rPr>
        <w:t xml:space="preserve"> бр. 1 от 2024 г., в сила от 1.02.2024 г.) Стойността на намалените приходи при пътуванията на учениците, обучаващи се в дневна форма на обучение, на студентите редовно обучение, включително докторантите в редовна форма на обучение, и на лицата, получаващи</w:t>
      </w:r>
      <w:r>
        <w:rPr>
          <w:lang w:val="en-US"/>
        </w:rPr>
        <w:t xml:space="preserve"> пенсия по условията на глава шеста от Кодекса за социално осигуряване, навършили възрастта по чл. 68, ал. 1 – 3 от същия кодекс и хората с увреждания с намалена работоспособност над 70,99 на сто, се компенсира на превозвачите ежемесечно въз основа на пред</w:t>
      </w:r>
      <w:r>
        <w:rPr>
          <w:lang w:val="en-US"/>
        </w:rPr>
        <w:t xml:space="preserve">оставени в общината опис-сметки за броя на издадените абонаментни карти, справка за изминатия пробег от превозвачите и дължимата сума до определените в зависимост от категорията на общината и вида на превозите месечни размери в левове за всяка една карта, </w:t>
      </w:r>
      <w:r>
        <w:rPr>
          <w:lang w:val="en-US"/>
        </w:rPr>
        <w:t>както следва:</w:t>
      </w:r>
    </w:p>
    <w:tbl>
      <w:tblPr>
        <w:tblW w:w="9609" w:type="dxa"/>
        <w:tblLayout w:type="fixed"/>
        <w:tblCellMar>
          <w:left w:w="0" w:type="dxa"/>
          <w:right w:w="0" w:type="dxa"/>
        </w:tblCellMar>
        <w:tblLook w:val="04A0" w:firstRow="1" w:lastRow="0" w:firstColumn="1" w:lastColumn="0" w:noHBand="0" w:noVBand="1"/>
      </w:tblPr>
      <w:tblGrid>
        <w:gridCol w:w="1210"/>
        <w:gridCol w:w="3504"/>
        <w:gridCol w:w="698"/>
        <w:gridCol w:w="698"/>
        <w:gridCol w:w="610"/>
        <w:gridCol w:w="697"/>
        <w:gridCol w:w="1575"/>
        <w:gridCol w:w="617"/>
      </w:tblGrid>
      <w:tr w:rsidR="004D7B70">
        <w:trPr>
          <w:trHeight w:val="165"/>
        </w:trPr>
        <w:tc>
          <w:tcPr>
            <w:tcW w:w="1210" w:type="dxa"/>
            <w:tcBorders>
              <w:top w:val="single" w:sz="8" w:space="0" w:color="000000"/>
              <w:left w:val="single" w:sz="8" w:space="0" w:color="000000"/>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4D7B70">
            <w:pPr>
              <w:rPr>
                <w:lang w:val="en-US"/>
              </w:rPr>
            </w:pPr>
          </w:p>
        </w:tc>
        <w:tc>
          <w:tcPr>
            <w:tcW w:w="6207" w:type="dxa"/>
            <w:gridSpan w:val="5"/>
            <w:tcBorders>
              <w:top w:val="single" w:sz="8" w:space="0" w:color="000000"/>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Вътрешноградски транспорт (всички линии)</w:t>
            </w:r>
          </w:p>
        </w:tc>
        <w:tc>
          <w:tcPr>
            <w:tcW w:w="2192" w:type="dxa"/>
            <w:gridSpan w:val="2"/>
            <w:tcBorders>
              <w:top w:val="single" w:sz="8" w:space="0" w:color="000000"/>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Междуселищни линии</w:t>
            </w:r>
          </w:p>
        </w:tc>
      </w:tr>
      <w:tr w:rsidR="004D7B70">
        <w:trPr>
          <w:trHeight w:val="165"/>
        </w:trPr>
        <w:tc>
          <w:tcPr>
            <w:tcW w:w="1210" w:type="dxa"/>
            <w:tcBorders>
              <w:top w:val="nil"/>
              <w:left w:val="single" w:sz="8" w:space="0" w:color="000000"/>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Община (категория)</w:t>
            </w:r>
          </w:p>
        </w:tc>
        <w:tc>
          <w:tcPr>
            <w:tcW w:w="3504"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0</w:t>
            </w:r>
          </w:p>
        </w:tc>
        <w:tc>
          <w:tcPr>
            <w:tcW w:w="698"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1</w:t>
            </w:r>
          </w:p>
        </w:tc>
        <w:tc>
          <w:tcPr>
            <w:tcW w:w="698"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w:t>
            </w:r>
          </w:p>
        </w:tc>
        <w:tc>
          <w:tcPr>
            <w:tcW w:w="610"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3</w:t>
            </w:r>
          </w:p>
        </w:tc>
        <w:tc>
          <w:tcPr>
            <w:tcW w:w="697"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4</w:t>
            </w:r>
          </w:p>
        </w:tc>
        <w:tc>
          <w:tcPr>
            <w:tcW w:w="1575"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до 10 км включително</w:t>
            </w:r>
          </w:p>
        </w:tc>
        <w:tc>
          <w:tcPr>
            <w:tcW w:w="617"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над 10 км</w:t>
            </w:r>
          </w:p>
        </w:tc>
      </w:tr>
      <w:tr w:rsidR="004D7B70">
        <w:trPr>
          <w:trHeight w:val="165"/>
        </w:trPr>
        <w:tc>
          <w:tcPr>
            <w:tcW w:w="1210" w:type="dxa"/>
            <w:tcBorders>
              <w:top w:val="nil"/>
              <w:left w:val="single" w:sz="8" w:space="0" w:color="000000"/>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rPr>
                <w:lang w:val="en-US"/>
              </w:rPr>
            </w:pPr>
            <w:r>
              <w:rPr>
                <w:lang w:val="en-US"/>
              </w:rPr>
              <w:t>1. Учащи</w:t>
            </w:r>
          </w:p>
        </w:tc>
        <w:tc>
          <w:tcPr>
            <w:tcW w:w="3504"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25,00</w:t>
            </w:r>
          </w:p>
        </w:tc>
        <w:tc>
          <w:tcPr>
            <w:tcW w:w="698"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22,50</w:t>
            </w:r>
          </w:p>
        </w:tc>
        <w:tc>
          <w:tcPr>
            <w:tcW w:w="698"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20,00</w:t>
            </w:r>
          </w:p>
        </w:tc>
        <w:tc>
          <w:tcPr>
            <w:tcW w:w="610"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17,50</w:t>
            </w:r>
          </w:p>
        </w:tc>
        <w:tc>
          <w:tcPr>
            <w:tcW w:w="697"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15,00</w:t>
            </w:r>
          </w:p>
        </w:tc>
        <w:tc>
          <w:tcPr>
            <w:tcW w:w="1575"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25,00</w:t>
            </w:r>
          </w:p>
        </w:tc>
        <w:tc>
          <w:tcPr>
            <w:tcW w:w="617"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45,00</w:t>
            </w:r>
          </w:p>
        </w:tc>
      </w:tr>
      <w:tr w:rsidR="004D7B70">
        <w:trPr>
          <w:trHeight w:val="165"/>
        </w:trPr>
        <w:tc>
          <w:tcPr>
            <w:tcW w:w="1210" w:type="dxa"/>
            <w:tcBorders>
              <w:top w:val="nil"/>
              <w:left w:val="single" w:sz="8" w:space="0" w:color="000000"/>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rPr>
                <w:lang w:val="en-US"/>
              </w:rPr>
            </w:pPr>
            <w:r>
              <w:rPr>
                <w:lang w:val="en-US"/>
              </w:rPr>
              <w:t>2. Възрастни граждани</w:t>
            </w:r>
          </w:p>
        </w:tc>
        <w:tc>
          <w:tcPr>
            <w:tcW w:w="3504"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25,00</w:t>
            </w:r>
          </w:p>
        </w:tc>
        <w:tc>
          <w:tcPr>
            <w:tcW w:w="698"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22,50</w:t>
            </w:r>
          </w:p>
        </w:tc>
        <w:tc>
          <w:tcPr>
            <w:tcW w:w="698"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20,00</w:t>
            </w:r>
          </w:p>
        </w:tc>
        <w:tc>
          <w:tcPr>
            <w:tcW w:w="610"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17,50</w:t>
            </w:r>
          </w:p>
        </w:tc>
        <w:tc>
          <w:tcPr>
            <w:tcW w:w="697"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15,00</w:t>
            </w:r>
          </w:p>
        </w:tc>
        <w:tc>
          <w:tcPr>
            <w:tcW w:w="1575"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25,00</w:t>
            </w:r>
          </w:p>
        </w:tc>
        <w:tc>
          <w:tcPr>
            <w:tcW w:w="617" w:type="dxa"/>
            <w:tcBorders>
              <w:top w:val="nil"/>
              <w:left w:val="nil"/>
              <w:bottom w:val="single" w:sz="8" w:space="0" w:color="A0A0A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45,00</w:t>
            </w:r>
          </w:p>
        </w:tc>
      </w:tr>
      <w:tr w:rsidR="004D7B70">
        <w:trPr>
          <w:trHeight w:val="165"/>
        </w:trPr>
        <w:tc>
          <w:tcPr>
            <w:tcW w:w="1210"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rPr>
                <w:lang w:val="en-US"/>
              </w:rPr>
            </w:pPr>
            <w:r>
              <w:rPr>
                <w:lang w:val="en-US"/>
              </w:rPr>
              <w:t xml:space="preserve">3. Хора с </w:t>
            </w:r>
            <w:r>
              <w:rPr>
                <w:lang w:val="en-US"/>
              </w:rPr>
              <w:lastRenderedPageBreak/>
              <w:t>увреждания с намалена работоспособност над 70,99 на сто</w:t>
            </w:r>
          </w:p>
        </w:tc>
        <w:tc>
          <w:tcPr>
            <w:tcW w:w="3504" w:type="dxa"/>
            <w:tcBorders>
              <w:top w:val="nil"/>
              <w:left w:val="nil"/>
              <w:bottom w:val="single" w:sz="8" w:space="0" w:color="00000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lastRenderedPageBreak/>
              <w:t>12,50</w:t>
            </w:r>
          </w:p>
        </w:tc>
        <w:tc>
          <w:tcPr>
            <w:tcW w:w="698" w:type="dxa"/>
            <w:tcBorders>
              <w:top w:val="nil"/>
              <w:left w:val="nil"/>
              <w:bottom w:val="single" w:sz="8" w:space="0" w:color="00000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11,25</w:t>
            </w:r>
          </w:p>
        </w:tc>
        <w:tc>
          <w:tcPr>
            <w:tcW w:w="698" w:type="dxa"/>
            <w:tcBorders>
              <w:top w:val="nil"/>
              <w:left w:val="nil"/>
              <w:bottom w:val="single" w:sz="8" w:space="0" w:color="00000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10,00</w:t>
            </w:r>
          </w:p>
        </w:tc>
        <w:tc>
          <w:tcPr>
            <w:tcW w:w="610" w:type="dxa"/>
            <w:tcBorders>
              <w:top w:val="nil"/>
              <w:left w:val="nil"/>
              <w:bottom w:val="single" w:sz="8" w:space="0" w:color="00000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8,75</w:t>
            </w:r>
          </w:p>
        </w:tc>
        <w:tc>
          <w:tcPr>
            <w:tcW w:w="697" w:type="dxa"/>
            <w:tcBorders>
              <w:top w:val="nil"/>
              <w:left w:val="nil"/>
              <w:bottom w:val="single" w:sz="8" w:space="0" w:color="00000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7,50</w:t>
            </w:r>
          </w:p>
        </w:tc>
        <w:tc>
          <w:tcPr>
            <w:tcW w:w="1575" w:type="dxa"/>
            <w:tcBorders>
              <w:top w:val="nil"/>
              <w:left w:val="nil"/>
              <w:bottom w:val="single" w:sz="8" w:space="0" w:color="00000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12,50</w:t>
            </w:r>
          </w:p>
        </w:tc>
        <w:tc>
          <w:tcPr>
            <w:tcW w:w="617" w:type="dxa"/>
            <w:tcBorders>
              <w:top w:val="nil"/>
              <w:left w:val="nil"/>
              <w:bottom w:val="single" w:sz="8" w:space="0" w:color="000000"/>
              <w:right w:val="single" w:sz="8" w:space="0" w:color="000000"/>
              <w:tl2br w:val="nil"/>
              <w:tr2bl w:val="nil"/>
            </w:tcBorders>
            <w:tcMar>
              <w:top w:w="28" w:type="dxa"/>
              <w:left w:w="28" w:type="dxa"/>
              <w:bottom w:w="28" w:type="dxa"/>
              <w:right w:w="28" w:type="dxa"/>
            </w:tcMar>
            <w:vAlign w:val="center"/>
          </w:tcPr>
          <w:p w:rsidR="004D7B70" w:rsidRDefault="001F1B05">
            <w:pPr>
              <w:spacing w:line="256" w:lineRule="auto"/>
              <w:jc w:val="center"/>
              <w:rPr>
                <w:lang w:val="en-US"/>
              </w:rPr>
            </w:pPr>
            <w:r>
              <w:rPr>
                <w:lang w:val="en-US"/>
              </w:rPr>
              <w:t>22,50</w:t>
            </w:r>
          </w:p>
        </w:tc>
      </w:tr>
    </w:tbl>
    <w:p w:rsidR="004D7B70" w:rsidRDefault="001F1B05">
      <w:pPr>
        <w:jc w:val="both"/>
        <w:rPr>
          <w:lang w:val="en-US"/>
        </w:rPr>
      </w:pPr>
      <w:r>
        <w:rPr>
          <w:lang w:val="en-US"/>
        </w:rPr>
        <w:lastRenderedPageBreak/>
        <w:t> </w:t>
      </w:r>
    </w:p>
    <w:p w:rsidR="004D7B70" w:rsidRDefault="001F1B05">
      <w:pPr>
        <w:jc w:val="both"/>
        <w:rPr>
          <w:lang w:val="en-US"/>
        </w:rPr>
      </w:pPr>
      <w:r>
        <w:rPr>
          <w:lang w:val="en-US"/>
        </w:rPr>
        <w:t>(2) (Изм. – ДВ, бр. 1 от 2024 г., в сила от 1.02.2024 г.) Абонаментните карти, издадени за всички линии на вътрешноградския транспорт, се компенсират в пълния размер на сумата по ал. 1, а абонаментните карти, издадени за една или за ограничен брой линии на</w:t>
      </w:r>
      <w:r>
        <w:rPr>
          <w:lang w:val="en-US"/>
        </w:rPr>
        <w:t xml:space="preserve"> вътрешноградския транспорт, се компенсират в размер 25 на сто от сумата по ал. 1.</w:t>
      </w:r>
    </w:p>
    <w:p w:rsidR="004D7B70" w:rsidRDefault="001F1B05">
      <w:pPr>
        <w:jc w:val="both"/>
        <w:rPr>
          <w:lang w:val="en-US"/>
        </w:rPr>
      </w:pPr>
      <w:r>
        <w:rPr>
          <w:lang w:val="en-US"/>
        </w:rPr>
        <w:t>(3) (Изм. – ДВ, бр. 1 от 2024 г., в сила от 1.02.2024 г., изм., бр. 95 от 2025 г., в сила от 7.11.2025 г.) Превозвачите предоставят опис-сметката и справката най-късно до 7-</w:t>
      </w:r>
      <w:r>
        <w:rPr>
          <w:lang w:val="en-US"/>
        </w:rPr>
        <w:t>о число на месеца, следващ отчетния месец, в общината по място на учебното заведение – за учащите се, и по посочения при издаването на картата адрес (постоянен или настоящ) – за възрастните граждани и хората с увреждания с намалена работоспособност над 70,</w:t>
      </w:r>
      <w:r>
        <w:rPr>
          <w:lang w:val="en-US"/>
        </w:rPr>
        <w:t>99 на сто.</w:t>
      </w:r>
    </w:p>
    <w:p w:rsidR="004D7B70" w:rsidRDefault="001F1B05">
      <w:pPr>
        <w:jc w:val="both"/>
        <w:rPr>
          <w:lang w:val="en-US"/>
        </w:rPr>
      </w:pPr>
      <w:r>
        <w:rPr>
          <w:lang w:val="en-US"/>
        </w:rPr>
        <w:t>(4) Абонаментни карти, издадени за по-малък период в рамките на месеца, се компенсират само за периода на използване.</w:t>
      </w:r>
    </w:p>
    <w:p w:rsidR="004D7B70" w:rsidRDefault="001F1B05">
      <w:pPr>
        <w:jc w:val="both"/>
        <w:rPr>
          <w:lang w:val="en-US"/>
        </w:rPr>
      </w:pPr>
      <w:r>
        <w:rPr>
          <w:lang w:val="en-US"/>
        </w:rPr>
        <w:t>(5) Абонаментни карти, издадени със срок на валидност в рамките на два и повече месеца, се включват в опис-сметките и се отчитат поотделно за всеки календарен месец.</w:t>
      </w:r>
    </w:p>
    <w:p w:rsidR="004D7B70" w:rsidRDefault="001F1B05">
      <w:pPr>
        <w:spacing w:before="120"/>
        <w:ind w:firstLine="990"/>
        <w:jc w:val="both"/>
        <w:rPr>
          <w:lang w:val="en-US"/>
        </w:rPr>
      </w:pPr>
      <w:r>
        <w:rPr>
          <w:lang w:val="en-US"/>
        </w:rPr>
        <w:t>Чл. 41. (1) Стойността на безплатните пътувания на служителите по чл. 19, т. 7 се компенси</w:t>
      </w:r>
      <w:r>
        <w:rPr>
          <w:lang w:val="en-US"/>
        </w:rPr>
        <w:t xml:space="preserve">ра на превозвачите със средства, предвидени в централния бюджет, чрез общините, в които има организиран вътрешноградски транспорт. </w:t>
      </w:r>
    </w:p>
    <w:p w:rsidR="004D7B70" w:rsidRDefault="001F1B05">
      <w:pPr>
        <w:jc w:val="both"/>
        <w:rPr>
          <w:lang w:val="en-US"/>
        </w:rPr>
      </w:pPr>
      <w:r>
        <w:rPr>
          <w:lang w:val="en-US"/>
        </w:rPr>
        <w:t>(2) Полагащите се средства за превоз на служителите, работещи на територията на общини, в които няма организиран обществен в</w:t>
      </w:r>
      <w:r>
        <w:rPr>
          <w:lang w:val="en-US"/>
        </w:rPr>
        <w:t>ътрешноградски транспорт, се включват в лимита на съответния административен център на областта, в която се намират.</w:t>
      </w:r>
    </w:p>
    <w:p w:rsidR="004D7B70" w:rsidRDefault="001F1B05">
      <w:pPr>
        <w:jc w:val="both"/>
        <w:rPr>
          <w:lang w:val="en-US"/>
        </w:rPr>
      </w:pPr>
      <w:r>
        <w:rPr>
          <w:lang w:val="en-US"/>
        </w:rPr>
        <w:t>(3) Стойността на издадените абонаментни карти на служителите за пътувания по вътрешноградски транспорт се компенсира на превозвачите ежеме</w:t>
      </w:r>
      <w:r>
        <w:rPr>
          <w:lang w:val="en-US"/>
        </w:rPr>
        <w:t>сечно въз основа на предоставена в общината справка за изминатия пробег от всички превозвачи, извършващи вътрешноградски превози. Превозвачите предоставят справката на кмета на общината най-късно до 7-о число на месеца, следващ отчетния месец.</w:t>
      </w:r>
    </w:p>
    <w:p w:rsidR="004D7B70" w:rsidRDefault="001F1B05">
      <w:pPr>
        <w:spacing w:before="120"/>
        <w:ind w:firstLine="990"/>
        <w:jc w:val="both"/>
        <w:rPr>
          <w:lang w:val="en-US"/>
        </w:rPr>
      </w:pPr>
      <w:r>
        <w:rPr>
          <w:lang w:val="en-US"/>
        </w:rPr>
        <w:t>Чл. 42. Сред</w:t>
      </w:r>
      <w:r>
        <w:rPr>
          <w:lang w:val="en-US"/>
        </w:rPr>
        <w:t>ствата за компенсиране на стойността на безплатните или по намалени цени пътувания се предоставят в размер, не по-голям от размера на ценовото облекчение спрямо определената редовна цена по действащата тарифа на превозвача.</w:t>
      </w:r>
    </w:p>
    <w:p w:rsidR="004D7B70" w:rsidRDefault="001F1B05">
      <w:pPr>
        <w:spacing w:before="120"/>
        <w:ind w:firstLine="990"/>
        <w:jc w:val="both"/>
        <w:rPr>
          <w:lang w:val="en-US"/>
        </w:rPr>
      </w:pPr>
      <w:r>
        <w:rPr>
          <w:lang w:val="en-US"/>
        </w:rPr>
        <w:t>Чл. 43. (1) Стойността на безпла</w:t>
      </w:r>
      <w:r>
        <w:rPr>
          <w:lang w:val="en-US"/>
        </w:rPr>
        <w:t xml:space="preserve">тните превози на децата и учениците по чл. 19, т. 8 се компенсира на превозвачите със средства от централния бюджет чрез бюджетите на общините. </w:t>
      </w:r>
    </w:p>
    <w:p w:rsidR="004D7B70" w:rsidRDefault="001F1B05">
      <w:pPr>
        <w:jc w:val="both"/>
        <w:rPr>
          <w:lang w:val="en-US"/>
        </w:rPr>
      </w:pPr>
      <w:r>
        <w:rPr>
          <w:lang w:val="en-US"/>
        </w:rPr>
        <w:t xml:space="preserve">(2) Когато кметът на общината е делегирал на училище или на детска градина организирането на безплатни превози </w:t>
      </w:r>
      <w:r>
        <w:rPr>
          <w:lang w:val="en-US"/>
        </w:rPr>
        <w:t>на ученици, той му предоставя и средствата, които е получила от централния бюджет за тази цел.</w:t>
      </w:r>
    </w:p>
    <w:p w:rsidR="004D7B70" w:rsidRDefault="001F1B05">
      <w:pPr>
        <w:jc w:val="both"/>
        <w:rPr>
          <w:lang w:val="en-US"/>
        </w:rPr>
      </w:pPr>
      <w:r>
        <w:rPr>
          <w:lang w:val="en-US"/>
        </w:rPr>
        <w:t>(3) Когато превозите се извършват до детска градина или училище, осъществяващи предучилищна подготовка в съответната подготвителна група или обучение в съответни</w:t>
      </w:r>
      <w:r>
        <w:rPr>
          <w:lang w:val="en-US"/>
        </w:rPr>
        <w:t>я клас на територията на съседна община, организирането им се извършва от общината по местонахождение на детската градина или училището и на същата се предоставят средства за покриване на разходите от централния бюджет.</w:t>
      </w:r>
    </w:p>
    <w:p w:rsidR="004D7B70" w:rsidRDefault="001F1B05">
      <w:pPr>
        <w:jc w:val="both"/>
        <w:rPr>
          <w:lang w:val="en-US"/>
        </w:rPr>
      </w:pPr>
      <w:r>
        <w:rPr>
          <w:lang w:val="en-US"/>
        </w:rPr>
        <w:t>(4) Кметовете на общините се разплащ</w:t>
      </w:r>
      <w:r>
        <w:rPr>
          <w:lang w:val="en-US"/>
        </w:rPr>
        <w:t>ат с превозвачите съобразно сключените договори за предоставяне на превозни услуги, като за тази цел ползват предвидените средства от централния бюджет.</w:t>
      </w:r>
    </w:p>
    <w:p w:rsidR="004D7B70" w:rsidRDefault="001F1B05">
      <w:pPr>
        <w:spacing w:before="120"/>
        <w:ind w:firstLine="990"/>
        <w:jc w:val="both"/>
        <w:rPr>
          <w:lang w:val="en-US"/>
        </w:rPr>
      </w:pPr>
      <w:r>
        <w:rPr>
          <w:lang w:val="en-US"/>
        </w:rPr>
        <w:lastRenderedPageBreak/>
        <w:t xml:space="preserve">Чл. 44. (1) Общините, които осъществяват превоз за собствена сметка на деца и ученици по чл. 19, т. 8, </w:t>
      </w:r>
      <w:r>
        <w:rPr>
          <w:lang w:val="en-US"/>
        </w:rPr>
        <w:t xml:space="preserve">организират аналитична счетоводна отчетност по превозни средства за определяне на фактическите разходи, свързани с тези превози. Разходите се отчитат по превозни средства и по икономически елементи. </w:t>
      </w:r>
    </w:p>
    <w:p w:rsidR="004D7B70" w:rsidRDefault="001F1B05">
      <w:pPr>
        <w:jc w:val="both"/>
        <w:rPr>
          <w:lang w:val="en-US"/>
        </w:rPr>
      </w:pPr>
      <w:r>
        <w:rPr>
          <w:lang w:val="en-US"/>
        </w:rPr>
        <w:t>(2) В случай че превозното средство се използва и за дру</w:t>
      </w:r>
      <w:r>
        <w:rPr>
          <w:lang w:val="en-US"/>
        </w:rPr>
        <w:t>ги цели, разходите за превоз на децата и учениците по чл. 19, т. 8 се установяват като дял от разходите по ал. 1 пропорционално на извършения пробег.</w:t>
      </w:r>
    </w:p>
    <w:p w:rsidR="004D7B70" w:rsidRDefault="001F1B05">
      <w:pPr>
        <w:spacing w:before="120"/>
        <w:ind w:firstLine="990"/>
        <w:jc w:val="both"/>
        <w:rPr>
          <w:lang w:val="en-US"/>
        </w:rPr>
      </w:pPr>
      <w:r>
        <w:rPr>
          <w:lang w:val="en-US"/>
        </w:rPr>
        <w:t xml:space="preserve">Чл. 45. Когато превозите на децата и учениците по чл. 19, т. 8 се извършват като специализиран превоз или </w:t>
      </w:r>
      <w:r>
        <w:rPr>
          <w:lang w:val="en-US"/>
        </w:rPr>
        <w:t>превоз за собствена сметка, общият пробег включва пробега по определения маршрут и технологичния пробег, който не може да превишава повече от 20 на сто от пробега по разписание.</w:t>
      </w:r>
    </w:p>
    <w:p w:rsidR="004D7B70" w:rsidRDefault="001F1B05">
      <w:pPr>
        <w:spacing w:before="120"/>
        <w:ind w:firstLine="990"/>
        <w:jc w:val="both"/>
        <w:rPr>
          <w:lang w:val="en-US"/>
        </w:rPr>
      </w:pPr>
      <w:r>
        <w:rPr>
          <w:lang w:val="en-US"/>
        </w:rPr>
        <w:t>Чл. 46. (1) Предоставените от централния бюджет средства за компенсиране на пр</w:t>
      </w:r>
      <w:r>
        <w:rPr>
          <w:lang w:val="en-US"/>
        </w:rPr>
        <w:t>евозвачите на стойността на безплатните и по намалени цени абонаментни карти и билети се предоставят в 7-дневен срок от получаването на опис-сметките и справките от превозвачите.</w:t>
      </w:r>
    </w:p>
    <w:p w:rsidR="004D7B70" w:rsidRDefault="001F1B05">
      <w:pPr>
        <w:jc w:val="both"/>
        <w:rPr>
          <w:lang w:val="en-US"/>
        </w:rPr>
      </w:pPr>
      <w:r>
        <w:rPr>
          <w:lang w:val="en-US"/>
        </w:rPr>
        <w:t>(2) Средствата за компенсиране на превозвачите на стойността на безплатните и</w:t>
      </w:r>
      <w:r>
        <w:rPr>
          <w:lang w:val="en-US"/>
        </w:rPr>
        <w:t xml:space="preserve"> по намалени цени абонаментни карти, включително когато същите нямат сключени договори с кмета на общината, се разпределят и изплащат при спазване на следните изисквания: </w:t>
      </w:r>
    </w:p>
    <w:p w:rsidR="004D7B70" w:rsidRDefault="001F1B05">
      <w:pPr>
        <w:jc w:val="both"/>
        <w:rPr>
          <w:lang w:val="en-US"/>
        </w:rPr>
      </w:pPr>
      <w:r>
        <w:rPr>
          <w:lang w:val="en-US"/>
        </w:rPr>
        <w:t xml:space="preserve">1. стойността на разходите за изработване на издадените абонаментни карти се заделя </w:t>
      </w:r>
      <w:r>
        <w:rPr>
          <w:lang w:val="en-US"/>
        </w:rPr>
        <w:t>от сумата за лицето, издало абонаментните карти;</w:t>
      </w:r>
    </w:p>
    <w:p w:rsidR="004D7B70" w:rsidRDefault="001F1B05">
      <w:pPr>
        <w:jc w:val="both"/>
        <w:rPr>
          <w:lang w:val="en-US"/>
        </w:rPr>
      </w:pPr>
      <w:r>
        <w:rPr>
          <w:lang w:val="en-US"/>
        </w:rPr>
        <w:t>2. останалата сума се разпределя пропорционално на дела на извършения от превозвачите пробег.</w:t>
      </w:r>
    </w:p>
    <w:p w:rsidR="004D7B70" w:rsidRDefault="001F1B05">
      <w:pPr>
        <w:jc w:val="both"/>
        <w:rPr>
          <w:lang w:val="en-US"/>
        </w:rPr>
      </w:pPr>
      <w:r>
        <w:rPr>
          <w:lang w:val="en-US"/>
        </w:rPr>
        <w:t xml:space="preserve">(3) При съществени различия в пътниковместимостта на превозните средства по преценка на общината сумите могат да </w:t>
      </w:r>
      <w:r>
        <w:rPr>
          <w:lang w:val="en-US"/>
        </w:rPr>
        <w:t>се разпределят на база показателя "приведен пробег". Преобразуването се извършва чрез коригиране на действителния пробег с коефициенти за привеждане, представляващи отношение между пътниковместимостта на отделните типове превозни средства към пътниковмести</w:t>
      </w:r>
      <w:r>
        <w:rPr>
          <w:lang w:val="en-US"/>
        </w:rPr>
        <w:t>мостта на превозно средство с 22 броя места по данни на завода производител, коефициентът за което е равен на 1.</w:t>
      </w:r>
    </w:p>
    <w:p w:rsidR="004D7B70" w:rsidRDefault="001F1B05">
      <w:pPr>
        <w:jc w:val="both"/>
        <w:rPr>
          <w:lang w:val="en-US"/>
        </w:rPr>
      </w:pPr>
      <w:r>
        <w:rPr>
          <w:lang w:val="en-US"/>
        </w:rPr>
        <w:t>(4) При разпределяне на средствата за компенсиране на превозите и осъществяването на контрол държавните органи и кметовете на общините ползват информация, предоставена от Националния осигурителен институт, Министерството на отбраната, Министерството на рег</w:t>
      </w:r>
      <w:r>
        <w:rPr>
          <w:lang w:val="en-US"/>
        </w:rPr>
        <w:t>ионалното развитие и благоустройството и Министерството на образованието и науката, за броя на правоимащите лица по общини.</w:t>
      </w:r>
    </w:p>
    <w:p w:rsidR="004D7B70" w:rsidRDefault="001F1B05">
      <w:pPr>
        <w:spacing w:before="120"/>
        <w:ind w:firstLine="990"/>
        <w:jc w:val="both"/>
        <w:rPr>
          <w:lang w:val="en-US"/>
        </w:rPr>
      </w:pPr>
      <w:r>
        <w:rPr>
          <w:lang w:val="en-US"/>
        </w:rPr>
        <w:t>Чл. 46а. (Нов – ДВ, бр. 95 от 2025 г., в сила от 7.11.2025 г.) След получаване на опис-сметките от превозвачите за четвърто тримесеч</w:t>
      </w:r>
      <w:r>
        <w:rPr>
          <w:lang w:val="en-US"/>
        </w:rPr>
        <w:t>ие на годината, в случай на недостиг на средства за компенсиране на стойността на пътуванията на определена група правоимащи, с изключение на тези по чл. 19, т. 7 и 8, и наличие на свободни неразпределени средства за друга група правоимащи, надвишаващи сум</w:t>
      </w:r>
      <w:r>
        <w:rPr>
          <w:lang w:val="en-US"/>
        </w:rPr>
        <w:t>ите по опис-сметките за издадените превозни документи, същите могат да бъдат използвани за покриване на недостига в рамките на определените за общината средства за компенсиране на безплатните и по намалени цени пътувания.</w:t>
      </w:r>
    </w:p>
    <w:p w:rsidR="004D7B70" w:rsidRDefault="001F1B05">
      <w:pPr>
        <w:spacing w:before="120"/>
        <w:ind w:firstLine="990"/>
        <w:jc w:val="both"/>
        <w:rPr>
          <w:lang w:val="en-US"/>
        </w:rPr>
      </w:pPr>
      <w:r>
        <w:rPr>
          <w:lang w:val="en-US"/>
        </w:rPr>
        <w:t xml:space="preserve">Чл. 47. (Изм. – ДВ, бр. 1 от 2024 </w:t>
      </w:r>
      <w:r>
        <w:rPr>
          <w:lang w:val="en-US"/>
        </w:rPr>
        <w:t>г., в сила от 1.02.2024 г.) (1) Когато всички превозвачи, извършващи превози, и кметът на общината, на чиято територия се извършват превозите, са постигнали писмено споразумение, одобрено от общинския съвет, за начина на разпределението на средствата за ко</w:t>
      </w:r>
      <w:r>
        <w:rPr>
          <w:lang w:val="en-US"/>
        </w:rPr>
        <w:t>мпенсиране стойността на издадените по реда на тази наредба абонаментни карти, средствата се предоставят според постигнатото споразумение и при спазване на изискванията на наредбата. Споразумението и всички последващи анекси към него се публикуват на интер</w:t>
      </w:r>
      <w:r>
        <w:rPr>
          <w:lang w:val="en-US"/>
        </w:rPr>
        <w:t>нет страницата на общината и се изпращат в Изпълнителна агенция "Автомобилна администрация".</w:t>
      </w:r>
    </w:p>
    <w:p w:rsidR="004D7B70" w:rsidRDefault="001F1B05">
      <w:pPr>
        <w:jc w:val="both"/>
        <w:rPr>
          <w:lang w:val="en-US"/>
        </w:rPr>
      </w:pPr>
      <w:r>
        <w:rPr>
          <w:lang w:val="en-US"/>
        </w:rPr>
        <w:t xml:space="preserve">(2) Заедно с останалите опис-сметки и справки по реда на тази наредба кметовете на общините изпращат и справка за реално изминатия пробег от превозвачите за </w:t>
      </w:r>
      <w:r>
        <w:rPr>
          <w:lang w:val="en-US"/>
        </w:rPr>
        <w:lastRenderedPageBreak/>
        <w:t>месеца</w:t>
      </w:r>
      <w:r>
        <w:rPr>
          <w:lang w:val="en-US"/>
        </w:rPr>
        <w:t>/тримесечието, коригирания (приведен) пробег за месеца/тримесечието и калкулация за преобразуване на реално изминатия пробег съгласно начина на разпределението от споразумението.</w:t>
      </w:r>
    </w:p>
    <w:p w:rsidR="004D7B70" w:rsidRDefault="001F1B05">
      <w:pPr>
        <w:pStyle w:val="Heading3"/>
        <w:spacing w:after="321"/>
        <w:jc w:val="center"/>
        <w:rPr>
          <w:b/>
          <w:bCs/>
          <w:sz w:val="36"/>
          <w:szCs w:val="36"/>
        </w:rPr>
      </w:pPr>
      <w:r>
        <w:rPr>
          <w:b/>
          <w:bCs/>
          <w:sz w:val="36"/>
          <w:szCs w:val="36"/>
        </w:rPr>
        <w:t>ЧАСТ ЧЕТВЪРТА</w:t>
      </w:r>
      <w:r>
        <w:rPr>
          <w:b/>
          <w:bCs/>
          <w:sz w:val="36"/>
          <w:szCs w:val="36"/>
        </w:rPr>
        <w:br/>
        <w:t xml:space="preserve">СУБСИДИРАНЕ НА ПРЕВОЗВАЧИТЕ, КОИТО ИЗВЪРШВАТ ПРЕВОЗ НА ПЪТНИЦИ </w:t>
      </w:r>
      <w:r>
        <w:rPr>
          <w:b/>
          <w:bCs/>
          <w:sz w:val="36"/>
          <w:szCs w:val="36"/>
        </w:rPr>
        <w:t>ПО НЕРЕНТАБИЛНИ АВТОБУСНИ ЛИНИИ ВЪВ ВЪТРЕШНОГРАДСКИЯ ТРАНСПОРТ И ТРАНСПОРТА В ПЛАНИНСКИ И ДРУГИ РАЙОНИ</w:t>
      </w:r>
    </w:p>
    <w:p w:rsidR="004D7B70" w:rsidRDefault="001F1B05">
      <w:pPr>
        <w:pStyle w:val="Heading3"/>
        <w:spacing w:after="321"/>
        <w:jc w:val="center"/>
        <w:rPr>
          <w:b/>
          <w:bCs/>
          <w:sz w:val="36"/>
          <w:szCs w:val="36"/>
        </w:rPr>
      </w:pPr>
      <w:r>
        <w:rPr>
          <w:b/>
          <w:bCs/>
          <w:sz w:val="36"/>
          <w:szCs w:val="36"/>
        </w:rPr>
        <w:t>Глава първа</w:t>
      </w:r>
      <w:r>
        <w:rPr>
          <w:b/>
          <w:bCs/>
          <w:sz w:val="36"/>
          <w:szCs w:val="36"/>
        </w:rPr>
        <w:br/>
        <w:t>ОБХВАТ НА ПРЕВОЗНИТЕ УСЛУГИ, ПОДЛЕЖАЩИ НА СУБСИДИРАНЕ</w:t>
      </w:r>
    </w:p>
    <w:p w:rsidR="004D7B70" w:rsidRDefault="001F1B05">
      <w:pPr>
        <w:spacing w:before="120"/>
        <w:ind w:firstLine="990"/>
        <w:jc w:val="both"/>
        <w:rPr>
          <w:lang w:val="en-US"/>
        </w:rPr>
      </w:pPr>
      <w:r>
        <w:rPr>
          <w:lang w:val="en-US"/>
        </w:rPr>
        <w:t xml:space="preserve">Чл. 48. (1) (Изм. – ДВ, бр. 18 от 2022 г.) Ежегодно в срок до 20 октомври кметовете на </w:t>
      </w:r>
      <w:r>
        <w:rPr>
          <w:lang w:val="en-US"/>
        </w:rPr>
        <w:t>общини правят предложение за общия пробег по обществените превозни услуги, които подлежат на субсидиране през следващата календарна година, като предоставят на министъра на транспорта и съобщенията справки, както следва:</w:t>
      </w:r>
    </w:p>
    <w:p w:rsidR="004D7B70" w:rsidRDefault="001F1B05">
      <w:pPr>
        <w:jc w:val="both"/>
        <w:rPr>
          <w:lang w:val="en-US"/>
        </w:rPr>
      </w:pPr>
      <w:r>
        <w:rPr>
          <w:lang w:val="en-US"/>
        </w:rPr>
        <w:t>1. за пробега по градски основни ли</w:t>
      </w:r>
      <w:r>
        <w:rPr>
          <w:lang w:val="en-US"/>
        </w:rPr>
        <w:t>нии – съгласно справка по образец – приложение № 6;</w:t>
      </w:r>
    </w:p>
    <w:p w:rsidR="004D7B70" w:rsidRDefault="001F1B05">
      <w:pPr>
        <w:jc w:val="both"/>
        <w:rPr>
          <w:lang w:val="en-US"/>
        </w:rPr>
      </w:pPr>
      <w:r>
        <w:rPr>
          <w:lang w:val="en-US"/>
        </w:rPr>
        <w:t>2. за пробега по междуселищни автобусни линии – съгласно справка по образец – приложение № 7;</w:t>
      </w:r>
    </w:p>
    <w:p w:rsidR="004D7B70" w:rsidRDefault="001F1B05">
      <w:pPr>
        <w:jc w:val="both"/>
        <w:rPr>
          <w:lang w:val="en-US"/>
        </w:rPr>
      </w:pPr>
      <w:r>
        <w:rPr>
          <w:lang w:val="en-US"/>
        </w:rPr>
        <w:t>3. (нова – ДВ, бр. 1 от 2024 г., в сила от 1.02.2024 г.) за сключените договори и начина на възлагане на линии</w:t>
      </w:r>
      <w:r>
        <w:rPr>
          <w:lang w:val="en-US"/>
        </w:rPr>
        <w:t>те по т. 1 и 2 – съгласно справка по образец – приложение № 14.</w:t>
      </w:r>
    </w:p>
    <w:p w:rsidR="004D7B70" w:rsidRDefault="001F1B05">
      <w:pPr>
        <w:jc w:val="both"/>
        <w:rPr>
          <w:lang w:val="en-US"/>
        </w:rPr>
      </w:pPr>
      <w:r>
        <w:rPr>
          <w:lang w:val="en-US"/>
        </w:rPr>
        <w:t xml:space="preserve">(2) Към справките по ал. 1, т. 1 задължително трябва да са приложени маршрутни разписания по съответните автобусни линии, които да отговарят на образеца по приложение № 1 към чл. 6, ал. 1, т. 1 от Наредба № 2 и да съдържат елементите, описани в § 1, т. 1, </w:t>
      </w:r>
      <w:r>
        <w:rPr>
          <w:lang w:val="en-US"/>
        </w:rPr>
        <w:t>буква "б" от допълнителните разпоредби на същата наредба.</w:t>
      </w:r>
    </w:p>
    <w:p w:rsidR="004D7B70" w:rsidRDefault="001F1B05">
      <w:pPr>
        <w:jc w:val="both"/>
        <w:rPr>
          <w:lang w:val="en-US"/>
        </w:rPr>
      </w:pPr>
      <w:r>
        <w:rPr>
          <w:lang w:val="en-US"/>
        </w:rPr>
        <w:t>(3) Към справките по ал. 1, т. 2 задължително трябва да са приложени маршрутни разписания по съответните автобусни линии, които да отговарят на образеца по приложение № 1 към чл. 6, ал. 1, т. 1 от Н</w:t>
      </w:r>
      <w:r>
        <w:rPr>
          <w:lang w:val="en-US"/>
        </w:rPr>
        <w:t>аредба № 2 и да съдържат елементите, описани в § 1, т. 1, буква "а" от допълнителните разпоредби на същата наредба.</w:t>
      </w:r>
    </w:p>
    <w:p w:rsidR="004D7B70" w:rsidRDefault="001F1B05">
      <w:pPr>
        <w:jc w:val="both"/>
        <w:rPr>
          <w:lang w:val="en-US"/>
        </w:rPr>
      </w:pPr>
      <w:r>
        <w:rPr>
          <w:lang w:val="en-US"/>
        </w:rPr>
        <w:t>(4) (Доп. – ДВ, бр. 85 от 2022 г., в сила от 20.10.2022 г.) Справките по ал. 1 и маршрутните разписания по ал. 2 и 3 се предоставят едноврем</w:t>
      </w:r>
      <w:r>
        <w:rPr>
          <w:lang w:val="en-US"/>
        </w:rPr>
        <w:t>енно на хартиен носител и по електронен път чрез системата по чл. 4, ал. 1.</w:t>
      </w:r>
    </w:p>
    <w:p w:rsidR="004D7B70" w:rsidRDefault="001F1B05">
      <w:pPr>
        <w:jc w:val="both"/>
        <w:rPr>
          <w:lang w:val="en-US"/>
        </w:rPr>
      </w:pPr>
      <w:r>
        <w:rPr>
          <w:lang w:val="en-US"/>
        </w:rPr>
        <w:t>(5) В случай че информация по ал. 1 – 3 не бъде предоставена в срок, не се извършва разпределение на средства за субсидии от централния бюджет за съответната община.</w:t>
      </w:r>
    </w:p>
    <w:p w:rsidR="004D7B70" w:rsidRDefault="001F1B05">
      <w:pPr>
        <w:spacing w:before="120"/>
        <w:ind w:firstLine="990"/>
        <w:jc w:val="both"/>
        <w:rPr>
          <w:lang w:val="en-US"/>
        </w:rPr>
      </w:pPr>
      <w:r>
        <w:rPr>
          <w:lang w:val="en-US"/>
        </w:rPr>
        <w:t>Чл. 49. На суб</w:t>
      </w:r>
      <w:r>
        <w:rPr>
          <w:lang w:val="en-US"/>
        </w:rPr>
        <w:t xml:space="preserve">сидиране подлежат превозвачите, извършващи превози по междуселищни автобусни линии, посочени от съответната община, които съдържат като спирка в маршрута си едно или повече населени места от тази община, отговарящи едновременно на следните условия: </w:t>
      </w:r>
    </w:p>
    <w:p w:rsidR="004D7B70" w:rsidRDefault="001F1B05">
      <w:pPr>
        <w:jc w:val="both"/>
        <w:rPr>
          <w:lang w:val="en-US"/>
        </w:rPr>
      </w:pPr>
      <w:r>
        <w:rPr>
          <w:lang w:val="en-US"/>
        </w:rPr>
        <w:t>1. бро</w:t>
      </w:r>
      <w:r>
        <w:rPr>
          <w:lang w:val="en-US"/>
        </w:rPr>
        <w:t>й жители – до 500 души;</w:t>
      </w:r>
    </w:p>
    <w:p w:rsidR="004D7B70" w:rsidRDefault="001F1B05">
      <w:pPr>
        <w:jc w:val="both"/>
        <w:rPr>
          <w:lang w:val="en-US"/>
        </w:rPr>
      </w:pPr>
      <w:r>
        <w:rPr>
          <w:lang w:val="en-US"/>
        </w:rPr>
        <w:t>2. (изм. – ДВ, бр. 1 от 2024 г., в сила от 1.02.2024 г.) населеното място да е в територията на община, включена в списъка на общините в гранични и планински райони по приложение № 8.</w:t>
      </w:r>
    </w:p>
    <w:p w:rsidR="004D7B70" w:rsidRDefault="001F1B05">
      <w:pPr>
        <w:spacing w:before="120"/>
        <w:ind w:firstLine="990"/>
        <w:jc w:val="both"/>
        <w:rPr>
          <w:lang w:val="en-US"/>
        </w:rPr>
      </w:pPr>
      <w:r>
        <w:rPr>
          <w:lang w:val="en-US"/>
        </w:rPr>
        <w:t>Чл. 50. На субсидиране по междуселищна автобусна</w:t>
      </w:r>
      <w:r>
        <w:rPr>
          <w:lang w:val="en-US"/>
        </w:rPr>
        <w:t xml:space="preserve"> линия подлежат превозвачите, извършващи превози между: </w:t>
      </w:r>
    </w:p>
    <w:p w:rsidR="004D7B70" w:rsidRDefault="001F1B05">
      <w:pPr>
        <w:jc w:val="both"/>
        <w:rPr>
          <w:lang w:val="en-US"/>
        </w:rPr>
      </w:pPr>
      <w:r>
        <w:rPr>
          <w:lang w:val="en-US"/>
        </w:rPr>
        <w:lastRenderedPageBreak/>
        <w:t>1. най-отдалеченото по маршрута населено място от същата община, отговарящо на условията по чл. 49, и общинския център;</w:t>
      </w:r>
    </w:p>
    <w:p w:rsidR="004D7B70" w:rsidRDefault="001F1B05">
      <w:pPr>
        <w:jc w:val="both"/>
        <w:rPr>
          <w:lang w:val="en-US"/>
        </w:rPr>
      </w:pPr>
      <w:r>
        <w:rPr>
          <w:lang w:val="en-US"/>
        </w:rPr>
        <w:t xml:space="preserve">2. най-отдалеченото по маршрута населено място, отговарящо на условията по чл. </w:t>
      </w:r>
      <w:r>
        <w:rPr>
          <w:lang w:val="en-US"/>
        </w:rPr>
        <w:t>49, и най-близкия общински център по маршрута на линията, когато маршрутът не прави връзка с центъра на общината;</w:t>
      </w:r>
    </w:p>
    <w:p w:rsidR="004D7B70" w:rsidRDefault="001F1B05">
      <w:pPr>
        <w:jc w:val="both"/>
        <w:rPr>
          <w:lang w:val="en-US"/>
        </w:rPr>
      </w:pPr>
      <w:r>
        <w:rPr>
          <w:lang w:val="en-US"/>
        </w:rPr>
        <w:t>3. населени места на територията на общината, когато поне едно от тях отговаря на условията по чл. 49 и маршрутът не прави връзка с общински ц</w:t>
      </w:r>
      <w:r>
        <w:rPr>
          <w:lang w:val="en-US"/>
        </w:rPr>
        <w:t>ентър.</w:t>
      </w:r>
    </w:p>
    <w:p w:rsidR="004D7B70" w:rsidRDefault="001F1B05">
      <w:pPr>
        <w:spacing w:before="120"/>
        <w:ind w:firstLine="990"/>
        <w:jc w:val="both"/>
        <w:rPr>
          <w:lang w:val="en-US"/>
        </w:rPr>
      </w:pPr>
      <w:r>
        <w:rPr>
          <w:lang w:val="en-US"/>
        </w:rPr>
        <w:t>Чл. 51. (1) (Изм. – ДВ, бр. 1 от 2024 г., в сила от 1.02.2024 г.) За превозите по всеки участък от маршрута на автобусна линия, определен съгласно чл. 50, независимо от броя на преминаващите линии се разпределят субсидии за пробега, необходим за оси</w:t>
      </w:r>
      <w:r>
        <w:rPr>
          <w:lang w:val="en-US"/>
        </w:rPr>
        <w:t xml:space="preserve">гуряване на по три транспортни връзки дневно, всяка от тях за отиване и връщане – до 1095 двупосочни курса годишно. </w:t>
      </w:r>
    </w:p>
    <w:p w:rsidR="004D7B70" w:rsidRDefault="001F1B05">
      <w:pPr>
        <w:jc w:val="both"/>
        <w:rPr>
          <w:lang w:val="en-US"/>
        </w:rPr>
      </w:pPr>
      <w:r>
        <w:rPr>
          <w:lang w:val="en-US"/>
        </w:rPr>
        <w:t>(2) Общият размер на субсидиите по ал. 1 се определя въз основа на сумарния пробег по участъците от маршрутите на територията на общината.</w:t>
      </w:r>
    </w:p>
    <w:p w:rsidR="004D7B70" w:rsidRDefault="001F1B05">
      <w:pPr>
        <w:spacing w:before="120"/>
        <w:ind w:firstLine="990"/>
        <w:jc w:val="both"/>
        <w:rPr>
          <w:lang w:val="en-US"/>
        </w:rPr>
      </w:pPr>
      <w:r>
        <w:rPr>
          <w:lang w:val="en-US"/>
        </w:rPr>
        <w:t>Чл. 52. (Изм. – ДВ, бр. 18 от 2022 г.) Въз основа на предоставена от кметовете на общините информация министърът на транспорта и съобщенията утвърждава списък на подлежащите на субсидиране междуселищни автобусни линии, свързващи малки населени места в план</w:t>
      </w:r>
      <w:r>
        <w:rPr>
          <w:lang w:val="en-US"/>
        </w:rPr>
        <w:t>ински и/или гранични райони, съгласуван с министъра на регионалното развитие.</w:t>
      </w:r>
    </w:p>
    <w:p w:rsidR="004D7B70" w:rsidRDefault="001F1B05">
      <w:pPr>
        <w:spacing w:before="120"/>
        <w:ind w:firstLine="990"/>
        <w:jc w:val="both"/>
        <w:rPr>
          <w:lang w:val="en-US"/>
        </w:rPr>
      </w:pPr>
      <w:r>
        <w:rPr>
          <w:lang w:val="en-US"/>
        </w:rPr>
        <w:t>Чл. 53. Определените за всяка община субсидии за междуселищни пътнически превози в слабонаселени планински и други райони са предназначени за всички автобусни линии, включени в с</w:t>
      </w:r>
      <w:r>
        <w:rPr>
          <w:lang w:val="en-US"/>
        </w:rPr>
        <w:t>писъка по чл. 52 за същата община.</w:t>
      </w:r>
    </w:p>
    <w:p w:rsidR="004D7B70" w:rsidRDefault="001F1B05">
      <w:pPr>
        <w:spacing w:before="120"/>
        <w:ind w:firstLine="990"/>
        <w:jc w:val="both"/>
        <w:rPr>
          <w:lang w:val="en-US"/>
        </w:rPr>
      </w:pPr>
      <w:r>
        <w:rPr>
          <w:lang w:val="en-US"/>
        </w:rPr>
        <w:t>Чл. 54. На субсидиране подлежат вътрешноградските пътнически превози по утвърдена транспортна схема, където има организирани такива, без превозите по междуселищните линии, в чертите на града.</w:t>
      </w:r>
    </w:p>
    <w:p w:rsidR="004D7B70" w:rsidRDefault="001F1B05">
      <w:pPr>
        <w:pStyle w:val="Heading3"/>
        <w:spacing w:after="321"/>
        <w:jc w:val="center"/>
        <w:rPr>
          <w:b/>
          <w:bCs/>
          <w:sz w:val="36"/>
          <w:szCs w:val="36"/>
        </w:rPr>
      </w:pPr>
      <w:r>
        <w:rPr>
          <w:b/>
          <w:bCs/>
          <w:sz w:val="36"/>
          <w:szCs w:val="36"/>
        </w:rPr>
        <w:t>Глава втора</w:t>
      </w:r>
      <w:r>
        <w:rPr>
          <w:b/>
          <w:bCs/>
          <w:sz w:val="36"/>
          <w:szCs w:val="36"/>
        </w:rPr>
        <w:br/>
        <w:t>ОПРЕДЕЛЯНЕ НА РАЗ</w:t>
      </w:r>
      <w:r>
        <w:rPr>
          <w:b/>
          <w:bCs/>
          <w:sz w:val="36"/>
          <w:szCs w:val="36"/>
        </w:rPr>
        <w:t>МЕРА НА СУБСИДИИТЕ</w:t>
      </w:r>
    </w:p>
    <w:p w:rsidR="004D7B70" w:rsidRDefault="001F1B05">
      <w:pPr>
        <w:spacing w:before="120"/>
        <w:ind w:firstLine="990"/>
        <w:jc w:val="both"/>
        <w:rPr>
          <w:lang w:val="en-US"/>
        </w:rPr>
      </w:pPr>
      <w:r>
        <w:rPr>
          <w:lang w:val="en-US"/>
        </w:rPr>
        <w:t>Чл. 55. (1) Субсидии за пътнически превози се предоставят на превозвачите чрез бюджетите на общините до размер, който не превишава сумата, съответстваща на нетния финансов ефект от изпълнението на задължението за обществени услуги.</w:t>
      </w:r>
    </w:p>
    <w:p w:rsidR="004D7B70" w:rsidRDefault="001F1B05">
      <w:pPr>
        <w:jc w:val="both"/>
        <w:rPr>
          <w:lang w:val="en-US"/>
        </w:rPr>
      </w:pPr>
      <w:r>
        <w:rPr>
          <w:lang w:val="en-US"/>
        </w:rPr>
        <w:t>(2) Нетният финансов ефект се определя като резултат от разходите, извършени във връзка със задължението за извършване на обществена услуга, наложено от компетентен орган и съдържащо се в обществена поръчка за услуги и/или в общо правило, намалени с всякак</w:t>
      </w:r>
      <w:r>
        <w:rPr>
          <w:lang w:val="en-US"/>
        </w:rPr>
        <w:t>ви положителни финансови резултати, реализирани в рамките на мрежата, експлоатирана съгласно въпросното задължение за извършване на обществена услуга, намалени с тарифните приходи или всякакви други постъпления, реализирани при изпълнение на въпросното зад</w:t>
      </w:r>
      <w:r>
        <w:rPr>
          <w:lang w:val="en-US"/>
        </w:rPr>
        <w:t>ължение за извършване на обществена услуга, увеличени с разумна печалба.</w:t>
      </w:r>
    </w:p>
    <w:p w:rsidR="004D7B70" w:rsidRDefault="001F1B05">
      <w:pPr>
        <w:jc w:val="both"/>
        <w:rPr>
          <w:lang w:val="en-US"/>
        </w:rPr>
      </w:pPr>
      <w:r>
        <w:rPr>
          <w:lang w:val="en-US"/>
        </w:rPr>
        <w:t>(3) При осъществяване на други дейности извън дейността по предоставяне на компенсирани превозни услуги при определянето на нетния финансов ефект по ал. 1 в разходите се включва и съо</w:t>
      </w:r>
      <w:r>
        <w:rPr>
          <w:lang w:val="en-US"/>
        </w:rPr>
        <w:t>тветната част от непреките разходи, определена, като общият размер на непреките разходи се умножи по съотношението между приходите, реализирани съгласно въпросните задължения за извършване на обществени услуги, и всички приходи на превозвача, представени в</w:t>
      </w:r>
      <w:r>
        <w:rPr>
          <w:lang w:val="en-US"/>
        </w:rPr>
        <w:t xml:space="preserve"> Отчета за приходите и разходите или в Отчета за всеобхватния доход. В непреките разходи не се включват разходите, свързани с допълнителни възнаграждения на административно-управленския персонал, финансовите разходи и разходите от липси на материални запас</w:t>
      </w:r>
      <w:r>
        <w:rPr>
          <w:lang w:val="en-US"/>
        </w:rPr>
        <w:t>и, дарения, преоценки и обезценки на активи и провизии.</w:t>
      </w:r>
    </w:p>
    <w:p w:rsidR="004D7B70" w:rsidRDefault="001F1B05">
      <w:pPr>
        <w:jc w:val="both"/>
        <w:rPr>
          <w:lang w:val="en-US"/>
        </w:rPr>
      </w:pPr>
      <w:r>
        <w:rPr>
          <w:lang w:val="en-US"/>
        </w:rPr>
        <w:t>(4) Ежемесечно превозвачите предоставят на кметовете на общините данни, необходими за изготвяне на справката по чл. 12, ал. 1. На база на предоставените данни се определя нетният</w:t>
      </w:r>
    </w:p>
    <w:p w:rsidR="004D7B70" w:rsidRDefault="001F1B05">
      <w:pPr>
        <w:jc w:val="both"/>
        <w:rPr>
          <w:lang w:val="en-US"/>
        </w:rPr>
      </w:pPr>
      <w:r>
        <w:rPr>
          <w:lang w:val="en-US"/>
        </w:rPr>
        <w:lastRenderedPageBreak/>
        <w:t>финансов ефект с отчи</w:t>
      </w:r>
      <w:r>
        <w:rPr>
          <w:lang w:val="en-US"/>
        </w:rPr>
        <w:t>тане на предоставените средства за компенсиране по реда на част трета от тази наредба.</w:t>
      </w:r>
    </w:p>
    <w:p w:rsidR="004D7B70" w:rsidRDefault="001F1B05">
      <w:pPr>
        <w:jc w:val="both"/>
        <w:rPr>
          <w:lang w:val="en-US"/>
        </w:rPr>
      </w:pPr>
      <w:r>
        <w:rPr>
          <w:lang w:val="en-US"/>
        </w:rPr>
        <w:t>(5) Данните се предоставят най-късно до 7-о число на месеца, следващ отчетния период, и съдържат обобщена информация за периода от началото на годината до края на измина</w:t>
      </w:r>
      <w:r>
        <w:rPr>
          <w:lang w:val="en-US"/>
        </w:rPr>
        <w:t>лия месец с натрупване.</w:t>
      </w:r>
    </w:p>
    <w:p w:rsidR="004D7B70" w:rsidRDefault="001F1B05">
      <w:pPr>
        <w:jc w:val="both"/>
        <w:rPr>
          <w:lang w:val="en-US"/>
        </w:rPr>
      </w:pPr>
      <w:r>
        <w:rPr>
          <w:lang w:val="en-US"/>
        </w:rPr>
        <w:t xml:space="preserve">(6) Разумната печалба по ал. 2 се определя в размер до 5 на сто от общия размер на преките и съответната част от непреките разходи за дейността по предоставяне на субсидирани пътнически превозни услуги, когато такава е предвидена в </w:t>
      </w:r>
      <w:r>
        <w:rPr>
          <w:lang w:val="en-US"/>
        </w:rPr>
        <w:t>договорите с превозвачите.</w:t>
      </w:r>
    </w:p>
    <w:p w:rsidR="004D7B70" w:rsidRDefault="001F1B05">
      <w:pPr>
        <w:jc w:val="both"/>
        <w:rPr>
          <w:lang w:val="en-US"/>
        </w:rPr>
      </w:pPr>
      <w:r>
        <w:rPr>
          <w:lang w:val="en-US"/>
        </w:rPr>
        <w:t>(7) Разходите за санкции и неустойки на превозвачите не се включват при определянето на нетния финансов ефект по ал. 1.</w:t>
      </w:r>
    </w:p>
    <w:p w:rsidR="004D7B70" w:rsidRDefault="001F1B05">
      <w:pPr>
        <w:pStyle w:val="Heading3"/>
        <w:spacing w:after="321"/>
        <w:jc w:val="center"/>
        <w:rPr>
          <w:b/>
          <w:bCs/>
          <w:sz w:val="36"/>
          <w:szCs w:val="36"/>
        </w:rPr>
      </w:pPr>
      <w:r>
        <w:rPr>
          <w:b/>
          <w:bCs/>
          <w:sz w:val="36"/>
          <w:szCs w:val="36"/>
        </w:rPr>
        <w:t>Глава трета</w:t>
      </w:r>
      <w:r>
        <w:rPr>
          <w:b/>
          <w:bCs/>
          <w:sz w:val="36"/>
          <w:szCs w:val="36"/>
        </w:rPr>
        <w:br/>
        <w:t>УСЛОВИЯ И РЕД ЗА ПРЕДОСТАВЯНЕ НА СУБСИДИИТЕ</w:t>
      </w:r>
    </w:p>
    <w:p w:rsidR="004D7B70" w:rsidRDefault="001F1B05">
      <w:pPr>
        <w:spacing w:before="120"/>
        <w:ind w:firstLine="990"/>
        <w:jc w:val="both"/>
        <w:rPr>
          <w:lang w:val="en-US"/>
        </w:rPr>
      </w:pPr>
      <w:r>
        <w:rPr>
          <w:lang w:val="en-US"/>
        </w:rPr>
        <w:t>Чл. 56. (1) Субсидии се предоставят само на превозвач</w:t>
      </w:r>
      <w:r>
        <w:rPr>
          <w:lang w:val="en-US"/>
        </w:rPr>
        <w:t xml:space="preserve">и, с които съответната община има сключени договори, отговарящи на изискванията на Регламент № 1370/2007. </w:t>
      </w:r>
    </w:p>
    <w:p w:rsidR="004D7B70" w:rsidRDefault="001F1B05">
      <w:pPr>
        <w:jc w:val="both"/>
        <w:rPr>
          <w:lang w:val="en-US"/>
        </w:rPr>
      </w:pPr>
      <w:r>
        <w:rPr>
          <w:lang w:val="en-US"/>
        </w:rPr>
        <w:t xml:space="preserve">(2) С договорите се регламентират задължително следните условия: </w:t>
      </w:r>
    </w:p>
    <w:p w:rsidR="004D7B70" w:rsidRDefault="001F1B05">
      <w:pPr>
        <w:jc w:val="both"/>
        <w:rPr>
          <w:lang w:val="en-US"/>
        </w:rPr>
      </w:pPr>
      <w:r>
        <w:rPr>
          <w:lang w:val="en-US"/>
        </w:rPr>
        <w:t>1. параметрите, въз основа на които се изчислява субсидията;</w:t>
      </w:r>
    </w:p>
    <w:p w:rsidR="004D7B70" w:rsidRDefault="001F1B05">
      <w:pPr>
        <w:jc w:val="both"/>
        <w:rPr>
          <w:lang w:val="en-US"/>
        </w:rPr>
      </w:pPr>
      <w:r>
        <w:rPr>
          <w:lang w:val="en-US"/>
        </w:rPr>
        <w:t>2. естеството, обемът и обхватът на каквито и да било предоставени изключителни права, както и срокът на действие на договора;</w:t>
      </w:r>
    </w:p>
    <w:p w:rsidR="004D7B70" w:rsidRDefault="001F1B05">
      <w:pPr>
        <w:jc w:val="both"/>
        <w:rPr>
          <w:lang w:val="en-US"/>
        </w:rPr>
      </w:pPr>
      <w:r>
        <w:rPr>
          <w:lang w:val="en-US"/>
        </w:rPr>
        <w:t>3. механизмите за определяне на разходите, които са пряко свързани с предоставянето на услугите, като разходи за персонал, енерги</w:t>
      </w:r>
      <w:r>
        <w:rPr>
          <w:lang w:val="en-US"/>
        </w:rPr>
        <w:t>я, инфраструктурни такси, поддръжка и ремонт на превозни средства за обществения транспорт, подвижен състав и инсталации, необходими за извършване на услугите за пътнически превоз, както и на частта от непреките разходи, свързани с предоставянето на услуги</w:t>
      </w:r>
      <w:r>
        <w:rPr>
          <w:lang w:val="en-US"/>
        </w:rPr>
        <w:t>те;</w:t>
      </w:r>
    </w:p>
    <w:p w:rsidR="004D7B70" w:rsidRDefault="001F1B05">
      <w:pPr>
        <w:jc w:val="both"/>
        <w:rPr>
          <w:lang w:val="en-US"/>
        </w:rPr>
      </w:pPr>
      <w:r>
        <w:rPr>
          <w:lang w:val="en-US"/>
        </w:rPr>
        <w:t>4. механизмите за разпределяне на приходите от продажба на превозни документи, които или могат да останат в оператора на обществени услуги, или да бъдат изплатени на компетентния орган, или да бъдат поделени между тях;</w:t>
      </w:r>
    </w:p>
    <w:p w:rsidR="004D7B70" w:rsidRDefault="001F1B05">
      <w:pPr>
        <w:jc w:val="both"/>
        <w:rPr>
          <w:lang w:val="en-US"/>
        </w:rPr>
      </w:pPr>
      <w:r>
        <w:rPr>
          <w:lang w:val="en-US"/>
        </w:rPr>
        <w:t>5. размерът на разумната печалба;</w:t>
      </w:r>
    </w:p>
    <w:p w:rsidR="004D7B70" w:rsidRDefault="001F1B05">
      <w:pPr>
        <w:jc w:val="both"/>
        <w:rPr>
          <w:lang w:val="en-US"/>
        </w:rPr>
      </w:pPr>
      <w:r>
        <w:rPr>
          <w:lang w:val="en-US"/>
        </w:rPr>
        <w:t>6. задължението на кметовете на общините и на превозвачите да осъществяват ефективен контрол по редовността на пътниците по субсидирани линии във вътрешноградския и междуселищния транспорт.</w:t>
      </w:r>
    </w:p>
    <w:p w:rsidR="004D7B70" w:rsidRDefault="001F1B05">
      <w:pPr>
        <w:jc w:val="both"/>
        <w:rPr>
          <w:lang w:val="en-US"/>
        </w:rPr>
      </w:pPr>
      <w:r>
        <w:rPr>
          <w:lang w:val="en-US"/>
        </w:rPr>
        <w:t>(3) С предоставянето на субсидиите по ал. 1 трябва да се насърчав</w:t>
      </w:r>
      <w:r>
        <w:rPr>
          <w:lang w:val="en-US"/>
        </w:rPr>
        <w:t>а поддържането или развитието на:</w:t>
      </w:r>
    </w:p>
    <w:p w:rsidR="004D7B70" w:rsidRDefault="001F1B05">
      <w:pPr>
        <w:jc w:val="both"/>
        <w:rPr>
          <w:lang w:val="en-US"/>
        </w:rPr>
      </w:pPr>
      <w:r>
        <w:rPr>
          <w:lang w:val="en-US"/>
        </w:rPr>
        <w:t>1. ефективно управление от страна на превозвача, което може да подлежи на обективна оценка;</w:t>
      </w:r>
    </w:p>
    <w:p w:rsidR="004D7B70" w:rsidRDefault="001F1B05">
      <w:pPr>
        <w:jc w:val="both"/>
        <w:rPr>
          <w:lang w:val="en-US"/>
        </w:rPr>
      </w:pPr>
      <w:r>
        <w:rPr>
          <w:lang w:val="en-US"/>
        </w:rPr>
        <w:t>2. предоставяне на услуги за пътнически превоз с достатъчно високо качество.</w:t>
      </w:r>
    </w:p>
    <w:p w:rsidR="004D7B70" w:rsidRDefault="001F1B05">
      <w:pPr>
        <w:jc w:val="both"/>
        <w:rPr>
          <w:lang w:val="en-US"/>
        </w:rPr>
      </w:pPr>
      <w:r>
        <w:rPr>
          <w:lang w:val="en-US"/>
        </w:rPr>
        <w:t>(4) При неизпълнение от страна на превозвачите на усл</w:t>
      </w:r>
      <w:r>
        <w:rPr>
          <w:lang w:val="en-US"/>
        </w:rPr>
        <w:t>овия по договорите кметовете на общините могат да намаляват размера на субсидиите, както и да преустановят тяхното предоставяне.</w:t>
      </w:r>
    </w:p>
    <w:p w:rsidR="004D7B70" w:rsidRDefault="001F1B05">
      <w:pPr>
        <w:spacing w:before="120"/>
        <w:ind w:firstLine="990"/>
        <w:jc w:val="both"/>
        <w:rPr>
          <w:lang w:val="en-US"/>
        </w:rPr>
      </w:pPr>
      <w:r>
        <w:rPr>
          <w:lang w:val="en-US"/>
        </w:rPr>
        <w:t>Чл. 57. (1) Когато общината се обслужва от повече от един превозвач, субсидиите се предоставят въз основа на приет от общинския</w:t>
      </w:r>
      <w:r>
        <w:rPr>
          <w:lang w:val="en-US"/>
        </w:rPr>
        <w:t xml:space="preserve"> съвет механизъм на разпределение по критерии и показатели за разпределението им, осигуряващ равнопоставеност между превозвачите. </w:t>
      </w:r>
    </w:p>
    <w:p w:rsidR="004D7B70" w:rsidRDefault="001F1B05">
      <w:pPr>
        <w:jc w:val="both"/>
        <w:rPr>
          <w:lang w:val="en-US"/>
        </w:rPr>
      </w:pPr>
      <w:r>
        <w:rPr>
          <w:lang w:val="en-US"/>
        </w:rPr>
        <w:t>(2) Механизмът по ал. 1 отчита забраната за предоставяне на субсидия в размер, надвишаващ нетния финансов ефект за всеки от п</w:t>
      </w:r>
      <w:r>
        <w:rPr>
          <w:lang w:val="en-US"/>
        </w:rPr>
        <w:t>ревозвачите, както и следните показатели:</w:t>
      </w:r>
    </w:p>
    <w:p w:rsidR="004D7B70" w:rsidRDefault="001F1B05">
      <w:pPr>
        <w:jc w:val="both"/>
        <w:rPr>
          <w:lang w:val="en-US"/>
        </w:rPr>
      </w:pPr>
      <w:r>
        <w:rPr>
          <w:lang w:val="en-US"/>
        </w:rPr>
        <w:t>1. подлежащ на субсидиране пробег, съответно приведен пробег на база пътниковместимост;</w:t>
      </w:r>
    </w:p>
    <w:p w:rsidR="004D7B70" w:rsidRDefault="001F1B05">
      <w:pPr>
        <w:jc w:val="both"/>
        <w:rPr>
          <w:lang w:val="en-US"/>
        </w:rPr>
      </w:pPr>
      <w:r>
        <w:rPr>
          <w:lang w:val="en-US"/>
        </w:rPr>
        <w:t>2. реализирана загуба в резултат от изпълнение на задължението за извършване на обществена услуга;</w:t>
      </w:r>
    </w:p>
    <w:p w:rsidR="004D7B70" w:rsidRDefault="001F1B05">
      <w:pPr>
        <w:jc w:val="both"/>
        <w:rPr>
          <w:lang w:val="en-US"/>
        </w:rPr>
      </w:pPr>
      <w:r>
        <w:rPr>
          <w:lang w:val="en-US"/>
        </w:rPr>
        <w:t>3. равнище на превозната це</w:t>
      </w:r>
      <w:r>
        <w:rPr>
          <w:lang w:val="en-US"/>
        </w:rPr>
        <w:t>на;</w:t>
      </w:r>
    </w:p>
    <w:p w:rsidR="004D7B70" w:rsidRDefault="001F1B05">
      <w:pPr>
        <w:jc w:val="both"/>
        <w:rPr>
          <w:lang w:val="en-US"/>
        </w:rPr>
      </w:pPr>
      <w:r>
        <w:rPr>
          <w:lang w:val="en-US"/>
        </w:rPr>
        <w:lastRenderedPageBreak/>
        <w:t>4. експлоатационни условия;</w:t>
      </w:r>
    </w:p>
    <w:p w:rsidR="004D7B70" w:rsidRDefault="001F1B05">
      <w:pPr>
        <w:jc w:val="both"/>
        <w:rPr>
          <w:lang w:val="en-US"/>
        </w:rPr>
      </w:pPr>
      <w:r>
        <w:rPr>
          <w:lang w:val="en-US"/>
        </w:rPr>
        <w:t>5. други приети от общинския съвет показатели, включително за качество на транспортното обслужване и екологично въздействие върху околната среда.</w:t>
      </w:r>
    </w:p>
    <w:p w:rsidR="004D7B70" w:rsidRDefault="001F1B05">
      <w:pPr>
        <w:jc w:val="both"/>
        <w:rPr>
          <w:lang w:val="en-US"/>
        </w:rPr>
      </w:pPr>
      <w:r>
        <w:rPr>
          <w:lang w:val="en-US"/>
        </w:rPr>
        <w:t>(3) При съществени различия в пътниковместимостта на превозните средства по пр</w:t>
      </w:r>
      <w:r>
        <w:rPr>
          <w:lang w:val="en-US"/>
        </w:rPr>
        <w:t xml:space="preserve">еценка на общината сумите могат да се разпределят на база показателя "приведен пробег". Преобразуването се извършва чрез коригиране на действителния пробег с коефициенти за привеждане, представляващи отношение между пътниковместимостта на отделните типове </w:t>
      </w:r>
      <w:r>
        <w:rPr>
          <w:lang w:val="en-US"/>
        </w:rPr>
        <w:t>превозни средства към пътниковместимостта на превозно средство с 22 места по данни на завода производител, коефициентът за което е равен на 1.</w:t>
      </w:r>
    </w:p>
    <w:p w:rsidR="004D7B70" w:rsidRDefault="001F1B05">
      <w:pPr>
        <w:spacing w:before="120"/>
        <w:ind w:firstLine="990"/>
        <w:jc w:val="both"/>
        <w:rPr>
          <w:lang w:val="en-US"/>
        </w:rPr>
      </w:pPr>
      <w:r>
        <w:rPr>
          <w:lang w:val="en-US"/>
        </w:rPr>
        <w:t xml:space="preserve">Чл. 58. (1) При определянето на размера на средствата за субсидии се спазват следните изисквания: </w:t>
      </w:r>
    </w:p>
    <w:p w:rsidR="004D7B70" w:rsidRDefault="001F1B05">
      <w:pPr>
        <w:jc w:val="both"/>
        <w:rPr>
          <w:lang w:val="en-US"/>
        </w:rPr>
      </w:pPr>
      <w:r>
        <w:rPr>
          <w:lang w:val="en-US"/>
        </w:rPr>
        <w:t>1. приходите и разходите се определят в съответствие с приложимите счетоводни стандарти и данъчни правила;</w:t>
      </w:r>
    </w:p>
    <w:p w:rsidR="004D7B70" w:rsidRDefault="001F1B05">
      <w:pPr>
        <w:jc w:val="both"/>
        <w:rPr>
          <w:lang w:val="en-US"/>
        </w:rPr>
      </w:pPr>
      <w:r>
        <w:rPr>
          <w:lang w:val="en-US"/>
        </w:rPr>
        <w:t>2. при осъществяване на други дейности извън дейността по предоставяне на компенсирани превозни услуги операторът води аналитична счетоводна отчетнос</w:t>
      </w:r>
      <w:r>
        <w:rPr>
          <w:lang w:val="en-US"/>
        </w:rPr>
        <w:t>т за всеки отделен вид дейност.</w:t>
      </w:r>
    </w:p>
    <w:p w:rsidR="004D7B70" w:rsidRDefault="001F1B05">
      <w:pPr>
        <w:jc w:val="both"/>
        <w:rPr>
          <w:lang w:val="en-US"/>
        </w:rPr>
      </w:pPr>
      <w:r>
        <w:rPr>
          <w:lang w:val="en-US"/>
        </w:rPr>
        <w:t xml:space="preserve">(2) Аналитичната счетоводна отчетност за всеки отделен вид дейност отговаря на следните условия: </w:t>
      </w:r>
    </w:p>
    <w:p w:rsidR="004D7B70" w:rsidRDefault="001F1B05">
      <w:pPr>
        <w:jc w:val="both"/>
        <w:rPr>
          <w:lang w:val="en-US"/>
        </w:rPr>
      </w:pPr>
      <w:r>
        <w:rPr>
          <w:lang w:val="en-US"/>
        </w:rPr>
        <w:t>1. поддържане на отделни аналитични счетоводни сметки за всяка една от дейностите, за всеки дял на активите и за преките и неп</w:t>
      </w:r>
      <w:r>
        <w:rPr>
          <w:lang w:val="en-US"/>
        </w:rPr>
        <w:t xml:space="preserve">реките (постоянните) разходи, съответстващи на всяка дейност; делът на активите, съответстващи на всяка дейност, се определя, като общият размер на активите се умножи по съотношението между нетните приходи от продажби от съответната дейност и всички нетни </w:t>
      </w:r>
      <w:r>
        <w:rPr>
          <w:lang w:val="en-US"/>
        </w:rPr>
        <w:t xml:space="preserve">приходи от продажби за всички дейности, представени в Счетоводния баланс или в Отчета за финансовото състояние, а делът на непреките разходи, съответстващи на всяка дейност, се определя съгласно чл. 55, ал. 3; </w:t>
      </w:r>
    </w:p>
    <w:p w:rsidR="004D7B70" w:rsidRDefault="001F1B05">
      <w:pPr>
        <w:jc w:val="both"/>
        <w:rPr>
          <w:lang w:val="en-US"/>
        </w:rPr>
      </w:pPr>
      <w:r>
        <w:rPr>
          <w:lang w:val="en-US"/>
        </w:rPr>
        <w:t xml:space="preserve">2. всички преки (променливи) разходи, частта </w:t>
      </w:r>
      <w:r>
        <w:rPr>
          <w:lang w:val="en-US"/>
        </w:rPr>
        <w:t>от непреките (постоянни) разходи и размерът на печалбата, свързани с всяка друга дейност на оператора на обществени услуги, не се включват към дейността по предоставяне на компенсирани превозни услуги;</w:t>
      </w:r>
    </w:p>
    <w:p w:rsidR="004D7B70" w:rsidRDefault="001F1B05">
      <w:pPr>
        <w:jc w:val="both"/>
        <w:rPr>
          <w:lang w:val="en-US"/>
        </w:rPr>
      </w:pPr>
      <w:r>
        <w:rPr>
          <w:lang w:val="en-US"/>
        </w:rPr>
        <w:t>3. разходите за дейността по предоставяне на компенсир</w:t>
      </w:r>
      <w:r>
        <w:rPr>
          <w:lang w:val="en-US"/>
        </w:rPr>
        <w:t>ани превозни услуги се балансират с приходите от тази дейност и плащанията на публичните органи; не се допуска прехвърляне на приходи от една дейност към друга за оператора на обществени услуги.</w:t>
      </w:r>
    </w:p>
    <w:p w:rsidR="004D7B70" w:rsidRDefault="001F1B05">
      <w:pPr>
        <w:spacing w:before="120"/>
        <w:ind w:firstLine="990"/>
        <w:jc w:val="both"/>
        <w:rPr>
          <w:lang w:val="en-US"/>
        </w:rPr>
      </w:pPr>
      <w:r>
        <w:rPr>
          <w:lang w:val="en-US"/>
        </w:rPr>
        <w:t>Чл. 59. В 7-дневен срок от получаване на данните по чл. 55, а</w:t>
      </w:r>
      <w:r>
        <w:rPr>
          <w:lang w:val="en-US"/>
        </w:rPr>
        <w:t xml:space="preserve">л. 5 кметът на общината определя размера на месечната субсидия на база получените данни като разлика между отчетения нетен финансов ефект и предоставените за отчетния период субсидии и превежда по банковите сметки на превозвачите полагащите се за отчетния </w:t>
      </w:r>
      <w:r>
        <w:rPr>
          <w:lang w:val="en-US"/>
        </w:rPr>
        <w:t>месец субсидии.</w:t>
      </w:r>
    </w:p>
    <w:p w:rsidR="004D7B70" w:rsidRDefault="001F1B05">
      <w:pPr>
        <w:spacing w:before="120"/>
        <w:ind w:firstLine="990"/>
        <w:jc w:val="both"/>
        <w:rPr>
          <w:lang w:val="en-US"/>
        </w:rPr>
      </w:pPr>
      <w:r>
        <w:rPr>
          <w:lang w:val="en-US"/>
        </w:rPr>
        <w:t>Чл. 60. Кметовете на общини в рамките на утвърдените за съответната община субсидии и установените с тази наредба условия конкретизират в договорите с превозвачите реда и изискванията, при които се осъществяват паричните им задължения.</w:t>
      </w:r>
    </w:p>
    <w:p w:rsidR="004D7B70" w:rsidRDefault="001F1B05">
      <w:pPr>
        <w:spacing w:before="120"/>
        <w:ind w:firstLine="990"/>
        <w:jc w:val="both"/>
        <w:rPr>
          <w:lang w:val="en-US"/>
        </w:rPr>
      </w:pPr>
      <w:r>
        <w:rPr>
          <w:lang w:val="en-US"/>
        </w:rPr>
        <w:t>Чл. 61. (1) С оглед избягването на свръхкомпенсиране след приключване на бюджетната година кметът на общината изчислява нетния финансов ефект за цялата предходна година поотделно за всички превозвачи, с които има сключен договор, на база данните от техните</w:t>
      </w:r>
      <w:r>
        <w:rPr>
          <w:lang w:val="en-US"/>
        </w:rPr>
        <w:t xml:space="preserve"> годишни финансови отчети. В случай че се установи, че на превозвач е предоставена субсидия в размер, превишаващ необходимия, разликата вповече се възстановява от превозвача най-късно в едномесечен срок от установяване на превишението. </w:t>
      </w:r>
    </w:p>
    <w:p w:rsidR="004D7B70" w:rsidRDefault="001F1B05">
      <w:pPr>
        <w:jc w:val="both"/>
        <w:rPr>
          <w:lang w:val="en-US"/>
        </w:rPr>
      </w:pPr>
      <w:r>
        <w:rPr>
          <w:lang w:val="en-US"/>
        </w:rPr>
        <w:t>(2) Когато превозва</w:t>
      </w:r>
      <w:r>
        <w:rPr>
          <w:lang w:val="en-US"/>
        </w:rPr>
        <w:t xml:space="preserve">чите дължат суми за неустойки или обезщетения по сключените с кметовете на общините договори за обществен превоз на пътници, дължимите суми се превеждат в съответствие с предвиденото в договорите. </w:t>
      </w:r>
    </w:p>
    <w:p w:rsidR="004D7B70" w:rsidRDefault="001F1B05">
      <w:pPr>
        <w:jc w:val="both"/>
        <w:rPr>
          <w:lang w:val="en-US"/>
        </w:rPr>
      </w:pPr>
      <w:r>
        <w:rPr>
          <w:lang w:val="en-US"/>
        </w:rPr>
        <w:t>(3) Постъпилите по бюджета на общината средства по ал. 1 и</w:t>
      </w:r>
      <w:r>
        <w:rPr>
          <w:lang w:val="en-US"/>
        </w:rPr>
        <w:t xml:space="preserve"> 2 се внасят в приход на общинския и/или централния бюджет в размер, пропорционален на частта на финансирането.</w:t>
      </w:r>
    </w:p>
    <w:p w:rsidR="004D7B70" w:rsidRDefault="001F1B05">
      <w:pPr>
        <w:pStyle w:val="Heading3"/>
        <w:spacing w:after="321"/>
        <w:jc w:val="center"/>
        <w:rPr>
          <w:b/>
          <w:bCs/>
          <w:sz w:val="36"/>
          <w:szCs w:val="36"/>
        </w:rPr>
      </w:pPr>
      <w:r>
        <w:rPr>
          <w:b/>
          <w:bCs/>
          <w:sz w:val="36"/>
          <w:szCs w:val="36"/>
        </w:rPr>
        <w:lastRenderedPageBreak/>
        <w:t>ЧАСТ ПЕТА</w:t>
      </w:r>
      <w:r>
        <w:rPr>
          <w:b/>
          <w:bCs/>
          <w:sz w:val="36"/>
          <w:szCs w:val="36"/>
        </w:rPr>
        <w:br/>
        <w:t>ОТЧЕТНОСТ И КОНТРОЛ</w:t>
      </w:r>
    </w:p>
    <w:p w:rsidR="004D7B70" w:rsidRDefault="001F1B05">
      <w:pPr>
        <w:spacing w:before="120"/>
        <w:ind w:firstLine="990"/>
        <w:jc w:val="both"/>
        <w:rPr>
          <w:lang w:val="en-US"/>
        </w:rPr>
      </w:pPr>
      <w:r>
        <w:rPr>
          <w:lang w:val="en-US"/>
        </w:rPr>
        <w:t>Чл. 62. Ежегодно в срок до 31 март кметовете на общините предоставят на Националната агенция за приходите в електр</w:t>
      </w:r>
      <w:r>
        <w:rPr>
          <w:lang w:val="en-US"/>
        </w:rPr>
        <w:t>онен вид обобщена справка по образец – приложение № 9, за предоставените на всеки един от превозвачите, осъществяващи превози на територията на общината, средства по реда на тази наредба.</w:t>
      </w:r>
    </w:p>
    <w:p w:rsidR="004D7B70" w:rsidRDefault="001F1B05">
      <w:pPr>
        <w:spacing w:before="120"/>
        <w:ind w:firstLine="990"/>
        <w:jc w:val="both"/>
        <w:rPr>
          <w:lang w:val="en-US"/>
        </w:rPr>
      </w:pPr>
      <w:r>
        <w:rPr>
          <w:lang w:val="en-US"/>
        </w:rPr>
        <w:t>Чл. 63. За осъществяване на контрол във връзка с предоставянето на с</w:t>
      </w:r>
      <w:r>
        <w:rPr>
          <w:lang w:val="en-US"/>
        </w:rPr>
        <w:t>редствата за субсидиите, както и в случаите, когато възприетият механизъм за разпределяне на сумите налага това, кметовете на общините могат да изискват допълнителна аналитична и/или друга информация от превозвачите.</w:t>
      </w:r>
    </w:p>
    <w:p w:rsidR="004D7B70" w:rsidRDefault="001F1B05">
      <w:pPr>
        <w:spacing w:before="120"/>
        <w:ind w:firstLine="990"/>
        <w:jc w:val="both"/>
        <w:rPr>
          <w:lang w:val="en-US"/>
        </w:rPr>
      </w:pPr>
      <w:r>
        <w:rPr>
          <w:lang w:val="en-US"/>
        </w:rPr>
        <w:t>Чл. 64. За осъществяване на контрол във</w:t>
      </w:r>
      <w:r>
        <w:rPr>
          <w:lang w:val="en-US"/>
        </w:rPr>
        <w:t xml:space="preserve"> връзка с предоставянето на средствата за компeнсиране кметовете на общините могат да изискват от превозвачите и възложителите на превозите допълнителна информация или осигуряване на достъп до такава на оправомощени лица от общинската администрация за удос</w:t>
      </w:r>
      <w:r>
        <w:rPr>
          <w:lang w:val="en-US"/>
        </w:rPr>
        <w:t>товеряване на размера на заявената за съответния период сума за компенсиране за извършени превози с ценови облекчения – копия от сключени договори за обществен превоз на пътници, маршрутни разписания, ценоразпис на предлаганите услуги, регистър за издадени</w:t>
      </w:r>
      <w:r>
        <w:rPr>
          <w:lang w:val="en-US"/>
        </w:rPr>
        <w:t>те безплатни и по намалени цени карти и други превозни документи.</w:t>
      </w:r>
    </w:p>
    <w:p w:rsidR="004D7B70" w:rsidRDefault="001F1B05">
      <w:pPr>
        <w:spacing w:before="120"/>
        <w:ind w:firstLine="990"/>
        <w:jc w:val="both"/>
        <w:rPr>
          <w:lang w:val="en-US"/>
        </w:rPr>
      </w:pPr>
      <w:r>
        <w:rPr>
          <w:lang w:val="en-US"/>
        </w:rPr>
        <w:t xml:space="preserve">Чл. 65. (Изм. – ДВ, бр. 1 от 2024 г., в сила от 1.02.2024 г.) Кметовете на общините носят отговорност за управлението на предоставените им по реда на тази наредба средства, за упражняването </w:t>
      </w:r>
      <w:r>
        <w:rPr>
          <w:lang w:val="en-US"/>
        </w:rPr>
        <w:t>на контрол по сключените договори за обществен превоз на пътници и за спазването на бюджетната дисциплина в съответствие със Закона за публичните финанси.</w:t>
      </w:r>
    </w:p>
    <w:p w:rsidR="004D7B70" w:rsidRDefault="001F1B05">
      <w:pPr>
        <w:spacing w:before="120"/>
        <w:ind w:firstLine="990"/>
        <w:jc w:val="both"/>
        <w:rPr>
          <w:lang w:val="en-US"/>
        </w:rPr>
      </w:pPr>
      <w:r>
        <w:rPr>
          <w:lang w:val="en-US"/>
        </w:rPr>
        <w:t xml:space="preserve">Чл. 66. (1) В срок до 20 октомври при съобразяване с посочените в наредбата срокове за разплащане на </w:t>
      </w:r>
      <w:r>
        <w:rPr>
          <w:lang w:val="en-US"/>
        </w:rPr>
        <w:t xml:space="preserve">общините с превозвачите министърът на финансите може да предприема мерки за коригиране (отнемане) на неусвоените лимити към 15 октомври. </w:t>
      </w:r>
    </w:p>
    <w:p w:rsidR="004D7B70" w:rsidRDefault="001F1B05">
      <w:pPr>
        <w:jc w:val="both"/>
        <w:rPr>
          <w:lang w:val="en-US"/>
        </w:rPr>
      </w:pPr>
      <w:r>
        <w:rPr>
          <w:lang w:val="en-US"/>
        </w:rPr>
        <w:t>(2) (Изм. – ДВ, бр. 18 от 2022 г.) В срок до 30 октомври министърът на финансите предоставя на министъра на транспорта</w:t>
      </w:r>
      <w:r>
        <w:rPr>
          <w:lang w:val="en-US"/>
        </w:rPr>
        <w:t xml:space="preserve"> и съобщенията и на министъра на образованието и науката информация за отнетите неусвоени от кметовете на общините средства.</w:t>
      </w:r>
    </w:p>
    <w:p w:rsidR="004D7B70" w:rsidRDefault="001F1B05">
      <w:pPr>
        <w:jc w:val="both"/>
        <w:rPr>
          <w:lang w:val="en-US"/>
        </w:rPr>
      </w:pPr>
      <w:r>
        <w:rPr>
          <w:lang w:val="en-US"/>
        </w:rPr>
        <w:t>(3) (Изм. – ДВ, бр. 18 от 2022 г.) Средствата по ал. 1 се преразпределят от министъра на транспорта и съобщенията, съответно от мин</w:t>
      </w:r>
      <w:r>
        <w:rPr>
          <w:lang w:val="en-US"/>
        </w:rPr>
        <w:t>истъра на образованието и науката, на общините с доказана необходимост от допълнителни средства по реда на чл. 11, ал. 1, чл. 12, ал. 1 и чл. 13, ал. 1.</w:t>
      </w:r>
    </w:p>
    <w:p w:rsidR="004D7B70" w:rsidRDefault="001F1B05">
      <w:pPr>
        <w:jc w:val="both"/>
        <w:rPr>
          <w:lang w:val="en-US"/>
        </w:rPr>
      </w:pPr>
      <w:r>
        <w:rPr>
          <w:lang w:val="en-US"/>
        </w:rPr>
        <w:t>(4) (Изм. – ДВ, бр. 18 от 2022 г.) За целите на разпределението на средствата за годината министърът на</w:t>
      </w:r>
      <w:r>
        <w:rPr>
          <w:lang w:val="en-US"/>
        </w:rPr>
        <w:t xml:space="preserve"> финансите предоставя информация на министъра на транспорта и съобщенията за неусвоените от кметовете на общините през предходната година средства.</w:t>
      </w:r>
    </w:p>
    <w:p w:rsidR="004D7B70" w:rsidRDefault="001F1B05">
      <w:pPr>
        <w:spacing w:before="120"/>
        <w:ind w:firstLine="990"/>
        <w:jc w:val="both"/>
        <w:rPr>
          <w:lang w:val="en-US"/>
        </w:rPr>
      </w:pPr>
      <w:r>
        <w:rPr>
          <w:lang w:val="en-US"/>
        </w:rPr>
        <w:t>Чл. 67. (1) (Изм. – ДВ, бр. 18 от 2022 г.) Към предоставената справка по чл. 11, ал. 1 кметовете на общини п</w:t>
      </w:r>
      <w:r>
        <w:rPr>
          <w:lang w:val="en-US"/>
        </w:rPr>
        <w:t>редоставят на министъра на транспорта и съобщенията и декларация по образец – приложение № 10.</w:t>
      </w:r>
    </w:p>
    <w:p w:rsidR="004D7B70" w:rsidRDefault="001F1B05">
      <w:pPr>
        <w:jc w:val="both"/>
        <w:rPr>
          <w:lang w:val="en-US"/>
        </w:rPr>
      </w:pPr>
      <w:r>
        <w:rPr>
          <w:lang w:val="en-US"/>
        </w:rPr>
        <w:t>(2) (Изм. – ДВ, бр. 18 от 2022 г.) Към предоставената справка по чл. 12, ал. 1 кметовете на общини предоставят на министъра на транспорта и съобщенията деклараци</w:t>
      </w:r>
      <w:r>
        <w:rPr>
          <w:lang w:val="en-US"/>
        </w:rPr>
        <w:t>я по образец – приложение № 11.</w:t>
      </w:r>
    </w:p>
    <w:p w:rsidR="004D7B70" w:rsidRDefault="001F1B05">
      <w:pPr>
        <w:jc w:val="both"/>
        <w:rPr>
          <w:lang w:val="en-US"/>
        </w:rPr>
      </w:pPr>
      <w:r>
        <w:rPr>
          <w:lang w:val="en-US"/>
        </w:rPr>
        <w:t>(3) Към предоставената справка по чл. 13, ал. 1 кметовете на общини предоставят на министъра на образованието и науката и декларация по образец – приложение № 12.</w:t>
      </w:r>
    </w:p>
    <w:p w:rsidR="004D7B70" w:rsidRDefault="001F1B05">
      <w:pPr>
        <w:spacing w:before="120"/>
        <w:ind w:firstLine="990"/>
        <w:jc w:val="both"/>
        <w:rPr>
          <w:lang w:val="en-US"/>
        </w:rPr>
      </w:pPr>
      <w:r>
        <w:rPr>
          <w:lang w:val="en-US"/>
        </w:rPr>
        <w:t>Чл. 68. (1) На общините с преустановен трансфер за компенсаци</w:t>
      </w:r>
      <w:r>
        <w:rPr>
          <w:lang w:val="en-US"/>
        </w:rPr>
        <w:t xml:space="preserve">и и/или субсидии за второто тримесечие, които не са подали справки, предвидени в тази наредба, за периода 1 януари – 31 май на текущата година или са ги подали след определените за това срокове, </w:t>
      </w:r>
      <w:r>
        <w:rPr>
          <w:lang w:val="en-US"/>
        </w:rPr>
        <w:lastRenderedPageBreak/>
        <w:t>както и на общини, които са подали справки с невярно съдържан</w:t>
      </w:r>
      <w:r>
        <w:rPr>
          <w:lang w:val="en-US"/>
        </w:rPr>
        <w:t>ие, не се предоставят средства за тази цел и за третото тримесечие.</w:t>
      </w:r>
    </w:p>
    <w:p w:rsidR="004D7B70" w:rsidRDefault="001F1B05">
      <w:pPr>
        <w:jc w:val="both"/>
        <w:rPr>
          <w:lang w:val="en-US"/>
        </w:rPr>
      </w:pPr>
      <w:r>
        <w:rPr>
          <w:lang w:val="en-US"/>
        </w:rPr>
        <w:t>(2) На общините, които не са подали справки, предвидени в тази наредба, за периода 1 януари – 30 септември на текущата година или са ги подали след определените за това срокове, както и на</w:t>
      </w:r>
      <w:r>
        <w:rPr>
          <w:lang w:val="en-US"/>
        </w:rPr>
        <w:t xml:space="preserve"> общини, които са подали справки с невярно съдържание, не се предоставят средства за четвъртото тримесечие.</w:t>
      </w:r>
    </w:p>
    <w:p w:rsidR="004D7B70" w:rsidRDefault="001F1B05">
      <w:pPr>
        <w:jc w:val="both"/>
        <w:rPr>
          <w:lang w:val="en-US"/>
        </w:rPr>
      </w:pPr>
      <w:r>
        <w:rPr>
          <w:lang w:val="en-US"/>
        </w:rPr>
        <w:t>(3) На общините по ал. 2, както и на тези с доказана потребност под първоначално определените годишни лимити за компенсации и субсидии, определените</w:t>
      </w:r>
      <w:r>
        <w:rPr>
          <w:lang w:val="en-US"/>
        </w:rPr>
        <w:t xml:space="preserve"> нови лимити не подлежат на корекция и преведените над тях средства подлежат на възстановяване в държавния бюджет за разпределянето им на общини с доказана допълнителна потребност от компенсации и субсидии.</w:t>
      </w:r>
    </w:p>
    <w:p w:rsidR="004D7B70" w:rsidRDefault="001F1B05">
      <w:pPr>
        <w:spacing w:before="120"/>
        <w:ind w:firstLine="990"/>
        <w:jc w:val="both"/>
        <w:rPr>
          <w:lang w:val="en-US"/>
        </w:rPr>
      </w:pPr>
      <w:r>
        <w:rPr>
          <w:lang w:val="en-US"/>
        </w:rPr>
        <w:t>Чл. 69. (1) Размерът на предоставените на превозв</w:t>
      </w:r>
      <w:r>
        <w:rPr>
          <w:lang w:val="en-US"/>
        </w:rPr>
        <w:t>ачите средства за компенсации до 15 октомври следва да съответства на посочения в справката по приложение № 2, колона 4 размер на изплатените на превозвачите суми за компенсиране на превозите, извършени през периода 1 януари – 30 септември.</w:t>
      </w:r>
    </w:p>
    <w:p w:rsidR="004D7B70" w:rsidRDefault="001F1B05">
      <w:pPr>
        <w:jc w:val="both"/>
        <w:rPr>
          <w:lang w:val="en-US"/>
        </w:rPr>
      </w:pPr>
      <w:r>
        <w:rPr>
          <w:lang w:val="en-US"/>
        </w:rPr>
        <w:t>(2) Размерът на предоставените на превозвачите средства за субсидии до 15 октомври следва да съответства на посочения в приложение № 11 размер на изплатените на превозвачите средства за субсидии за периода.</w:t>
      </w:r>
    </w:p>
    <w:p w:rsidR="004D7B70" w:rsidRDefault="001F1B05">
      <w:pPr>
        <w:spacing w:before="120"/>
        <w:ind w:firstLine="990"/>
        <w:jc w:val="both"/>
        <w:rPr>
          <w:lang w:val="en-US"/>
        </w:rPr>
      </w:pPr>
      <w:r>
        <w:rPr>
          <w:lang w:val="en-US"/>
        </w:rPr>
        <w:t>Чл. 70. При условие че съгласно сключените догово</w:t>
      </w:r>
      <w:r>
        <w:rPr>
          <w:lang w:val="en-US"/>
        </w:rPr>
        <w:t>ри превозвачите са поели допълнителни задължения или по-големи намаления на цените за пътуване от нормативно определените, разликата се заплаща със средства от бюджетите на съответните общини.</w:t>
      </w:r>
    </w:p>
    <w:p w:rsidR="004D7B70" w:rsidRDefault="001F1B05">
      <w:pPr>
        <w:spacing w:before="120"/>
        <w:ind w:firstLine="990"/>
        <w:jc w:val="both"/>
        <w:rPr>
          <w:lang w:val="en-US"/>
        </w:rPr>
      </w:pPr>
      <w:r>
        <w:rPr>
          <w:lang w:val="en-US"/>
        </w:rPr>
        <w:t>Чл. 71. След изтичане на всяка финансова година до 31 март на с</w:t>
      </w:r>
      <w:r>
        <w:rPr>
          <w:lang w:val="en-US"/>
        </w:rPr>
        <w:t>ледващата година кметовете на общините публикуват на официалната интернет страница на общината или ако нямат такава – на видно място по своя административен адрес, отчет за изтеклата година, който съдържа информация за:</w:t>
      </w:r>
    </w:p>
    <w:p w:rsidR="004D7B70" w:rsidRDefault="001F1B05">
      <w:pPr>
        <w:jc w:val="both"/>
        <w:rPr>
          <w:lang w:val="en-US"/>
        </w:rPr>
      </w:pPr>
      <w:r>
        <w:rPr>
          <w:lang w:val="en-US"/>
        </w:rPr>
        <w:t xml:space="preserve">1. проведените от кмета на общината </w:t>
      </w:r>
      <w:r>
        <w:rPr>
          <w:lang w:val="en-US"/>
        </w:rPr>
        <w:t>обществени поръчки или процедури за концесии, чрез които са възложени обществени услуги за безплатни и по намалени цени пътнически превози с автомобилен транспорт;</w:t>
      </w:r>
    </w:p>
    <w:p w:rsidR="004D7B70" w:rsidRDefault="001F1B05">
      <w:pPr>
        <w:jc w:val="both"/>
        <w:rPr>
          <w:lang w:val="en-US"/>
        </w:rPr>
      </w:pPr>
      <w:r>
        <w:rPr>
          <w:lang w:val="en-US"/>
        </w:rPr>
        <w:t>2. всеки от сключените договори за извършване на обществени услуги за безплатни и по намален</w:t>
      </w:r>
      <w:r>
        <w:rPr>
          <w:lang w:val="en-US"/>
        </w:rPr>
        <w:t>и цени пътнически превози с автомобилен транспорт с посочване на съответните превозвачи, вида и обхвата на извършваните от тях превози;</w:t>
      </w:r>
    </w:p>
    <w:p w:rsidR="004D7B70" w:rsidRDefault="001F1B05">
      <w:pPr>
        <w:jc w:val="both"/>
        <w:rPr>
          <w:lang w:val="en-US"/>
        </w:rPr>
      </w:pPr>
      <w:r>
        <w:rPr>
          <w:lang w:val="en-US"/>
        </w:rPr>
        <w:t xml:space="preserve">3. общия размер на изплатените от кмета на общината компенсации и субсидии и съответния размер на изплатени на всеки от </w:t>
      </w:r>
      <w:r>
        <w:rPr>
          <w:lang w:val="en-US"/>
        </w:rPr>
        <w:t>превозвачите суми, както и обема на предоставените им други права, ако има такива.</w:t>
      </w:r>
    </w:p>
    <w:p w:rsidR="004D7B70" w:rsidRDefault="001F1B05">
      <w:pPr>
        <w:spacing w:before="120"/>
        <w:ind w:firstLine="990"/>
        <w:jc w:val="both"/>
        <w:rPr>
          <w:lang w:val="en-US"/>
        </w:rPr>
      </w:pPr>
      <w:r>
        <w:rPr>
          <w:lang w:val="en-US"/>
        </w:rPr>
        <w:t>Чл. 72. (Изм. – ДВ, бр. 18 от 2022 г.) Министърът на транспорта и съобщенията, министърът на образованието и науката и министърът на финансите могат да изискват допълнителна</w:t>
      </w:r>
      <w:r>
        <w:rPr>
          <w:lang w:val="en-US"/>
        </w:rPr>
        <w:t xml:space="preserve"> информация от кметовете на общините относно разходваните средства за компенсиране на превозвачите за извършваните от тях превози по безплатни и по намалени цени и субсидиране на обществените пътнически превози по нерентабилни автобусни линии във вътрешног</w:t>
      </w:r>
      <w:r>
        <w:rPr>
          <w:lang w:val="en-US"/>
        </w:rPr>
        <w:t>радския транспорт и транспорта в планински и други райони.</w:t>
      </w:r>
    </w:p>
    <w:p w:rsidR="004D7B70" w:rsidRDefault="001F1B05">
      <w:pPr>
        <w:spacing w:before="120"/>
        <w:ind w:firstLine="990"/>
        <w:jc w:val="both"/>
        <w:rPr>
          <w:lang w:val="en-US"/>
        </w:rPr>
      </w:pPr>
      <w:r>
        <w:rPr>
          <w:lang w:val="en-US"/>
        </w:rPr>
        <w:t>Чл. 73. В случаите, когато размерът на необходимите средства за компенсации и субсидии надвишава размера на средствата, предвидени за тази цел в централния бюджет, полагащите се на превозвачите суми се намаляват съразмерно на недостига. Разликата при възмо</w:t>
      </w:r>
      <w:r>
        <w:rPr>
          <w:lang w:val="en-US"/>
        </w:rPr>
        <w:t>жност се изплаща на превозвачите през следващи отчетни периоди в рамките на текущата бюджетна година.</w:t>
      </w:r>
    </w:p>
    <w:p w:rsidR="004D7B70" w:rsidRDefault="001F1B05">
      <w:pPr>
        <w:spacing w:before="120"/>
        <w:ind w:firstLine="990"/>
        <w:jc w:val="both"/>
        <w:rPr>
          <w:lang w:val="en-US"/>
        </w:rPr>
      </w:pPr>
      <w:r>
        <w:rPr>
          <w:lang w:val="en-US"/>
        </w:rPr>
        <w:t>Чл. 74. (1) При наличие на данни за нарушения при възлагане на задълженията за извършване на обществени пътнически услуги и на реда за предоставяне и отчи</w:t>
      </w:r>
      <w:r>
        <w:rPr>
          <w:lang w:val="en-US"/>
        </w:rPr>
        <w:t>тане на средствата за компенсиране на превозвачите за извършените безплатни и по намалени цени превози и за субсидиране за извършените превози на пътници по нерентабилни автобусни линии във вътрешноградския транспорт и транспорта в планински и други райони</w:t>
      </w:r>
      <w:r>
        <w:rPr>
          <w:lang w:val="en-US"/>
        </w:rPr>
        <w:t xml:space="preserve"> до </w:t>
      </w:r>
      <w:r>
        <w:rPr>
          <w:lang w:val="en-US"/>
        </w:rPr>
        <w:lastRenderedPageBreak/>
        <w:t xml:space="preserve">изясняване на обстоятелствата и/или отстраняване на нарушенията съответният министър/ръководител на бюджетна организация не разпределя средства за компенсации и субсидии и уведомява за това министъра на финансите. </w:t>
      </w:r>
    </w:p>
    <w:p w:rsidR="004D7B70" w:rsidRDefault="001F1B05">
      <w:pPr>
        <w:jc w:val="both"/>
        <w:rPr>
          <w:lang w:val="en-US"/>
        </w:rPr>
      </w:pPr>
      <w:r>
        <w:rPr>
          <w:lang w:val="en-US"/>
        </w:rPr>
        <w:t>(2) В случаите по ал. 1 министърът на</w:t>
      </w:r>
      <w:r>
        <w:rPr>
          <w:lang w:val="en-US"/>
        </w:rPr>
        <w:t xml:space="preserve"> финансите при направено с уведомлението предложение от съответния министър/ръководител на бюджетна организация може да определи специален ред за регулиране на разчетните взаимоотношения по СЕБРА, като уведомява за това съответната община.</w:t>
      </w:r>
    </w:p>
    <w:p w:rsidR="004D7B70" w:rsidRDefault="001F1B05">
      <w:pPr>
        <w:spacing w:before="120"/>
        <w:ind w:firstLine="990"/>
        <w:jc w:val="both"/>
        <w:rPr>
          <w:lang w:val="en-US"/>
        </w:rPr>
      </w:pPr>
      <w:r>
        <w:rPr>
          <w:lang w:val="en-US"/>
        </w:rPr>
        <w:t>Чл. 75. Справкит</w:t>
      </w:r>
      <w:r>
        <w:rPr>
          <w:lang w:val="en-US"/>
        </w:rPr>
        <w:t>е и опис-сметките по реда на тази наредба, предоставени от превозвачите, се подписват от лицето, което ги е съставило, и от ръководителя на дружеството-превозвач, които носят отговорност за верността на данните в тях.</w:t>
      </w:r>
    </w:p>
    <w:p w:rsidR="004D7B70" w:rsidRDefault="001F1B05">
      <w:pPr>
        <w:spacing w:before="120"/>
        <w:ind w:firstLine="990"/>
        <w:jc w:val="both"/>
        <w:rPr>
          <w:lang w:val="en-US"/>
        </w:rPr>
      </w:pPr>
      <w:r>
        <w:rPr>
          <w:lang w:val="en-US"/>
        </w:rPr>
        <w:t>Чл. 76. Отговорност за верността на да</w:t>
      </w:r>
      <w:r>
        <w:rPr>
          <w:lang w:val="en-US"/>
        </w:rPr>
        <w:t>нните в предоставените справки от кметовете на общините по реда на наредбата носят лицата, които са ги съставили (съответно главният счетоводител, който ги подписва, съгласно приложените образци), и кметът на съответната община.</w:t>
      </w:r>
    </w:p>
    <w:p w:rsidR="004D7B70" w:rsidRDefault="001F1B05">
      <w:pPr>
        <w:spacing w:before="120"/>
        <w:ind w:firstLine="990"/>
        <w:jc w:val="both"/>
        <w:rPr>
          <w:lang w:val="en-US"/>
        </w:rPr>
      </w:pPr>
      <w:r>
        <w:rPr>
          <w:lang w:val="en-US"/>
        </w:rPr>
        <w:t>Чл. 77. (1) Контролът по сп</w:t>
      </w:r>
      <w:r>
        <w:rPr>
          <w:lang w:val="en-US"/>
        </w:rPr>
        <w:t>азването на тази наредба се осъществява от органите на Агенцията за държавна финансова инспекция съгласно правомощията й по Закона за държавната финансова инспекция.</w:t>
      </w:r>
    </w:p>
    <w:p w:rsidR="004D7B70" w:rsidRDefault="001F1B05">
      <w:pPr>
        <w:jc w:val="both"/>
        <w:rPr>
          <w:lang w:val="en-US"/>
        </w:rPr>
      </w:pPr>
      <w:r>
        <w:rPr>
          <w:lang w:val="en-US"/>
        </w:rPr>
        <w:t>(2) (Изм. – ДВ, бр. 53 от 2017 г.) Контролът по спазването на наредбата при превозите по ч</w:t>
      </w:r>
      <w:r>
        <w:rPr>
          <w:lang w:val="en-US"/>
        </w:rPr>
        <w:t>л. 19, т. 8 се осъществява и от упълномощени със заповед на министъра на образованието и науката или на началника на съответното регионално управление на образованието длъжностни лица.</w:t>
      </w:r>
    </w:p>
    <w:p w:rsidR="004D7B70" w:rsidRDefault="001F1B05">
      <w:pPr>
        <w:pStyle w:val="Heading3"/>
        <w:spacing w:after="321"/>
        <w:jc w:val="center"/>
        <w:rPr>
          <w:b/>
          <w:bCs/>
          <w:sz w:val="36"/>
          <w:szCs w:val="36"/>
        </w:rPr>
      </w:pPr>
      <w:r>
        <w:rPr>
          <w:b/>
          <w:bCs/>
          <w:sz w:val="36"/>
          <w:szCs w:val="36"/>
        </w:rPr>
        <w:t>ДОПЪЛНИТЕЛНА РАЗПОРЕДБА</w:t>
      </w:r>
    </w:p>
    <w:p w:rsidR="004D7B70" w:rsidRDefault="001F1B05">
      <w:pPr>
        <w:spacing w:before="120"/>
        <w:ind w:firstLine="990"/>
        <w:jc w:val="both"/>
        <w:rPr>
          <w:lang w:val="en-US"/>
        </w:rPr>
      </w:pPr>
      <w:r>
        <w:rPr>
          <w:lang w:val="en-US"/>
        </w:rPr>
        <w:t>§ 1. По смисъла на тази наредба:</w:t>
      </w:r>
    </w:p>
    <w:p w:rsidR="004D7B70" w:rsidRDefault="001F1B05">
      <w:pPr>
        <w:jc w:val="both"/>
        <w:rPr>
          <w:lang w:val="en-US"/>
        </w:rPr>
      </w:pPr>
      <w:r>
        <w:rPr>
          <w:lang w:val="en-US"/>
        </w:rPr>
        <w:t>1. "Билет" и "</w:t>
      </w:r>
      <w:r>
        <w:rPr>
          <w:lang w:val="en-US"/>
        </w:rPr>
        <w:t xml:space="preserve">абонаментна карта" са понятия по смисъла на Закона за автомобилните превози. </w:t>
      </w:r>
    </w:p>
    <w:p w:rsidR="004D7B70" w:rsidRDefault="001F1B05">
      <w:pPr>
        <w:jc w:val="both"/>
        <w:rPr>
          <w:lang w:val="en-US"/>
        </w:rPr>
      </w:pPr>
      <w:r>
        <w:rPr>
          <w:lang w:val="en-US"/>
        </w:rPr>
        <w:t>2. (Доп. – ДВ, бр. 95 от 2025 г., в сила от 7.11.2025 г.) "Междуселищен превоз" е всеки превоз на пътници, при който се преминава през две или повече населени места на територият</w:t>
      </w:r>
      <w:r>
        <w:rPr>
          <w:lang w:val="en-US"/>
        </w:rPr>
        <w:t>а на цялата страна и обхваща общинските, областните, междуобластната и републиканската транспортни схеми.</w:t>
      </w:r>
    </w:p>
    <w:p w:rsidR="004D7B70" w:rsidRDefault="001F1B05">
      <w:pPr>
        <w:jc w:val="both"/>
        <w:rPr>
          <w:lang w:val="en-US"/>
        </w:rPr>
      </w:pPr>
      <w:r>
        <w:rPr>
          <w:lang w:val="en-US"/>
        </w:rPr>
        <w:t>3. (Доп. – ДВ, бр. 95 от 2025 г., в сила от 7.11.2025 г.) "Междуселищна автобусна линия" е линия от общинските, областните, междуобластната и републик</w:t>
      </w:r>
      <w:r>
        <w:rPr>
          <w:lang w:val="en-US"/>
        </w:rPr>
        <w:t>анската транспортни схеми, маршрутът на която включва спирки в две или повече населени места.</w:t>
      </w:r>
    </w:p>
    <w:p w:rsidR="004D7B70" w:rsidRDefault="001F1B05">
      <w:pPr>
        <w:jc w:val="both"/>
        <w:rPr>
          <w:lang w:val="en-US"/>
        </w:rPr>
      </w:pPr>
      <w:r>
        <w:rPr>
          <w:lang w:val="en-US"/>
        </w:rPr>
        <w:t>4. "Градска автобусна линия" е линия от общинските транспортни схеми, маршрутът на която включва спирки само в чертите на едно населено място, определени със стро</w:t>
      </w:r>
      <w:r>
        <w:rPr>
          <w:lang w:val="en-US"/>
        </w:rPr>
        <w:t>ителните му граници в действащия устройствен план.</w:t>
      </w:r>
    </w:p>
    <w:p w:rsidR="004D7B70" w:rsidRDefault="001F1B05">
      <w:pPr>
        <w:jc w:val="both"/>
        <w:rPr>
          <w:lang w:val="en-US"/>
        </w:rPr>
      </w:pPr>
      <w:r>
        <w:rPr>
          <w:lang w:val="en-US"/>
        </w:rPr>
        <w:t>5. "Вътрешноградски транспорт" е съвкупността от всички градски линии в чертите на едно населено място.</w:t>
      </w:r>
    </w:p>
    <w:p w:rsidR="004D7B70" w:rsidRDefault="001F1B05">
      <w:pPr>
        <w:jc w:val="both"/>
        <w:rPr>
          <w:lang w:val="en-US"/>
        </w:rPr>
      </w:pPr>
      <w:r>
        <w:rPr>
          <w:lang w:val="en-US"/>
        </w:rPr>
        <w:t>6. "Обществен пътнически превоз", "компетентен орган", "оператор на обществени услуги", "задължение з</w:t>
      </w:r>
      <w:r>
        <w:rPr>
          <w:lang w:val="en-US"/>
        </w:rPr>
        <w:t>а извършване на обществена услуга" и "изключително право" са понятия по смисъла на Регламент (ЕО) № 1370/2007.</w:t>
      </w:r>
    </w:p>
    <w:p w:rsidR="004D7B70" w:rsidRDefault="001F1B05">
      <w:pPr>
        <w:pStyle w:val="Heading3"/>
        <w:spacing w:after="321"/>
        <w:jc w:val="center"/>
        <w:rPr>
          <w:b/>
          <w:bCs/>
          <w:sz w:val="36"/>
          <w:szCs w:val="36"/>
        </w:rPr>
      </w:pPr>
      <w:r>
        <w:rPr>
          <w:b/>
          <w:bCs/>
          <w:sz w:val="36"/>
          <w:szCs w:val="36"/>
        </w:rPr>
        <w:t>ПРЕХОДНИ И ЗАКЛЮЧИТЕЛНИ РАЗПОРЕДБИ</w:t>
      </w:r>
    </w:p>
    <w:p w:rsidR="004D7B70" w:rsidRDefault="001F1B05">
      <w:pPr>
        <w:spacing w:before="120"/>
        <w:ind w:firstLine="990"/>
        <w:jc w:val="both"/>
        <w:rPr>
          <w:lang w:val="en-US"/>
        </w:rPr>
      </w:pPr>
      <w:r>
        <w:rPr>
          <w:lang w:val="en-US"/>
        </w:rPr>
        <w:t>§ 2. Годишните разпределения за 2015 г. на средствата за субсидиране на превоза на пътниците по нерентабилни а</w:t>
      </w:r>
      <w:r>
        <w:rPr>
          <w:lang w:val="en-US"/>
        </w:rPr>
        <w:t>втобусни линии във вътрешноградския транспорт и транспорта в планински и други райони и за компенсиране на намалените приходи от прилагането на цени за пътуване, предвидени в нормативни актове за определени категории пътници, приети до влизането на наредба</w:t>
      </w:r>
      <w:r>
        <w:rPr>
          <w:lang w:val="en-US"/>
        </w:rPr>
        <w:t>та в сила, се запазват по размер.</w:t>
      </w:r>
    </w:p>
    <w:p w:rsidR="004D7B70" w:rsidRDefault="001F1B05">
      <w:pPr>
        <w:spacing w:before="120"/>
        <w:ind w:firstLine="990"/>
        <w:jc w:val="both"/>
        <w:rPr>
          <w:lang w:val="en-US"/>
        </w:rPr>
      </w:pPr>
      <w:r>
        <w:rPr>
          <w:lang w:val="en-US"/>
        </w:rPr>
        <w:lastRenderedPageBreak/>
        <w:t>§ 2а. (Нов – ДВ, бр. 83 от 2020 г., в сила от 25.09.2020 г., доп., бр. 18 от 2022 г.) При извънредни обстоятелства, при които присъственият образователен процес през учебната 2020/2021 година и през учебната 2021/2022 годи</w:t>
      </w:r>
      <w:r>
        <w:rPr>
          <w:lang w:val="en-US"/>
        </w:rPr>
        <w:t xml:space="preserve">на в детските градини и училищата е преустановен, се отпускат средства за условно постоянни разходи в размер до 60 на сто от заявените суми за периода на преустановяване на учебния процес при превоз за собствена сметка и в размер до 50 на сто от заявените </w:t>
      </w:r>
      <w:r>
        <w:rPr>
          <w:lang w:val="en-US"/>
        </w:rPr>
        <w:t>суми за периода на преустановяване на учебния процес при специализиран превоз с автомобилен транспорт.</w:t>
      </w:r>
    </w:p>
    <w:p w:rsidR="004D7B70" w:rsidRDefault="001F1B05">
      <w:pPr>
        <w:spacing w:before="120"/>
        <w:ind w:firstLine="990"/>
        <w:jc w:val="both"/>
        <w:rPr>
          <w:lang w:val="en-US"/>
        </w:rPr>
      </w:pPr>
      <w:r>
        <w:rPr>
          <w:lang w:val="en-US"/>
        </w:rPr>
        <w:t>§ 3. Наредбата се приема на основание § 4, ал. 3 от заключителните разпоредби на Закона за автомобилните превози.</w:t>
      </w:r>
    </w:p>
    <w:p w:rsidR="004D7B70" w:rsidRDefault="001F1B05">
      <w:pPr>
        <w:spacing w:before="120"/>
        <w:ind w:firstLine="990"/>
        <w:jc w:val="both"/>
        <w:rPr>
          <w:lang w:val="en-US"/>
        </w:rPr>
      </w:pPr>
      <w:r>
        <w:rPr>
          <w:lang w:val="en-US"/>
        </w:rPr>
        <w:t>§ 4. (Нов – ДВ, бр. 18 от 2022 г.) Навс</w:t>
      </w:r>
      <w:r>
        <w:rPr>
          <w:lang w:val="en-US"/>
        </w:rPr>
        <w:t>якъде в наредбата думите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информационните технологии и съобщенията" се заменят съответ</w:t>
      </w:r>
      <w:r>
        <w:rPr>
          <w:lang w:val="en-US"/>
        </w:rPr>
        <w:t>но с "министърът на транспорта и съобщенията", "министъра на транспорта и съобщенията" и "Министерството на транспорта и съобщенията".</w:t>
      </w:r>
    </w:p>
    <w:p w:rsidR="004D7B70" w:rsidRDefault="001F1B05">
      <w:pPr>
        <w:spacing w:before="120"/>
        <w:ind w:firstLine="990"/>
        <w:jc w:val="both"/>
        <w:rPr>
          <w:lang w:val="en-US"/>
        </w:rPr>
      </w:pPr>
      <w:r>
        <w:rPr>
          <w:lang w:val="en-US"/>
        </w:rPr>
        <w:t>§ 5. (Нов – ДВ, бр. 9 от 2023 г., в сила от 1.02.2023 г.) (1) (Изм. – ДВ, бр. 1 от 2024 г., в сила от 1.02.2024 г.) За вр</w:t>
      </w:r>
      <w:r>
        <w:rPr>
          <w:lang w:val="en-US"/>
        </w:rPr>
        <w:t>емето от 1 февруари 2023 г. до 31 януари 2024 г.:</w:t>
      </w:r>
    </w:p>
    <w:p w:rsidR="004D7B70" w:rsidRDefault="001F1B05">
      <w:pPr>
        <w:jc w:val="both"/>
        <w:rPr>
          <w:lang w:val="en-US"/>
        </w:rPr>
      </w:pPr>
      <w:r>
        <w:rPr>
          <w:lang w:val="en-US"/>
        </w:rPr>
        <w:t>1. децата до 10 навършени години пътуват безплатно и с превозен документ – карта за безплатно пътуване по вътрешноградския и билет с нулева стойност по междуселищния автомобилен транспорт;</w:t>
      </w:r>
    </w:p>
    <w:p w:rsidR="004D7B70" w:rsidRDefault="001F1B05">
      <w:pPr>
        <w:jc w:val="both"/>
        <w:rPr>
          <w:lang w:val="en-US"/>
        </w:rPr>
      </w:pPr>
      <w:r>
        <w:rPr>
          <w:lang w:val="en-US"/>
        </w:rPr>
        <w:t>2. учениците в дневна форма на обучение с навършени 10 години и студентите редовно обучение, включително докторантите в редовна форма на обучение, учащи в училищата, висшите училища и научните организации, включени в Регистъра на средните училища и детскит</w:t>
      </w:r>
      <w:r>
        <w:rPr>
          <w:lang w:val="en-US"/>
        </w:rPr>
        <w:t>е градини и в Регистъра на акредитираните висши училища на Министерството на образованието и науката, пътуват с минимално намаление на цената на абонаментната карта по основните градски линии и по междуселищните автобусни линии от общинските и областните т</w:t>
      </w:r>
      <w:r>
        <w:rPr>
          <w:lang w:val="en-US"/>
        </w:rPr>
        <w:t>ранспортни схеми със 70 на сто спрямо определената редовна цена по действащата тарифа на съответния превозвач;</w:t>
      </w:r>
    </w:p>
    <w:p w:rsidR="004D7B70" w:rsidRDefault="001F1B05">
      <w:pPr>
        <w:jc w:val="both"/>
        <w:rPr>
          <w:lang w:val="en-US"/>
        </w:rPr>
      </w:pPr>
      <w:r>
        <w:rPr>
          <w:lang w:val="en-US"/>
        </w:rPr>
        <w:t>3. лицата, получаващи пенсия по условията на глава шеста от Кодекса за социално осигуряване, навършили възрастта по чл. 68, ал. 1 – 3 от същия, п</w:t>
      </w:r>
      <w:r>
        <w:rPr>
          <w:lang w:val="en-US"/>
        </w:rPr>
        <w:t>ътуват с минимално намаление на цената на абонаментната карта по основни градски линии и по междуселищни автобусни линии от общинските и областните транспортни схеми с 40 на сто спрямо определената редовна цена по действащата тарифа на съответния превозвач</w:t>
      </w:r>
      <w:r>
        <w:rPr>
          <w:lang w:val="en-US"/>
        </w:rPr>
        <w:t>.</w:t>
      </w:r>
    </w:p>
    <w:p w:rsidR="004D7B70" w:rsidRDefault="001F1B05">
      <w:pPr>
        <w:jc w:val="both"/>
        <w:rPr>
          <w:lang w:val="en-US"/>
        </w:rPr>
      </w:pPr>
      <w:r>
        <w:rPr>
          <w:lang w:val="en-US"/>
        </w:rPr>
        <w:t>(2) Билетите за пътнически превоз на децата до 10 навършени години по междуселищния автомобилен транспорт в страната се издават по реда на Закона за автомобилните превози срещу представяне на акт за раждане на децата.</w:t>
      </w:r>
    </w:p>
    <w:p w:rsidR="004D7B70" w:rsidRDefault="001F1B05">
      <w:pPr>
        <w:jc w:val="both"/>
        <w:rPr>
          <w:lang w:val="en-US"/>
        </w:rPr>
      </w:pPr>
      <w:r>
        <w:rPr>
          <w:lang w:val="en-US"/>
        </w:rPr>
        <w:t>(3) Стойността на издадените абонаме</w:t>
      </w:r>
      <w:r>
        <w:rPr>
          <w:lang w:val="en-US"/>
        </w:rPr>
        <w:t>нтни карти на децата до 10 навършени години за пътувания по вътрешноградски транспорт се компенсира на превозвачите ежемесечно въз основа на предоставена в общината опис-сметка за броя и стойността им, изготвена от лицето, което ги е издало, и справка за и</w:t>
      </w:r>
      <w:r>
        <w:rPr>
          <w:lang w:val="en-US"/>
        </w:rPr>
        <w:t>зминатия пробег от всички превозвачи. Опис-сметката и справката се предоставят на кмета на общината най-късно до 7-о число на месеца, следващ отчетния месец, като за компенсиране стойността на издадените абонаментни карти за вътрешноградски превоз на децат</w:t>
      </w:r>
      <w:r>
        <w:rPr>
          <w:lang w:val="en-US"/>
        </w:rPr>
        <w:t>а до 10 навършени години общините ежемесечно обобщават следната информация:</w:t>
      </w:r>
    </w:p>
    <w:p w:rsidR="004D7B70" w:rsidRDefault="001F1B05">
      <w:pPr>
        <w:jc w:val="both"/>
        <w:rPr>
          <w:lang w:val="en-US"/>
        </w:rPr>
      </w:pPr>
      <w:r>
        <w:rPr>
          <w:lang w:val="en-US"/>
        </w:rPr>
        <w:t>1. опис-сметки за броя и стойността на издадените абонаментни карти през отчетния месец;</w:t>
      </w:r>
    </w:p>
    <w:p w:rsidR="004D7B70" w:rsidRDefault="001F1B05">
      <w:pPr>
        <w:jc w:val="both"/>
        <w:rPr>
          <w:lang w:val="en-US"/>
        </w:rPr>
      </w:pPr>
      <w:r>
        <w:rPr>
          <w:lang w:val="en-US"/>
        </w:rPr>
        <w:t>2. справки за извършения през отчетния месец пробег от всички превозвачи, осъществяващи вътрешноградски превози.</w:t>
      </w:r>
    </w:p>
    <w:p w:rsidR="004D7B70" w:rsidRDefault="001F1B05">
      <w:pPr>
        <w:jc w:val="both"/>
        <w:rPr>
          <w:lang w:val="en-US"/>
        </w:rPr>
      </w:pPr>
      <w:r>
        <w:rPr>
          <w:lang w:val="en-US"/>
        </w:rPr>
        <w:t>(4) Стойността на издадените билети с нулева стойност на децата до 10 навършени години по междуселищния транспорт се компенсира на превозвачите</w:t>
      </w:r>
      <w:r>
        <w:rPr>
          <w:lang w:val="en-US"/>
        </w:rPr>
        <w:t xml:space="preserve"> ежемесечно въз основа на предоставена в общината – възложител на превоза, опис-сметка за броя и равностойността </w:t>
      </w:r>
      <w:r>
        <w:rPr>
          <w:lang w:val="en-US"/>
        </w:rPr>
        <w:lastRenderedPageBreak/>
        <w:t>им по действащата тарифа на превозвача. Превозвачите предоставят опис-сметката на кмета на общината най-късно до 7-о число на месеца, следващ о</w:t>
      </w:r>
      <w:r>
        <w:rPr>
          <w:lang w:val="en-US"/>
        </w:rPr>
        <w:t>тчетния месец, като:</w:t>
      </w:r>
    </w:p>
    <w:p w:rsidR="004D7B70" w:rsidRDefault="001F1B05">
      <w:pPr>
        <w:jc w:val="both"/>
        <w:rPr>
          <w:lang w:val="en-US"/>
        </w:rPr>
      </w:pPr>
      <w:r>
        <w:rPr>
          <w:lang w:val="en-US"/>
        </w:rPr>
        <w:t>1. за компенсиране на равностойността на издадените билети общината – възложител на превоза, ежемесечно обобщава информацията по предоставените опис-сметки за броя и равностойността по действащата тарифа на издадените от всички превозв</w:t>
      </w:r>
      <w:r>
        <w:rPr>
          <w:lang w:val="en-US"/>
        </w:rPr>
        <w:t>ачи през отчетния месец билети;</w:t>
      </w:r>
    </w:p>
    <w:p w:rsidR="004D7B70" w:rsidRDefault="001F1B05">
      <w:pPr>
        <w:jc w:val="both"/>
        <w:rPr>
          <w:lang w:val="en-US"/>
        </w:rPr>
      </w:pPr>
      <w:r>
        <w:rPr>
          <w:lang w:val="en-US"/>
        </w:rPr>
        <w:t>2. средствата се разпределят пропорционално на равностойността на издадените от превозвачите билети;</w:t>
      </w:r>
    </w:p>
    <w:p w:rsidR="004D7B70" w:rsidRDefault="001F1B05">
      <w:pPr>
        <w:jc w:val="both"/>
        <w:rPr>
          <w:lang w:val="en-US"/>
        </w:rPr>
      </w:pPr>
      <w:r>
        <w:rPr>
          <w:lang w:val="en-US"/>
        </w:rPr>
        <w:t>3. към опис-сметките за съответния месец за броя и равностойността на издадените билети с нулева стойност превозвачът прила</w:t>
      </w:r>
      <w:r>
        <w:rPr>
          <w:lang w:val="en-US"/>
        </w:rPr>
        <w:t>га и дубликати на билетите.</w:t>
      </w:r>
    </w:p>
    <w:p w:rsidR="004D7B70" w:rsidRDefault="001F1B05">
      <w:pPr>
        <w:jc w:val="both"/>
        <w:rPr>
          <w:lang w:val="en-US"/>
        </w:rPr>
      </w:pPr>
      <w:r>
        <w:rPr>
          <w:lang w:val="en-US"/>
        </w:rPr>
        <w:t>(5) Член 39 не се прилага.</w:t>
      </w:r>
    </w:p>
    <w:p w:rsidR="004D7B70" w:rsidRDefault="001F1B05">
      <w:pPr>
        <w:jc w:val="both"/>
        <w:rPr>
          <w:lang w:val="en-US"/>
        </w:rPr>
      </w:pPr>
      <w:r>
        <w:rPr>
          <w:lang w:val="en-US"/>
        </w:rPr>
        <w:t>(6) Стойността на намалените приходи при пътуванията на учениците, обучаващи се в редовна форма на обучение, на студентите редовно обучение, включително докторантите в редовна форма на обучение, и на л</w:t>
      </w:r>
      <w:r>
        <w:rPr>
          <w:lang w:val="en-US"/>
        </w:rPr>
        <w:t>ицата, получаващи пенсия по условията на глава шеста от Кодекса за социално осигуряване, се компенсира на превозвачите ежемесечно въз основа на представени в общината опис-сметки за броя на издадените абонаментни карти, справка за изминатия пробег от прево</w:t>
      </w:r>
      <w:r>
        <w:rPr>
          <w:lang w:val="en-US"/>
        </w:rPr>
        <w:t>звачите и дължимата сума до определените в зависимост от категорията на общината и вида на превозите месечни размери в левове за всяка една карта, както следва:</w:t>
      </w:r>
    </w:p>
    <w:tbl>
      <w:tblPr>
        <w:tblW w:w="9609" w:type="dxa"/>
        <w:tblLayout w:type="fixed"/>
        <w:tblCellMar>
          <w:left w:w="0" w:type="dxa"/>
          <w:right w:w="0" w:type="dxa"/>
        </w:tblCellMar>
        <w:tblLook w:val="04A0" w:firstRow="1" w:lastRow="0" w:firstColumn="1" w:lastColumn="0" w:noHBand="0" w:noVBand="1"/>
      </w:tblPr>
      <w:tblGrid>
        <w:gridCol w:w="2529"/>
        <w:gridCol w:w="940"/>
        <w:gridCol w:w="940"/>
        <w:gridCol w:w="940"/>
        <w:gridCol w:w="940"/>
        <w:gridCol w:w="940"/>
        <w:gridCol w:w="1153"/>
        <w:gridCol w:w="1227"/>
      </w:tblGrid>
      <w:tr w:rsidR="004D7B70">
        <w:tc>
          <w:tcPr>
            <w:tcW w:w="2529"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4D7B70">
            <w:pPr>
              <w:rPr>
                <w:lang w:val="en-US"/>
              </w:rPr>
            </w:pPr>
          </w:p>
        </w:tc>
        <w:tc>
          <w:tcPr>
            <w:tcW w:w="4700" w:type="dxa"/>
            <w:gridSpan w:val="5"/>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Вътрешноградски транспорт (всички линии)</w:t>
            </w:r>
          </w:p>
        </w:tc>
        <w:tc>
          <w:tcPr>
            <w:tcW w:w="2380" w:type="dxa"/>
            <w:gridSpan w:val="2"/>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Междуселищни линии</w:t>
            </w:r>
          </w:p>
        </w:tc>
      </w:tr>
      <w:tr w:rsidR="004D7B70">
        <w:tc>
          <w:tcPr>
            <w:tcW w:w="25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rPr>
                <w:lang w:val="en-US"/>
              </w:rPr>
            </w:pPr>
            <w:r>
              <w:rPr>
                <w:lang w:val="en-US"/>
              </w:rPr>
              <w:t>Община (категория)</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0</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1</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2</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3</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4</w:t>
            </w:r>
          </w:p>
        </w:tc>
        <w:tc>
          <w:tcPr>
            <w:tcW w:w="115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до 10 км</w:t>
            </w:r>
          </w:p>
        </w:tc>
        <w:tc>
          <w:tcPr>
            <w:tcW w:w="122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над 10 км</w:t>
            </w:r>
          </w:p>
        </w:tc>
      </w:tr>
      <w:tr w:rsidR="004D7B70">
        <w:tc>
          <w:tcPr>
            <w:tcW w:w="25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rPr>
                <w:lang w:val="en-US"/>
              </w:rPr>
            </w:pPr>
            <w:r>
              <w:rPr>
                <w:lang w:val="en-US"/>
              </w:rPr>
              <w:t>1. Учащи</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42,00</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28,90</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25,00</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21,00</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16,10</w:t>
            </w:r>
          </w:p>
        </w:tc>
        <w:tc>
          <w:tcPr>
            <w:tcW w:w="115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40,30</w:t>
            </w:r>
          </w:p>
        </w:tc>
        <w:tc>
          <w:tcPr>
            <w:tcW w:w="122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64,10</w:t>
            </w:r>
          </w:p>
        </w:tc>
      </w:tr>
      <w:tr w:rsidR="004D7B70">
        <w:tc>
          <w:tcPr>
            <w:tcW w:w="25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rPr>
                <w:lang w:val="en-US"/>
              </w:rPr>
            </w:pPr>
            <w:r>
              <w:rPr>
                <w:lang w:val="en-US"/>
              </w:rPr>
              <w:t>2. Възрастни граждани</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23,60</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15,80</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13,80</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12,20</w:t>
            </w:r>
          </w:p>
        </w:tc>
        <w:tc>
          <w:tcPr>
            <w:tcW w:w="94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10,80</w:t>
            </w:r>
          </w:p>
        </w:tc>
        <w:tc>
          <w:tcPr>
            <w:tcW w:w="115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23,00</w:t>
            </w:r>
          </w:p>
        </w:tc>
        <w:tc>
          <w:tcPr>
            <w:tcW w:w="122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4D7B70" w:rsidRDefault="001F1B05">
            <w:pPr>
              <w:jc w:val="center"/>
              <w:rPr>
                <w:lang w:val="en-US"/>
              </w:rPr>
            </w:pPr>
            <w:r>
              <w:rPr>
                <w:lang w:val="en-US"/>
              </w:rPr>
              <w:t>36,60</w:t>
            </w:r>
          </w:p>
        </w:tc>
      </w:tr>
    </w:tbl>
    <w:p w:rsidR="004D7B70" w:rsidRDefault="001F1B05">
      <w:pPr>
        <w:jc w:val="both"/>
        <w:rPr>
          <w:lang w:val="en-US"/>
        </w:rPr>
      </w:pPr>
      <w:r>
        <w:rPr>
          <w:lang w:val="en-US"/>
        </w:rPr>
        <w:t> </w:t>
      </w:r>
    </w:p>
    <w:p w:rsidR="004D7B70" w:rsidRDefault="001F1B05">
      <w:pPr>
        <w:jc w:val="both"/>
        <w:rPr>
          <w:lang w:val="en-US"/>
        </w:rPr>
      </w:pPr>
      <w:r>
        <w:rPr>
          <w:lang w:val="en-US"/>
        </w:rPr>
        <w:t>(7) Разпоредбите на приложение № 1 към чл. 10, ал. 2 и приложение № 2 към чл. 11, ал. 1 в частта за деца до 7 навършени години се прилагат за деца до 10 навършени години.</w:t>
      </w:r>
    </w:p>
    <w:p w:rsidR="004D7B70" w:rsidRDefault="001F1B05">
      <w:pPr>
        <w:jc w:val="both"/>
        <w:rPr>
          <w:lang w:val="en-US"/>
        </w:rPr>
      </w:pPr>
      <w:r>
        <w:rPr>
          <w:noProof/>
        </w:rPr>
        <w:drawing>
          <wp:inline distT="0" distB="0" distL="0" distR="0">
            <wp:extent cx="1223010"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1223010" cy="19050"/>
                    </a:xfrm>
                    <a:prstGeom prst="rect">
                      <a:avLst/>
                    </a:prstGeom>
                    <a:noFill/>
                  </pic:spPr>
                </pic:pic>
              </a:graphicData>
            </a:graphic>
          </wp:inline>
        </w:drawing>
      </w:r>
    </w:p>
    <w:p w:rsidR="004D7B70" w:rsidRDefault="004D7B70">
      <w:pPr>
        <w:jc w:val="both"/>
        <w:rPr>
          <w:lang w:val="en-US"/>
        </w:rPr>
      </w:pPr>
    </w:p>
    <w:p w:rsidR="004D7B70" w:rsidRDefault="001F1B05">
      <w:pPr>
        <w:spacing w:before="120"/>
        <w:ind w:firstLine="990"/>
        <w:jc w:val="both"/>
        <w:rPr>
          <w:lang w:val="en-US"/>
        </w:rPr>
      </w:pPr>
      <w:r>
        <w:rPr>
          <w:lang w:val="en-US"/>
        </w:rPr>
        <w:t xml:space="preserve">ПРЕХОДНИ И ЗАКЛЮЧИТЕЛНИ РАЗПОРЕДБИ </w:t>
      </w:r>
    </w:p>
    <w:p w:rsidR="004D7B70" w:rsidRDefault="001F1B05">
      <w:pPr>
        <w:jc w:val="both"/>
        <w:rPr>
          <w:lang w:val="en-US"/>
        </w:rPr>
      </w:pPr>
      <w:r>
        <w:rPr>
          <w:lang w:val="en-US"/>
        </w:rPr>
        <w:t xml:space="preserve">към Постановление № 339 на Министерския съвет от 20 октомври 2022 г. за изменение и допълнение </w:t>
      </w:r>
    </w:p>
    <w:p w:rsidR="004D7B70" w:rsidRDefault="001F1B05">
      <w:pPr>
        <w:jc w:val="both"/>
        <w:rPr>
          <w:lang w:val="en-US"/>
        </w:rPr>
      </w:pPr>
      <w:r>
        <w:rPr>
          <w:lang w:val="en-US"/>
        </w:rPr>
        <w:t xml:space="preserve">на Наредбата за условията и реда за предоставяне на средства за компенсиране на намалените приходи </w:t>
      </w:r>
    </w:p>
    <w:p w:rsidR="004D7B70" w:rsidRDefault="001F1B05">
      <w:pPr>
        <w:jc w:val="both"/>
        <w:rPr>
          <w:lang w:val="en-US"/>
        </w:rPr>
      </w:pPr>
      <w:r>
        <w:rPr>
          <w:lang w:val="en-US"/>
        </w:rPr>
        <w:t>от прилагането на цени за обществени пътнически превози по а</w:t>
      </w:r>
      <w:r>
        <w:rPr>
          <w:lang w:val="en-US"/>
        </w:rPr>
        <w:t xml:space="preserve">втомобилния транспорт, предвидени в </w:t>
      </w:r>
    </w:p>
    <w:p w:rsidR="004D7B70" w:rsidRDefault="001F1B05">
      <w:pPr>
        <w:jc w:val="both"/>
        <w:rPr>
          <w:lang w:val="en-US"/>
        </w:rPr>
      </w:pPr>
      <w:r>
        <w:rPr>
          <w:lang w:val="en-US"/>
        </w:rPr>
        <w:t xml:space="preserve">нормативните актове за определени категории пътници, за субсидиране на обществени пътнически </w:t>
      </w:r>
    </w:p>
    <w:p w:rsidR="004D7B70" w:rsidRDefault="001F1B05">
      <w:pPr>
        <w:jc w:val="both"/>
        <w:rPr>
          <w:lang w:val="en-US"/>
        </w:rPr>
      </w:pPr>
      <w:r>
        <w:rPr>
          <w:lang w:val="en-US"/>
        </w:rPr>
        <w:t xml:space="preserve">превози по нерентабилни автобусни линии във вътрешноградския транспорт и транспорта в планински </w:t>
      </w:r>
    </w:p>
    <w:p w:rsidR="004D7B70" w:rsidRDefault="001F1B05">
      <w:pPr>
        <w:jc w:val="both"/>
        <w:rPr>
          <w:lang w:val="en-US"/>
        </w:rPr>
      </w:pPr>
      <w:r>
        <w:rPr>
          <w:lang w:val="en-US"/>
        </w:rPr>
        <w:t>и други райони и за издаване</w:t>
      </w:r>
      <w:r>
        <w:rPr>
          <w:lang w:val="en-US"/>
        </w:rPr>
        <w:t xml:space="preserve"> на превозни документи за извършване на превозите</w:t>
      </w:r>
    </w:p>
    <w:p w:rsidR="004D7B70" w:rsidRDefault="001F1B05">
      <w:pPr>
        <w:jc w:val="both"/>
        <w:rPr>
          <w:lang w:val="en-US"/>
        </w:rPr>
      </w:pPr>
      <w:r>
        <w:rPr>
          <w:lang w:val="en-US"/>
        </w:rPr>
        <w:t>(ДВ, бр. 85 от 2022 г., в сила от 20.10.2022 г., изм., бр. 36 от 2023 г.)</w:t>
      </w:r>
    </w:p>
    <w:p w:rsidR="004D7B70" w:rsidRDefault="001F1B05">
      <w:pPr>
        <w:spacing w:before="120"/>
        <w:ind w:firstLine="990"/>
        <w:jc w:val="both"/>
        <w:rPr>
          <w:lang w:val="en-US"/>
        </w:rPr>
      </w:pPr>
      <w:r>
        <w:rPr>
          <w:lang w:val="en-US"/>
        </w:rPr>
        <w:t>§ 9. (В сила от 1.01.2022 г. - ДВ, бр. 36 от 2023 г.) Средствата за компенсиране на намалените приходи от прилагането на цени за път</w:t>
      </w:r>
      <w:r>
        <w:rPr>
          <w:lang w:val="en-US"/>
        </w:rPr>
        <w:t>уване, предвидени в нормативни актове за определени категории пътници за 2022 г., се изплащат в съответствие с тази наредба.</w:t>
      </w:r>
    </w:p>
    <w:p w:rsidR="004D7B70" w:rsidRDefault="001F1B05">
      <w:pPr>
        <w:spacing w:before="120"/>
        <w:ind w:firstLine="990"/>
        <w:jc w:val="both"/>
        <w:rPr>
          <w:lang w:val="en-US"/>
        </w:rPr>
      </w:pPr>
      <w:r>
        <w:rPr>
          <w:lang w:val="en-US"/>
        </w:rPr>
        <w:t xml:space="preserve">§ 10. (Изм. – ДВ, бр. 36 от 2023 г.) Постановлението влиза в сила от деня на приемането му с изключение на § 9, който влиза в сила </w:t>
      </w:r>
      <w:r>
        <w:rPr>
          <w:lang w:val="en-US"/>
        </w:rPr>
        <w:t>от 1 януари 2022 г.</w:t>
      </w:r>
    </w:p>
    <w:p w:rsidR="004D7B70" w:rsidRDefault="001F1B05">
      <w:pPr>
        <w:spacing w:before="120"/>
        <w:ind w:firstLine="990"/>
        <w:jc w:val="both"/>
        <w:rPr>
          <w:lang w:val="en-US"/>
        </w:rPr>
      </w:pPr>
      <w:r>
        <w:rPr>
          <w:lang w:val="en-US"/>
        </w:rPr>
        <w:t>ПРЕХОДНИ И ЗАКЛЮЧИТЕЛНИ РАЗПОРЕДБИ</w:t>
      </w:r>
    </w:p>
    <w:p w:rsidR="004D7B70" w:rsidRDefault="001F1B05">
      <w:pPr>
        <w:jc w:val="both"/>
        <w:rPr>
          <w:lang w:val="en-US"/>
        </w:rPr>
      </w:pPr>
      <w:r>
        <w:rPr>
          <w:lang w:val="en-US"/>
        </w:rPr>
        <w:t>към Постановление № 10 на Министерския съвет от 25 януари 2023 г. за</w:t>
      </w:r>
    </w:p>
    <w:p w:rsidR="004D7B70" w:rsidRDefault="001F1B05">
      <w:pPr>
        <w:jc w:val="both"/>
        <w:rPr>
          <w:lang w:val="en-US"/>
        </w:rPr>
      </w:pPr>
      <w:r>
        <w:rPr>
          <w:lang w:val="en-US"/>
        </w:rPr>
        <w:lastRenderedPageBreak/>
        <w:t xml:space="preserve">изменение и допълнение на нормативни актове на Министерския съвет </w:t>
      </w:r>
    </w:p>
    <w:p w:rsidR="004D7B70" w:rsidRDefault="001F1B05">
      <w:pPr>
        <w:jc w:val="both"/>
        <w:rPr>
          <w:lang w:val="en-US"/>
        </w:rPr>
      </w:pPr>
      <w:r>
        <w:rPr>
          <w:lang w:val="en-US"/>
        </w:rPr>
        <w:t>(ДВ, бр. 9 от 2023 г., в сила от 1.02.2023 г.,</w:t>
      </w:r>
    </w:p>
    <w:p w:rsidR="004D7B70" w:rsidRDefault="001F1B05">
      <w:pPr>
        <w:jc w:val="both"/>
        <w:rPr>
          <w:lang w:val="en-US"/>
        </w:rPr>
      </w:pPr>
      <w:r>
        <w:rPr>
          <w:lang w:val="en-US"/>
        </w:rPr>
        <w:t>изм., бр. 25 от 20</w:t>
      </w:r>
      <w:r>
        <w:rPr>
          <w:lang w:val="en-US"/>
        </w:rPr>
        <w:t>23 г., в сила от 17.03.2023 г.)</w:t>
      </w:r>
    </w:p>
    <w:p w:rsidR="004D7B70" w:rsidRDefault="001F1B05">
      <w:pPr>
        <w:spacing w:before="120"/>
        <w:ind w:firstLine="990"/>
        <w:jc w:val="both"/>
        <w:rPr>
          <w:lang w:val="en-US"/>
        </w:rPr>
      </w:pPr>
      <w:r>
        <w:rPr>
          <w:lang w:val="en-US"/>
        </w:rPr>
        <w:t>§ 4. (Изм. – ДВ, бр. 25 от 2023 г., в сила от 17.03.2023 г.) (1) Издадените преди влизането в сила на това постановление абонаментни карти, които са със срок на валидност повече от един месец, се преиздават, като на правоима</w:t>
      </w:r>
      <w:r>
        <w:rPr>
          <w:lang w:val="en-US"/>
        </w:rPr>
        <w:t>щите се възстановява разликата в цената на абонаментната карта за оставащите месеци след 1 февруари 2023 г.</w:t>
      </w:r>
    </w:p>
    <w:p w:rsidR="004D7B70" w:rsidRDefault="001F1B05">
      <w:pPr>
        <w:jc w:val="both"/>
        <w:rPr>
          <w:lang w:val="en-US"/>
        </w:rPr>
      </w:pPr>
      <w:r>
        <w:rPr>
          <w:lang w:val="en-US"/>
        </w:rPr>
        <w:t xml:space="preserve">(2) За преиздаване по ал. 1 се счита и удължаване срока на валидност на абонаментните карти, издадени преди влизането в сила на това постановление, </w:t>
      </w:r>
      <w:r>
        <w:rPr>
          <w:lang w:val="en-US"/>
        </w:rPr>
        <w:t>които са със срок на валидност повече от един месец, ако цената за удължения срок компенсира разликата в цената на абонаментната карта за оставащите месеци след 1 февруари 2023 г.</w:t>
      </w:r>
    </w:p>
    <w:p w:rsidR="004D7B70" w:rsidRDefault="001F1B05">
      <w:pPr>
        <w:jc w:val="both"/>
        <w:rPr>
          <w:lang w:val="en-US"/>
        </w:rPr>
      </w:pPr>
      <w:r>
        <w:rPr>
          <w:lang w:val="en-US"/>
        </w:rPr>
        <w:t>(3) Преиздадените абонаментни карти и тези с удължен срок на валидност се сч</w:t>
      </w:r>
      <w:r>
        <w:rPr>
          <w:lang w:val="en-US"/>
        </w:rPr>
        <w:t>итат за издадени при условията на това постановление.</w:t>
      </w:r>
    </w:p>
    <w:p w:rsidR="004D7B70" w:rsidRDefault="001F1B05">
      <w:pPr>
        <w:spacing w:before="120"/>
        <w:ind w:firstLine="990"/>
        <w:jc w:val="both"/>
        <w:rPr>
          <w:lang w:val="en-US"/>
        </w:rPr>
      </w:pPr>
      <w:r>
        <w:rPr>
          <w:lang w:val="en-US"/>
        </w:rPr>
        <w:t>§ 5. (1) Одобрява средства в размер 73 000 хил. лв. за изпълнението на § 2 и 3.</w:t>
      </w:r>
    </w:p>
    <w:p w:rsidR="004D7B70" w:rsidRDefault="001F1B05">
      <w:pPr>
        <w:jc w:val="both"/>
        <w:rPr>
          <w:lang w:val="en-US"/>
        </w:rPr>
      </w:pPr>
      <w:r>
        <w:rPr>
          <w:lang w:val="en-US"/>
        </w:rPr>
        <w:t>(2) Средствата по ал. 1 се предоставят като трансфери за други целеви разходи на общините чрез централния бюджет за сметка</w:t>
      </w:r>
      <w:r>
        <w:rPr>
          <w:lang w:val="en-US"/>
        </w:rPr>
        <w:t xml:space="preserve"> на средствата по чл. 1 от Постановление № 496 на Министерския съвет от 2022 г. за одобряване на допълнителни разходи по бюджета на Министерството на финансите за 2022 г. (ДВ, бр. 1 от 2023 г.) по реда на чл. 4, ал. 3 от същото постановление.</w:t>
      </w:r>
    </w:p>
    <w:p w:rsidR="004D7B70" w:rsidRDefault="001F1B05">
      <w:pPr>
        <w:jc w:val="both"/>
        <w:rPr>
          <w:lang w:val="en-US"/>
        </w:rPr>
      </w:pPr>
      <w:r>
        <w:rPr>
          <w:lang w:val="en-US"/>
        </w:rPr>
        <w:t>.............</w:t>
      </w:r>
      <w:r>
        <w:rPr>
          <w:lang w:val="en-US"/>
        </w:rPr>
        <w:t>........................................................................................</w:t>
      </w:r>
    </w:p>
    <w:p w:rsidR="004D7B70" w:rsidRDefault="001F1B05">
      <w:pPr>
        <w:spacing w:before="120"/>
        <w:ind w:firstLine="990"/>
        <w:jc w:val="both"/>
        <w:rPr>
          <w:lang w:val="en-US"/>
        </w:rPr>
      </w:pPr>
      <w:r>
        <w:rPr>
          <w:lang w:val="en-US"/>
        </w:rPr>
        <w:t>ПРЕХОДНИ И ЗАКЛЮЧИТЕЛНИ РАЗПОРЕДБИ</w:t>
      </w:r>
    </w:p>
    <w:p w:rsidR="004D7B70" w:rsidRDefault="001F1B05">
      <w:pPr>
        <w:jc w:val="both"/>
        <w:rPr>
          <w:lang w:val="en-US"/>
        </w:rPr>
      </w:pPr>
      <w:r>
        <w:rPr>
          <w:lang w:val="en-US"/>
        </w:rPr>
        <w:t>към Постановление № 353 на Министерския съвет от 28 декември 2023 г.</w:t>
      </w:r>
    </w:p>
    <w:p w:rsidR="004D7B70" w:rsidRDefault="001F1B05">
      <w:pPr>
        <w:jc w:val="both"/>
        <w:rPr>
          <w:lang w:val="en-US"/>
        </w:rPr>
      </w:pPr>
      <w:r>
        <w:rPr>
          <w:lang w:val="en-US"/>
        </w:rPr>
        <w:t xml:space="preserve">за изменение и допълнение на нормативни актове на Министерския </w:t>
      </w:r>
      <w:r>
        <w:rPr>
          <w:lang w:val="en-US"/>
        </w:rPr>
        <w:t>съвет</w:t>
      </w:r>
    </w:p>
    <w:p w:rsidR="004D7B70" w:rsidRDefault="001F1B05">
      <w:pPr>
        <w:jc w:val="both"/>
        <w:rPr>
          <w:lang w:val="en-US"/>
        </w:rPr>
      </w:pPr>
      <w:r>
        <w:rPr>
          <w:lang w:val="en-US"/>
        </w:rPr>
        <w:t>(ДВ, бр. 1 от 2024 г., в сила от 1.02.2024 г.)</w:t>
      </w:r>
    </w:p>
    <w:p w:rsidR="004D7B70" w:rsidRDefault="001F1B05">
      <w:pPr>
        <w:spacing w:before="120"/>
        <w:ind w:firstLine="990"/>
        <w:jc w:val="both"/>
        <w:rPr>
          <w:lang w:val="en-US"/>
        </w:rPr>
      </w:pPr>
      <w:r>
        <w:rPr>
          <w:lang w:val="en-US"/>
        </w:rPr>
        <w:t>§ 4. Кметовете на общини правят предложения за субсидиран пробег за 2024 г. по реда на чл. 48 в срок до 22 януари 2024 г.</w:t>
      </w:r>
    </w:p>
    <w:p w:rsidR="004D7B70" w:rsidRDefault="001F1B05">
      <w:pPr>
        <w:spacing w:before="120"/>
        <w:ind w:firstLine="990"/>
        <w:jc w:val="both"/>
        <w:rPr>
          <w:lang w:val="en-US"/>
        </w:rPr>
      </w:pPr>
      <w:r>
        <w:rPr>
          <w:lang w:val="en-US"/>
        </w:rPr>
        <w:t>§ 5. Издадените преди влизането в сила на това постановление абонаментни карти, к</w:t>
      </w:r>
      <w:r>
        <w:rPr>
          <w:lang w:val="en-US"/>
        </w:rPr>
        <w:t>оито са със срок на валидност повече от един месец, се преиздават, като на правоимащите се възстановява разликата в цената на абонаментната карта за оставащите месеци след 1 февруари 2024 г.</w:t>
      </w:r>
    </w:p>
    <w:p w:rsidR="004D7B70" w:rsidRDefault="001F1B05">
      <w:pPr>
        <w:jc w:val="both"/>
        <w:rPr>
          <w:lang w:val="en-US"/>
        </w:rPr>
      </w:pPr>
      <w:r>
        <w:rPr>
          <w:lang w:val="en-US"/>
        </w:rPr>
        <w:t>.................................................................................................</w:t>
      </w:r>
    </w:p>
    <w:p w:rsidR="004D7B70" w:rsidRDefault="001F1B05">
      <w:pPr>
        <w:spacing w:before="120"/>
        <w:ind w:firstLine="990"/>
        <w:jc w:val="both"/>
        <w:rPr>
          <w:lang w:val="en-US"/>
        </w:rPr>
      </w:pPr>
      <w:r>
        <w:rPr>
          <w:lang w:val="en-US"/>
        </w:rPr>
        <w:t>ПРЕХОДНИ И ЗАКЛЮЧИТЕЛНИ РАЗПОРЕДБИ</w:t>
      </w:r>
    </w:p>
    <w:p w:rsidR="004D7B70" w:rsidRDefault="001F1B05">
      <w:pPr>
        <w:jc w:val="both"/>
        <w:rPr>
          <w:lang w:val="en-US"/>
        </w:rPr>
      </w:pPr>
      <w:r>
        <w:rPr>
          <w:lang w:val="en-US"/>
        </w:rPr>
        <w:t xml:space="preserve">към Постановление № 229 на Министерския съвет от 3 ноември 2025 г. </w:t>
      </w:r>
    </w:p>
    <w:p w:rsidR="004D7B70" w:rsidRDefault="001F1B05">
      <w:pPr>
        <w:jc w:val="both"/>
        <w:rPr>
          <w:lang w:val="en-US"/>
        </w:rPr>
      </w:pPr>
      <w:r>
        <w:rPr>
          <w:lang w:val="en-US"/>
        </w:rPr>
        <w:t>за изменение и допълнение на Наредбата за условията и р</w:t>
      </w:r>
      <w:r>
        <w:rPr>
          <w:lang w:val="en-US"/>
        </w:rPr>
        <w:t xml:space="preserve">еда за </w:t>
      </w:r>
    </w:p>
    <w:p w:rsidR="004D7B70" w:rsidRDefault="001F1B05">
      <w:pPr>
        <w:jc w:val="both"/>
        <w:rPr>
          <w:lang w:val="en-US"/>
        </w:rPr>
      </w:pPr>
      <w:r>
        <w:rPr>
          <w:lang w:val="en-US"/>
        </w:rPr>
        <w:t xml:space="preserve">предоставяне на средства за компенсиране на намалените приходи от </w:t>
      </w:r>
    </w:p>
    <w:p w:rsidR="004D7B70" w:rsidRDefault="001F1B05">
      <w:pPr>
        <w:jc w:val="both"/>
        <w:rPr>
          <w:lang w:val="en-US"/>
        </w:rPr>
      </w:pPr>
      <w:r>
        <w:rPr>
          <w:lang w:val="en-US"/>
        </w:rPr>
        <w:t xml:space="preserve">прилагането на цени за обществени пътнически превози по автомобилния </w:t>
      </w:r>
    </w:p>
    <w:p w:rsidR="004D7B70" w:rsidRDefault="001F1B05">
      <w:pPr>
        <w:jc w:val="both"/>
        <w:rPr>
          <w:lang w:val="en-US"/>
        </w:rPr>
      </w:pPr>
      <w:r>
        <w:rPr>
          <w:lang w:val="en-US"/>
        </w:rPr>
        <w:t xml:space="preserve">транспорт, предвидени в нормативните актове за определени категории </w:t>
      </w:r>
    </w:p>
    <w:p w:rsidR="004D7B70" w:rsidRDefault="001F1B05">
      <w:pPr>
        <w:jc w:val="both"/>
        <w:rPr>
          <w:lang w:val="en-US"/>
        </w:rPr>
      </w:pPr>
      <w:r>
        <w:rPr>
          <w:lang w:val="en-US"/>
        </w:rPr>
        <w:t xml:space="preserve">пътници, за субсидиране на обществени пътнически превози по </w:t>
      </w:r>
    </w:p>
    <w:p w:rsidR="004D7B70" w:rsidRDefault="001F1B05">
      <w:pPr>
        <w:jc w:val="both"/>
        <w:rPr>
          <w:lang w:val="en-US"/>
        </w:rPr>
      </w:pPr>
      <w:r>
        <w:rPr>
          <w:lang w:val="en-US"/>
        </w:rPr>
        <w:t xml:space="preserve">нерентабилни автобусни линии във вътрешноградския транспорт и </w:t>
      </w:r>
    </w:p>
    <w:p w:rsidR="004D7B70" w:rsidRDefault="001F1B05">
      <w:pPr>
        <w:jc w:val="both"/>
        <w:rPr>
          <w:lang w:val="en-US"/>
        </w:rPr>
      </w:pPr>
      <w:r>
        <w:rPr>
          <w:lang w:val="en-US"/>
        </w:rPr>
        <w:t xml:space="preserve">транспорта в планински и други райони и за издаване на превозни </w:t>
      </w:r>
    </w:p>
    <w:p w:rsidR="004D7B70" w:rsidRDefault="001F1B05">
      <w:pPr>
        <w:jc w:val="both"/>
        <w:rPr>
          <w:lang w:val="en-US"/>
        </w:rPr>
      </w:pPr>
      <w:r>
        <w:rPr>
          <w:lang w:val="en-US"/>
        </w:rPr>
        <w:t xml:space="preserve">документи за извършване на превозите </w:t>
      </w:r>
    </w:p>
    <w:p w:rsidR="004D7B70" w:rsidRDefault="001F1B05">
      <w:pPr>
        <w:jc w:val="both"/>
        <w:rPr>
          <w:lang w:val="en-US"/>
        </w:rPr>
      </w:pPr>
      <w:r>
        <w:rPr>
          <w:lang w:val="en-US"/>
        </w:rPr>
        <w:t>(ДВ, бр. 95 от 2025 г., в сил</w:t>
      </w:r>
      <w:r>
        <w:rPr>
          <w:lang w:val="en-US"/>
        </w:rPr>
        <w:t>а от 7.11.2025 г.)</w:t>
      </w:r>
    </w:p>
    <w:p w:rsidR="004D7B70" w:rsidRDefault="001F1B05">
      <w:pPr>
        <w:spacing w:before="120"/>
        <w:ind w:firstLine="990"/>
        <w:jc w:val="both"/>
        <w:rPr>
          <w:lang w:val="en-US"/>
        </w:rPr>
      </w:pPr>
      <w:r>
        <w:rPr>
          <w:lang w:val="en-US"/>
        </w:rPr>
        <w:t>§ 13. Определените преди влизане в сила на тази наредба на основание чл. 4, ал. 1 и чл. 7, ал. 1 годишни лимити от средства за компенсации и субсидии на общините за 2025 г. се считат за прогнозни годишни лимити.</w:t>
      </w:r>
    </w:p>
    <w:p w:rsidR="004D7B70" w:rsidRDefault="001F1B05">
      <w:pPr>
        <w:jc w:val="both"/>
        <w:rPr>
          <w:lang w:val="en-US"/>
        </w:rPr>
      </w:pPr>
      <w:r>
        <w:rPr>
          <w:lang w:val="en-US"/>
        </w:rPr>
        <w:t>.........................</w:t>
      </w:r>
      <w:r>
        <w:rPr>
          <w:lang w:val="en-US"/>
        </w:rPr>
        <w:t>........................................................................</w:t>
      </w:r>
    </w:p>
    <w:p w:rsidR="004D7B70" w:rsidRDefault="001F1B05">
      <w:pPr>
        <w:jc w:val="both"/>
        <w:rPr>
          <w:lang w:val="en-US"/>
        </w:rPr>
      </w:pPr>
      <w:r>
        <w:rPr>
          <w:lang w:val="en-US"/>
        </w:rPr>
        <w:t xml:space="preserve">Приложение № 1 </w:t>
      </w:r>
      <w:r>
        <w:rPr>
          <w:lang w:val="en-US"/>
        </w:rPr>
        <w:br/>
        <w:t>към чл. 10, ал. 2</w:t>
      </w:r>
      <w:r>
        <w:rPr>
          <w:lang w:val="en-US"/>
        </w:rPr>
        <w:br/>
      </w:r>
      <w:r>
        <w:rPr>
          <w:lang w:val="en-US"/>
        </w:rPr>
        <w:lastRenderedPageBreak/>
        <w:t xml:space="preserve">(Изм. – ДВ, бр. 1 от 2024 г., </w:t>
      </w:r>
      <w:r>
        <w:rPr>
          <w:lang w:val="en-US"/>
        </w:rPr>
        <w:br/>
        <w:t>в сила от 1.02.2024 г.)</w:t>
      </w:r>
    </w:p>
    <w:tbl>
      <w:tblPr>
        <w:tblW w:w="9609" w:type="dxa"/>
        <w:tblLayout w:type="fixed"/>
        <w:tblCellMar>
          <w:left w:w="0" w:type="dxa"/>
          <w:right w:w="0" w:type="dxa"/>
        </w:tblCellMar>
        <w:tblLook w:val="04A0" w:firstRow="1" w:lastRow="0" w:firstColumn="1" w:lastColumn="0" w:noHBand="0" w:noVBand="1"/>
      </w:tblPr>
      <w:tblGrid>
        <w:gridCol w:w="1262"/>
        <w:gridCol w:w="3266"/>
        <w:gridCol w:w="1040"/>
        <w:gridCol w:w="837"/>
        <w:gridCol w:w="1069"/>
        <w:gridCol w:w="1233"/>
        <w:gridCol w:w="902"/>
      </w:tblGrid>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ОБЩИНА................................</w:t>
            </w:r>
          </w:p>
        </w:tc>
      </w:tr>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Тел.: .........................................</w:t>
            </w:r>
          </w:p>
        </w:tc>
      </w:tr>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Факс:</w:t>
            </w:r>
            <w:r>
              <w:rPr>
                <w:lang w:val="en-US"/>
              </w:rPr>
              <w:t xml:space="preserve"> .......................................</w:t>
            </w:r>
          </w:p>
        </w:tc>
      </w:tr>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СПРАВКА</w:t>
            </w:r>
          </w:p>
        </w:tc>
      </w:tr>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за компенсиране на превозвачите за извършените безплатни и по намалени цени превози със средства от централния бюджет за периода 1 януари – 31 май ........... г.</w:t>
            </w:r>
          </w:p>
        </w:tc>
      </w:tr>
      <w:tr w:rsidR="004D7B70">
        <w:tc>
          <w:tcPr>
            <w:tcW w:w="1262" w:type="dxa"/>
            <w:vMerge w:val="restart"/>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w:t>
            </w:r>
            <w:r>
              <w:rPr>
                <w:lang w:val="en-US"/>
              </w:rPr>
              <w:br/>
              <w:t>по</w:t>
            </w:r>
            <w:r>
              <w:rPr>
                <w:lang w:val="en-US"/>
              </w:rPr>
              <w:br/>
              <w:t>ред</w:t>
            </w:r>
          </w:p>
        </w:tc>
        <w:tc>
          <w:tcPr>
            <w:tcW w:w="3266" w:type="dxa"/>
            <w:vMerge w:val="restart"/>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Превози по групи граждани</w:t>
            </w:r>
          </w:p>
        </w:tc>
        <w:tc>
          <w:tcPr>
            <w:tcW w:w="1040" w:type="dxa"/>
            <w:vMerge w:val="restart"/>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Предоставени суми от централния бюджет на общината до 31 май ........ г.</w:t>
            </w:r>
          </w:p>
        </w:tc>
        <w:tc>
          <w:tcPr>
            <w:tcW w:w="3139" w:type="dxa"/>
            <w:gridSpan w:val="3"/>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Дължими суми на превозвачите за периода по предоставени опис-сметки</w:t>
            </w:r>
          </w:p>
        </w:tc>
        <w:tc>
          <w:tcPr>
            <w:tcW w:w="902" w:type="dxa"/>
            <w:vMerge w:val="restart"/>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Разлика</w:t>
            </w:r>
            <w:r>
              <w:rPr>
                <w:lang w:val="en-US"/>
              </w:rPr>
              <w:br/>
              <w:t>к. 3 – к. 5</w:t>
            </w:r>
          </w:p>
        </w:tc>
      </w:tr>
      <w:tr w:rsidR="004D7B70">
        <w:tc>
          <w:tcPr>
            <w:tcW w:w="1262" w:type="dxa"/>
            <w:vMerge/>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tc>
        <w:tc>
          <w:tcPr>
            <w:tcW w:w="3266" w:type="dxa"/>
            <w:vMerge/>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tc>
        <w:tc>
          <w:tcPr>
            <w:tcW w:w="1040" w:type="dxa"/>
            <w:vMerge/>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tc>
        <w:tc>
          <w:tcPr>
            <w:tcW w:w="8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брой издадени превозни документи (средно-</w:t>
            </w:r>
            <w:r>
              <w:rPr>
                <w:lang w:val="en-US"/>
              </w:rPr>
              <w:br/>
              <w:t>месечно)</w:t>
            </w:r>
          </w:p>
        </w:tc>
        <w:tc>
          <w:tcPr>
            <w:tcW w:w="10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 xml:space="preserve">обща сума за компенсиране за петте </w:t>
            </w:r>
            <w:r>
              <w:rPr>
                <w:lang w:val="en-US"/>
              </w:rPr>
              <w:br/>
            </w:r>
            <w:r>
              <w:rPr>
                <w:lang w:val="en-US"/>
              </w:rPr>
              <w:t>месеца</w:t>
            </w:r>
          </w:p>
        </w:tc>
        <w:tc>
          <w:tcPr>
            <w:tcW w:w="123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единична цена (средно- месечно)</w:t>
            </w:r>
            <w:r>
              <w:rPr>
                <w:lang w:val="en-US"/>
              </w:rPr>
              <w:br/>
              <w:t>(к. 5 : к. 4) : 5</w:t>
            </w:r>
          </w:p>
        </w:tc>
        <w:tc>
          <w:tcPr>
            <w:tcW w:w="902" w:type="dxa"/>
            <w:vMerge/>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tc>
      </w:tr>
      <w:tr w:rsidR="004D7B70">
        <w:tc>
          <w:tcPr>
            <w:tcW w:w="126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1</w:t>
            </w:r>
          </w:p>
        </w:tc>
        <w:tc>
          <w:tcPr>
            <w:tcW w:w="326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2</w:t>
            </w:r>
          </w:p>
        </w:tc>
        <w:tc>
          <w:tcPr>
            <w:tcW w:w="104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3</w:t>
            </w:r>
          </w:p>
        </w:tc>
        <w:tc>
          <w:tcPr>
            <w:tcW w:w="8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4</w:t>
            </w:r>
          </w:p>
        </w:tc>
        <w:tc>
          <w:tcPr>
            <w:tcW w:w="10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5</w:t>
            </w:r>
          </w:p>
        </w:tc>
        <w:tc>
          <w:tcPr>
            <w:tcW w:w="123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6</w:t>
            </w:r>
          </w:p>
        </w:tc>
        <w:tc>
          <w:tcPr>
            <w:tcW w:w="90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center"/>
              <w:rPr>
                <w:lang w:val="en-US"/>
              </w:rPr>
            </w:pPr>
            <w:r>
              <w:rPr>
                <w:lang w:val="en-US"/>
              </w:rPr>
              <w:t>7</w:t>
            </w:r>
          </w:p>
        </w:tc>
      </w:tr>
      <w:tr w:rsidR="004D7B70">
        <w:tc>
          <w:tcPr>
            <w:tcW w:w="126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4D7B70" w:rsidRDefault="001F1B05">
            <w:pPr>
              <w:rPr>
                <w:lang w:val="en-US"/>
              </w:rPr>
            </w:pPr>
            <w:r>
              <w:rPr>
                <w:lang w:val="en-US"/>
              </w:rPr>
              <w:t>1.</w:t>
            </w:r>
          </w:p>
        </w:tc>
        <w:tc>
          <w:tcPr>
            <w:tcW w:w="326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lang w:val="en-US"/>
              </w:rPr>
            </w:pPr>
            <w:r>
              <w:rPr>
                <w:lang w:val="en-US"/>
              </w:rPr>
              <w:t>Ветерани от войните, военноинвалиди и военнопострадали</w:t>
            </w:r>
          </w:p>
        </w:tc>
        <w:tc>
          <w:tcPr>
            <w:tcW w:w="104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8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0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23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90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r>
      <w:tr w:rsidR="004D7B70">
        <w:tc>
          <w:tcPr>
            <w:tcW w:w="126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4D7B70" w:rsidRDefault="001F1B05">
            <w:pPr>
              <w:rPr>
                <w:lang w:val="en-US"/>
              </w:rPr>
            </w:pPr>
            <w:r>
              <w:rPr>
                <w:lang w:val="en-US"/>
              </w:rPr>
              <w:t>2.</w:t>
            </w:r>
          </w:p>
        </w:tc>
        <w:tc>
          <w:tcPr>
            <w:tcW w:w="326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color w:val="000000"/>
                <w:lang w:val="en-US"/>
              </w:rPr>
            </w:pPr>
            <w:r>
              <w:rPr>
                <w:color w:val="000000"/>
                <w:lang w:val="en-US"/>
              </w:rPr>
              <w:t>Деца до 14 навършени години, както следва:</w:t>
            </w:r>
            <w:r>
              <w:rPr>
                <w:color w:val="000000"/>
                <w:lang w:val="en-US"/>
              </w:rPr>
              <w:br/>
              <w:t>– за вътрешноградски превози на деца до 14 навършени години;</w:t>
            </w:r>
            <w:r>
              <w:rPr>
                <w:color w:val="000000"/>
                <w:lang w:val="en-US"/>
              </w:rPr>
              <w:br/>
            </w:r>
            <w:r>
              <w:rPr>
                <w:color w:val="000000"/>
                <w:lang w:val="en-US"/>
              </w:rPr>
              <w:t>– за междуселищни превози на деца до навършване на 7 години, и</w:t>
            </w:r>
            <w:r>
              <w:rPr>
                <w:color w:val="000000"/>
                <w:lang w:val="en-US"/>
              </w:rPr>
              <w:br/>
              <w:t>– деца от 7 до 14 навършени години</w:t>
            </w:r>
          </w:p>
        </w:tc>
        <w:tc>
          <w:tcPr>
            <w:tcW w:w="104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color w:val="000000"/>
                <w:lang w:val="en-US"/>
              </w:rPr>
            </w:pPr>
          </w:p>
        </w:tc>
        <w:tc>
          <w:tcPr>
            <w:tcW w:w="8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color w:val="000000"/>
                <w:lang w:val="en-US"/>
              </w:rPr>
            </w:pPr>
          </w:p>
        </w:tc>
        <w:tc>
          <w:tcPr>
            <w:tcW w:w="10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color w:val="000000"/>
                <w:lang w:val="en-US"/>
              </w:rPr>
            </w:pPr>
          </w:p>
        </w:tc>
        <w:tc>
          <w:tcPr>
            <w:tcW w:w="123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color w:val="000000"/>
                <w:lang w:val="en-US"/>
              </w:rPr>
            </w:pPr>
          </w:p>
        </w:tc>
        <w:tc>
          <w:tcPr>
            <w:tcW w:w="90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color w:val="000000"/>
                <w:lang w:val="en-US"/>
              </w:rPr>
            </w:pPr>
          </w:p>
        </w:tc>
      </w:tr>
      <w:tr w:rsidR="004D7B70">
        <w:tc>
          <w:tcPr>
            <w:tcW w:w="126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4D7B70" w:rsidRDefault="001F1B05">
            <w:pPr>
              <w:rPr>
                <w:lang w:val="en-US"/>
              </w:rPr>
            </w:pPr>
            <w:r>
              <w:rPr>
                <w:lang w:val="en-US"/>
              </w:rPr>
              <w:t>3.</w:t>
            </w:r>
          </w:p>
        </w:tc>
        <w:tc>
          <w:tcPr>
            <w:tcW w:w="326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lang w:val="en-US"/>
              </w:rPr>
            </w:pPr>
            <w:r>
              <w:rPr>
                <w:lang w:val="en-US"/>
              </w:rPr>
              <w:t>Учащи се</w:t>
            </w:r>
          </w:p>
        </w:tc>
        <w:tc>
          <w:tcPr>
            <w:tcW w:w="104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8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0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23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90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r>
      <w:tr w:rsidR="004D7B70">
        <w:tc>
          <w:tcPr>
            <w:tcW w:w="126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4D7B70" w:rsidRDefault="001F1B05">
            <w:pPr>
              <w:rPr>
                <w:lang w:val="en-US"/>
              </w:rPr>
            </w:pPr>
            <w:r>
              <w:rPr>
                <w:lang w:val="en-US"/>
              </w:rPr>
              <w:t>4.</w:t>
            </w:r>
          </w:p>
        </w:tc>
        <w:tc>
          <w:tcPr>
            <w:tcW w:w="326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lang w:val="en-US"/>
              </w:rPr>
            </w:pPr>
            <w:r>
              <w:rPr>
                <w:lang w:val="en-US"/>
              </w:rPr>
              <w:t>Лица, получаващи пенсия по условията на глава шеста от Кодекса за социално осигуряване, навършили възрастта по чл. 68, ал. 1 – 3 от същия кодекс</w:t>
            </w:r>
          </w:p>
        </w:tc>
        <w:tc>
          <w:tcPr>
            <w:tcW w:w="104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8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0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23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90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r>
      <w:tr w:rsidR="004D7B70">
        <w:tc>
          <w:tcPr>
            <w:tcW w:w="126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4D7B70" w:rsidRDefault="001F1B05">
            <w:pPr>
              <w:rPr>
                <w:lang w:val="en-US"/>
              </w:rPr>
            </w:pPr>
            <w:r>
              <w:rPr>
                <w:lang w:val="en-US"/>
              </w:rPr>
              <w:t>5.</w:t>
            </w:r>
          </w:p>
        </w:tc>
        <w:tc>
          <w:tcPr>
            <w:tcW w:w="326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color w:val="000000"/>
                <w:lang w:val="en-US"/>
              </w:rPr>
            </w:pPr>
            <w:r>
              <w:rPr>
                <w:color w:val="000000"/>
                <w:lang w:val="en-US"/>
              </w:rPr>
              <w:t>Хора с увреждания с намалена работоспособност над 70,99 на сто</w:t>
            </w:r>
          </w:p>
        </w:tc>
        <w:tc>
          <w:tcPr>
            <w:tcW w:w="104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lang w:val="en-US"/>
              </w:rPr>
            </w:pPr>
            <w:r>
              <w:rPr>
                <w:lang w:val="en-US"/>
              </w:rPr>
              <w:t> </w:t>
            </w:r>
          </w:p>
        </w:tc>
        <w:tc>
          <w:tcPr>
            <w:tcW w:w="8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sz w:val="20"/>
                <w:szCs w:val="20"/>
                <w:lang w:val="en-US"/>
              </w:rPr>
            </w:pPr>
            <w:r>
              <w:rPr>
                <w:sz w:val="20"/>
                <w:szCs w:val="20"/>
                <w:lang w:val="en-US"/>
              </w:rPr>
              <w:t> </w:t>
            </w:r>
          </w:p>
        </w:tc>
        <w:tc>
          <w:tcPr>
            <w:tcW w:w="10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sz w:val="20"/>
                <w:szCs w:val="20"/>
                <w:lang w:val="en-US"/>
              </w:rPr>
            </w:pPr>
            <w:r>
              <w:rPr>
                <w:sz w:val="20"/>
                <w:szCs w:val="20"/>
                <w:lang w:val="en-US"/>
              </w:rPr>
              <w:t> </w:t>
            </w:r>
          </w:p>
        </w:tc>
        <w:tc>
          <w:tcPr>
            <w:tcW w:w="123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sz w:val="20"/>
                <w:szCs w:val="20"/>
                <w:lang w:val="en-US"/>
              </w:rPr>
            </w:pPr>
            <w:r>
              <w:rPr>
                <w:sz w:val="20"/>
                <w:szCs w:val="20"/>
                <w:lang w:val="en-US"/>
              </w:rPr>
              <w:t> </w:t>
            </w:r>
          </w:p>
        </w:tc>
        <w:tc>
          <w:tcPr>
            <w:tcW w:w="90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sz w:val="20"/>
                <w:szCs w:val="20"/>
                <w:lang w:val="en-US"/>
              </w:rPr>
            </w:pPr>
            <w:r>
              <w:rPr>
                <w:sz w:val="20"/>
                <w:szCs w:val="20"/>
                <w:lang w:val="en-US"/>
              </w:rPr>
              <w:t> </w:t>
            </w:r>
          </w:p>
        </w:tc>
      </w:tr>
      <w:tr w:rsidR="004D7B70">
        <w:tc>
          <w:tcPr>
            <w:tcW w:w="126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sz w:val="20"/>
                <w:szCs w:val="20"/>
                <w:lang w:val="en-US"/>
              </w:rPr>
            </w:pPr>
          </w:p>
        </w:tc>
        <w:tc>
          <w:tcPr>
            <w:tcW w:w="326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jc w:val="right"/>
              <w:rPr>
                <w:lang w:val="en-US"/>
              </w:rPr>
            </w:pPr>
            <w:r>
              <w:rPr>
                <w:lang w:val="en-US"/>
              </w:rPr>
              <w:t>Общо:</w:t>
            </w:r>
          </w:p>
        </w:tc>
        <w:tc>
          <w:tcPr>
            <w:tcW w:w="104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jc w:val="right"/>
              <w:rPr>
                <w:lang w:val="en-US"/>
              </w:rPr>
            </w:pPr>
          </w:p>
        </w:tc>
        <w:tc>
          <w:tcPr>
            <w:tcW w:w="8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jc w:val="right"/>
              <w:rPr>
                <w:lang w:val="en-US"/>
              </w:rPr>
            </w:pPr>
          </w:p>
        </w:tc>
        <w:tc>
          <w:tcPr>
            <w:tcW w:w="10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jc w:val="right"/>
              <w:rPr>
                <w:lang w:val="en-US"/>
              </w:rPr>
            </w:pPr>
          </w:p>
        </w:tc>
        <w:tc>
          <w:tcPr>
            <w:tcW w:w="123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jc w:val="right"/>
              <w:rPr>
                <w:lang w:val="en-US"/>
              </w:rPr>
            </w:pPr>
          </w:p>
        </w:tc>
        <w:tc>
          <w:tcPr>
            <w:tcW w:w="90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jc w:val="right"/>
              <w:rPr>
                <w:lang w:val="en-US"/>
              </w:rPr>
            </w:pPr>
          </w:p>
        </w:tc>
      </w:tr>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Дата: ........................      Гл. счетоводител: ............................       Кмет: ......................................</w:t>
            </w:r>
          </w:p>
        </w:tc>
      </w:tr>
    </w:tbl>
    <w:p w:rsidR="004D7B70" w:rsidRDefault="001F1B05">
      <w:pPr>
        <w:jc w:val="both"/>
        <w:rPr>
          <w:lang w:val="en-US"/>
        </w:rPr>
      </w:pPr>
      <w:r>
        <w:rPr>
          <w:lang w:val="en-US"/>
        </w:rPr>
        <w:t> </w:t>
      </w:r>
      <w:r>
        <w:rPr>
          <w:lang w:val="en-US"/>
        </w:rPr>
        <w:br/>
      </w:r>
    </w:p>
    <w:p w:rsidR="004D7B70" w:rsidRDefault="001F1B05">
      <w:pPr>
        <w:jc w:val="both"/>
        <w:rPr>
          <w:lang w:val="en-US"/>
        </w:rPr>
      </w:pPr>
      <w:r>
        <w:rPr>
          <w:lang w:val="en-US"/>
        </w:rPr>
        <w:lastRenderedPageBreak/>
        <w:t xml:space="preserve">Приложение № 2 </w:t>
      </w:r>
      <w:r>
        <w:rPr>
          <w:lang w:val="en-US"/>
        </w:rPr>
        <w:br/>
        <w:t>към чл. 11, ал. 1</w:t>
      </w:r>
      <w:r>
        <w:rPr>
          <w:lang w:val="en-US"/>
        </w:rPr>
        <w:br/>
        <w:t xml:space="preserve">(Изм. – ДВ, бр. 1 от 2024 г., </w:t>
      </w:r>
      <w:r>
        <w:rPr>
          <w:lang w:val="en-US"/>
        </w:rPr>
        <w:br/>
        <w:t>в сила от 1.02.2024 г.)</w:t>
      </w:r>
    </w:p>
    <w:tbl>
      <w:tblPr>
        <w:tblW w:w="9609" w:type="dxa"/>
        <w:tblLayout w:type="fixed"/>
        <w:tblCellMar>
          <w:left w:w="0" w:type="dxa"/>
          <w:right w:w="0" w:type="dxa"/>
        </w:tblCellMar>
        <w:tblLook w:val="04A0" w:firstRow="1" w:lastRow="0" w:firstColumn="1" w:lastColumn="0" w:noHBand="0" w:noVBand="1"/>
      </w:tblPr>
      <w:tblGrid>
        <w:gridCol w:w="396"/>
        <w:gridCol w:w="1918"/>
        <w:gridCol w:w="1515"/>
        <w:gridCol w:w="1434"/>
        <w:gridCol w:w="1114"/>
        <w:gridCol w:w="1436"/>
        <w:gridCol w:w="968"/>
        <w:gridCol w:w="828"/>
      </w:tblGrid>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ОБЩИНА ...............................</w:t>
            </w: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Тел.: .........................................</w:t>
            </w: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Факс: .......................................</w:t>
            </w: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СПРАВКА</w:t>
            </w: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за компенсиране на превозвачите за извършените безплатни и по намалени цени превози със средства от централния бюджет за периода 1 януари – 30 септември ............. г.</w:t>
            </w:r>
          </w:p>
        </w:tc>
      </w:tr>
      <w:tr w:rsidR="004D7B70">
        <w:tc>
          <w:tcPr>
            <w:tcW w:w="396"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r>
              <w:rPr>
                <w:lang w:val="en-US"/>
              </w:rPr>
              <w:br/>
              <w:t>по</w:t>
            </w:r>
            <w:r>
              <w:rPr>
                <w:lang w:val="en-US"/>
              </w:rPr>
              <w:br/>
              <w:t>ред</w:t>
            </w:r>
          </w:p>
        </w:tc>
        <w:tc>
          <w:tcPr>
            <w:tcW w:w="1918" w:type="dxa"/>
            <w:vMerge w:val="restart"/>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Превози по групи граждани</w:t>
            </w:r>
          </w:p>
        </w:tc>
        <w:tc>
          <w:tcPr>
            <w:tcW w:w="1515" w:type="dxa"/>
            <w:vMerge w:val="restart"/>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Предоставени суми от централния бюджет на общината</w:t>
            </w:r>
            <w:r>
              <w:rPr>
                <w:lang w:val="en-US"/>
              </w:rPr>
              <w:t xml:space="preserve"> до 30 септември ....... г.</w:t>
            </w:r>
          </w:p>
        </w:tc>
        <w:tc>
          <w:tcPr>
            <w:tcW w:w="1434" w:type="dxa"/>
            <w:vMerge w:val="restart"/>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 xml:space="preserve">Изплатени средства до </w:t>
            </w:r>
            <w:r>
              <w:rPr>
                <w:lang w:val="en-US"/>
              </w:rPr>
              <w:br/>
              <w:t>15 октомври за компенсиране на превозите,</w:t>
            </w:r>
            <w:r>
              <w:rPr>
                <w:lang w:val="en-US"/>
              </w:rPr>
              <w:br/>
              <w:t>извършени през</w:t>
            </w:r>
            <w:r>
              <w:rPr>
                <w:lang w:val="en-US"/>
              </w:rPr>
              <w:br/>
              <w:t>периода</w:t>
            </w:r>
          </w:p>
        </w:tc>
        <w:tc>
          <w:tcPr>
            <w:tcW w:w="3518" w:type="dxa"/>
            <w:gridSpan w:val="3"/>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 xml:space="preserve">Дължими суми на превозвачите за периода по предоставени </w:t>
            </w:r>
            <w:r>
              <w:rPr>
                <w:lang w:val="en-US"/>
              </w:rPr>
              <w:br/>
              <w:t>опис-сметки</w:t>
            </w:r>
          </w:p>
        </w:tc>
        <w:tc>
          <w:tcPr>
            <w:tcW w:w="828" w:type="dxa"/>
            <w:vMerge w:val="restart"/>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Разлика</w:t>
            </w:r>
            <w:r>
              <w:rPr>
                <w:lang w:val="en-US"/>
              </w:rPr>
              <w:br/>
              <w:t>к. 3 – </w:t>
            </w:r>
            <w:r>
              <w:rPr>
                <w:lang w:val="en-US"/>
              </w:rPr>
              <w:br/>
              <w:t>к. 6</w:t>
            </w:r>
          </w:p>
        </w:tc>
      </w:tr>
      <w:tr w:rsidR="004D7B70">
        <w:tc>
          <w:tcPr>
            <w:tcW w:w="39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4D7B70" w:rsidRDefault="004D7B70"/>
        </w:tc>
        <w:tc>
          <w:tcPr>
            <w:tcW w:w="1918" w:type="dxa"/>
            <w:vMerge/>
            <w:tcBorders>
              <w:top w:val="single" w:sz="8" w:space="0" w:color="000000"/>
              <w:left w:val="nil"/>
              <w:bottom w:val="single" w:sz="8" w:space="0" w:color="000000"/>
              <w:right w:val="single" w:sz="8" w:space="0" w:color="000000"/>
              <w:tl2br w:val="nil"/>
              <w:tr2bl w:val="nil"/>
            </w:tcBorders>
            <w:vAlign w:val="center"/>
          </w:tcPr>
          <w:p w:rsidR="004D7B70" w:rsidRDefault="004D7B70"/>
        </w:tc>
        <w:tc>
          <w:tcPr>
            <w:tcW w:w="1515" w:type="dxa"/>
            <w:vMerge/>
            <w:tcBorders>
              <w:top w:val="single" w:sz="8" w:space="0" w:color="000000"/>
              <w:left w:val="nil"/>
              <w:bottom w:val="single" w:sz="8" w:space="0" w:color="000000"/>
              <w:right w:val="single" w:sz="8" w:space="0" w:color="000000"/>
              <w:tl2br w:val="nil"/>
              <w:tr2bl w:val="nil"/>
            </w:tcBorders>
            <w:vAlign w:val="center"/>
          </w:tcPr>
          <w:p w:rsidR="004D7B70" w:rsidRDefault="004D7B70"/>
        </w:tc>
        <w:tc>
          <w:tcPr>
            <w:tcW w:w="1434" w:type="dxa"/>
            <w:vMerge/>
            <w:tcBorders>
              <w:top w:val="single" w:sz="8" w:space="0" w:color="000000"/>
              <w:left w:val="nil"/>
              <w:bottom w:val="single" w:sz="8" w:space="0" w:color="000000"/>
              <w:right w:val="single" w:sz="8" w:space="0" w:color="000000"/>
              <w:tl2br w:val="nil"/>
              <w:tr2bl w:val="nil"/>
            </w:tcBorders>
            <w:vAlign w:val="center"/>
          </w:tcPr>
          <w:p w:rsidR="004D7B70" w:rsidRDefault="004D7B70"/>
        </w:tc>
        <w:tc>
          <w:tcPr>
            <w:tcW w:w="111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 xml:space="preserve">брой </w:t>
            </w:r>
            <w:r>
              <w:rPr>
                <w:lang w:val="en-US"/>
              </w:rPr>
              <w:br/>
            </w:r>
            <w:r>
              <w:rPr>
                <w:lang w:val="en-US"/>
              </w:rPr>
              <w:t>издадени превозни документи (средно- месечно)</w:t>
            </w:r>
          </w:p>
        </w:tc>
        <w:tc>
          <w:tcPr>
            <w:tcW w:w="1436"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обща сума за компенсиране за деветте месеца</w:t>
            </w:r>
          </w:p>
        </w:tc>
        <w:tc>
          <w:tcPr>
            <w:tcW w:w="968"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единична цена</w:t>
            </w:r>
            <w:r>
              <w:rPr>
                <w:lang w:val="en-US"/>
              </w:rPr>
              <w:br/>
              <w:t>(средно-</w:t>
            </w:r>
            <w:r>
              <w:rPr>
                <w:lang w:val="en-US"/>
              </w:rPr>
              <w:br/>
              <w:t>месечно)</w:t>
            </w:r>
            <w:r>
              <w:rPr>
                <w:lang w:val="en-US"/>
              </w:rPr>
              <w:br/>
              <w:t>(к. 6 : к. 5) : 9</w:t>
            </w:r>
          </w:p>
        </w:tc>
        <w:tc>
          <w:tcPr>
            <w:tcW w:w="828" w:type="dxa"/>
            <w:vMerge/>
            <w:tcBorders>
              <w:top w:val="single" w:sz="8" w:space="0" w:color="000000"/>
              <w:left w:val="nil"/>
              <w:bottom w:val="single" w:sz="8" w:space="0" w:color="000000"/>
              <w:right w:val="single" w:sz="8" w:space="0" w:color="000000"/>
              <w:tl2br w:val="nil"/>
              <w:tr2bl w:val="nil"/>
            </w:tcBorders>
            <w:vAlign w:val="center"/>
          </w:tcPr>
          <w:p w:rsidR="004D7B70" w:rsidRDefault="004D7B70"/>
        </w:tc>
      </w:tr>
      <w:tr w:rsidR="004D7B70">
        <w:tc>
          <w:tcPr>
            <w:tcW w:w="396" w:type="dxa"/>
            <w:tcBorders>
              <w:top w:val="nil"/>
              <w:left w:val="single" w:sz="8" w:space="0" w:color="000000"/>
              <w:bottom w:val="single" w:sz="8" w:space="0" w:color="000000"/>
              <w:right w:val="single" w:sz="8" w:space="0" w:color="000000"/>
              <w:tl2br w:val="nil"/>
              <w:tr2bl w:val="nil"/>
            </w:tcBorders>
            <w:vAlign w:val="center"/>
          </w:tcPr>
          <w:p w:rsidR="004D7B70" w:rsidRDefault="001F1B05">
            <w:pPr>
              <w:jc w:val="center"/>
              <w:rPr>
                <w:lang w:val="en-US"/>
              </w:rPr>
            </w:pPr>
            <w:r>
              <w:rPr>
                <w:lang w:val="en-US"/>
              </w:rPr>
              <w:t>1</w:t>
            </w:r>
          </w:p>
        </w:tc>
        <w:tc>
          <w:tcPr>
            <w:tcW w:w="1918"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2</w:t>
            </w:r>
          </w:p>
        </w:tc>
        <w:tc>
          <w:tcPr>
            <w:tcW w:w="15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3</w:t>
            </w:r>
          </w:p>
        </w:tc>
        <w:tc>
          <w:tcPr>
            <w:tcW w:w="143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4</w:t>
            </w:r>
          </w:p>
        </w:tc>
        <w:tc>
          <w:tcPr>
            <w:tcW w:w="111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5</w:t>
            </w:r>
          </w:p>
        </w:tc>
        <w:tc>
          <w:tcPr>
            <w:tcW w:w="1436"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6</w:t>
            </w:r>
          </w:p>
        </w:tc>
        <w:tc>
          <w:tcPr>
            <w:tcW w:w="968"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7</w:t>
            </w:r>
          </w:p>
        </w:tc>
        <w:tc>
          <w:tcPr>
            <w:tcW w:w="828"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8</w:t>
            </w:r>
          </w:p>
        </w:tc>
      </w:tr>
      <w:tr w:rsidR="004D7B70">
        <w:tc>
          <w:tcPr>
            <w:tcW w:w="396"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1.</w:t>
            </w:r>
          </w:p>
        </w:tc>
        <w:tc>
          <w:tcPr>
            <w:tcW w:w="1918" w:type="dxa"/>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Ветерани от войните, военноинвалиди и военнопострадали</w:t>
            </w:r>
          </w:p>
        </w:tc>
        <w:tc>
          <w:tcPr>
            <w:tcW w:w="1515"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1434"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1114"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1436"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968"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28"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r>
      <w:tr w:rsidR="004D7B70">
        <w:tc>
          <w:tcPr>
            <w:tcW w:w="396"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2.</w:t>
            </w:r>
          </w:p>
        </w:tc>
        <w:tc>
          <w:tcPr>
            <w:tcW w:w="1918" w:type="dxa"/>
            <w:tcBorders>
              <w:top w:val="nil"/>
              <w:left w:val="nil"/>
              <w:bottom w:val="single" w:sz="8" w:space="0" w:color="000000"/>
              <w:right w:val="single" w:sz="8" w:space="0" w:color="000000"/>
              <w:tl2br w:val="nil"/>
              <w:tr2bl w:val="nil"/>
            </w:tcBorders>
            <w:vAlign w:val="center"/>
          </w:tcPr>
          <w:p w:rsidR="004D7B70" w:rsidRDefault="001F1B05">
            <w:pPr>
              <w:rPr>
                <w:color w:val="000000"/>
                <w:lang w:val="en-US"/>
              </w:rPr>
            </w:pPr>
            <w:r>
              <w:rPr>
                <w:color w:val="000000"/>
                <w:lang w:val="en-US"/>
              </w:rPr>
              <w:t>Деца до 14 навършени години, както следва:</w:t>
            </w:r>
            <w:r>
              <w:rPr>
                <w:color w:val="000000"/>
                <w:lang w:val="en-US"/>
              </w:rPr>
              <w:br/>
              <w:t>– за вътрешноградски превози на деца до 14 навършени години;</w:t>
            </w:r>
            <w:r>
              <w:rPr>
                <w:color w:val="000000"/>
                <w:lang w:val="en-US"/>
              </w:rPr>
              <w:br/>
              <w:t>– за междуселищни превози на деца до навършване на 7 години, и</w:t>
            </w:r>
            <w:r>
              <w:rPr>
                <w:color w:val="000000"/>
                <w:lang w:val="en-US"/>
              </w:rPr>
              <w:br/>
              <w:t>– деца от 7 до 14 навършени години</w:t>
            </w:r>
          </w:p>
        </w:tc>
        <w:tc>
          <w:tcPr>
            <w:tcW w:w="1515" w:type="dxa"/>
            <w:tcBorders>
              <w:top w:val="nil"/>
              <w:left w:val="nil"/>
              <w:bottom w:val="single" w:sz="8" w:space="0" w:color="000000"/>
              <w:right w:val="single" w:sz="8" w:space="0" w:color="000000"/>
              <w:tl2br w:val="nil"/>
              <w:tr2bl w:val="nil"/>
            </w:tcBorders>
            <w:vAlign w:val="center"/>
          </w:tcPr>
          <w:p w:rsidR="004D7B70" w:rsidRDefault="004D7B70">
            <w:pPr>
              <w:rPr>
                <w:color w:val="000000"/>
                <w:lang w:val="en-US"/>
              </w:rPr>
            </w:pPr>
          </w:p>
        </w:tc>
        <w:tc>
          <w:tcPr>
            <w:tcW w:w="1434" w:type="dxa"/>
            <w:tcBorders>
              <w:top w:val="nil"/>
              <w:left w:val="nil"/>
              <w:bottom w:val="single" w:sz="8" w:space="0" w:color="000000"/>
              <w:right w:val="single" w:sz="8" w:space="0" w:color="000000"/>
              <w:tl2br w:val="nil"/>
              <w:tr2bl w:val="nil"/>
            </w:tcBorders>
            <w:vAlign w:val="center"/>
          </w:tcPr>
          <w:p w:rsidR="004D7B70" w:rsidRDefault="004D7B70">
            <w:pPr>
              <w:rPr>
                <w:color w:val="000000"/>
                <w:lang w:val="en-US"/>
              </w:rPr>
            </w:pPr>
          </w:p>
        </w:tc>
        <w:tc>
          <w:tcPr>
            <w:tcW w:w="1114" w:type="dxa"/>
            <w:tcBorders>
              <w:top w:val="nil"/>
              <w:left w:val="nil"/>
              <w:bottom w:val="single" w:sz="8" w:space="0" w:color="000000"/>
              <w:right w:val="single" w:sz="8" w:space="0" w:color="000000"/>
              <w:tl2br w:val="nil"/>
              <w:tr2bl w:val="nil"/>
            </w:tcBorders>
            <w:vAlign w:val="center"/>
          </w:tcPr>
          <w:p w:rsidR="004D7B70" w:rsidRDefault="004D7B70">
            <w:pPr>
              <w:rPr>
                <w:color w:val="000000"/>
                <w:lang w:val="en-US"/>
              </w:rPr>
            </w:pPr>
          </w:p>
        </w:tc>
        <w:tc>
          <w:tcPr>
            <w:tcW w:w="1436" w:type="dxa"/>
            <w:tcBorders>
              <w:top w:val="nil"/>
              <w:left w:val="nil"/>
              <w:bottom w:val="single" w:sz="8" w:space="0" w:color="000000"/>
              <w:right w:val="single" w:sz="8" w:space="0" w:color="000000"/>
              <w:tl2br w:val="nil"/>
              <w:tr2bl w:val="nil"/>
            </w:tcBorders>
            <w:vAlign w:val="center"/>
          </w:tcPr>
          <w:p w:rsidR="004D7B70" w:rsidRDefault="004D7B70">
            <w:pPr>
              <w:rPr>
                <w:color w:val="000000"/>
                <w:lang w:val="en-US"/>
              </w:rPr>
            </w:pPr>
          </w:p>
        </w:tc>
        <w:tc>
          <w:tcPr>
            <w:tcW w:w="968" w:type="dxa"/>
            <w:tcBorders>
              <w:top w:val="nil"/>
              <w:left w:val="nil"/>
              <w:bottom w:val="single" w:sz="8" w:space="0" w:color="000000"/>
              <w:right w:val="single" w:sz="8" w:space="0" w:color="000000"/>
              <w:tl2br w:val="nil"/>
              <w:tr2bl w:val="nil"/>
            </w:tcBorders>
            <w:vAlign w:val="center"/>
          </w:tcPr>
          <w:p w:rsidR="004D7B70" w:rsidRDefault="004D7B70">
            <w:pPr>
              <w:rPr>
                <w:color w:val="000000"/>
                <w:lang w:val="en-US"/>
              </w:rPr>
            </w:pPr>
          </w:p>
        </w:tc>
        <w:tc>
          <w:tcPr>
            <w:tcW w:w="828" w:type="dxa"/>
            <w:tcBorders>
              <w:top w:val="nil"/>
              <w:left w:val="nil"/>
              <w:bottom w:val="single" w:sz="8" w:space="0" w:color="000000"/>
              <w:right w:val="single" w:sz="8" w:space="0" w:color="000000"/>
              <w:tl2br w:val="nil"/>
              <w:tr2bl w:val="nil"/>
            </w:tcBorders>
            <w:vAlign w:val="center"/>
          </w:tcPr>
          <w:p w:rsidR="004D7B70" w:rsidRDefault="004D7B70">
            <w:pPr>
              <w:rPr>
                <w:color w:val="000000"/>
                <w:lang w:val="en-US"/>
              </w:rPr>
            </w:pPr>
          </w:p>
        </w:tc>
      </w:tr>
      <w:tr w:rsidR="004D7B70">
        <w:tc>
          <w:tcPr>
            <w:tcW w:w="396"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3.</w:t>
            </w:r>
          </w:p>
        </w:tc>
        <w:tc>
          <w:tcPr>
            <w:tcW w:w="1918" w:type="dxa"/>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Учащи се</w:t>
            </w:r>
          </w:p>
        </w:tc>
        <w:tc>
          <w:tcPr>
            <w:tcW w:w="1515"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1434"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1114"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1436"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968"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28"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r>
      <w:tr w:rsidR="004D7B70">
        <w:tc>
          <w:tcPr>
            <w:tcW w:w="396"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4.</w:t>
            </w:r>
          </w:p>
        </w:tc>
        <w:tc>
          <w:tcPr>
            <w:tcW w:w="1918" w:type="dxa"/>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Лица, получаващи пенсия по условията на глава шеста от Кодекса за социално осигуряване, навършили </w:t>
            </w:r>
            <w:r>
              <w:rPr>
                <w:lang w:val="en-US"/>
              </w:rPr>
              <w:lastRenderedPageBreak/>
              <w:t>възрастта по чл. 68, ал. 1 – 3 от същия кодекс</w:t>
            </w:r>
          </w:p>
        </w:tc>
        <w:tc>
          <w:tcPr>
            <w:tcW w:w="1515"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1434"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1114"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1436"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968"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28"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r>
      <w:tr w:rsidR="004D7B70">
        <w:tc>
          <w:tcPr>
            <w:tcW w:w="396"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lastRenderedPageBreak/>
              <w:t>5.</w:t>
            </w:r>
          </w:p>
        </w:tc>
        <w:tc>
          <w:tcPr>
            <w:tcW w:w="1918" w:type="dxa"/>
            <w:tcBorders>
              <w:top w:val="nil"/>
              <w:left w:val="nil"/>
              <w:bottom w:val="single" w:sz="8" w:space="0" w:color="000000"/>
              <w:right w:val="single" w:sz="8" w:space="0" w:color="000000"/>
              <w:tl2br w:val="nil"/>
              <w:tr2bl w:val="nil"/>
            </w:tcBorders>
            <w:vAlign w:val="center"/>
          </w:tcPr>
          <w:p w:rsidR="004D7B70" w:rsidRDefault="001F1B05">
            <w:pPr>
              <w:rPr>
                <w:color w:val="000000"/>
                <w:lang w:val="en-US"/>
              </w:rPr>
            </w:pPr>
            <w:r>
              <w:rPr>
                <w:color w:val="000000"/>
                <w:lang w:val="en-US"/>
              </w:rPr>
              <w:t>Хора с увреждания с намалена работоспособност над 70,99 на сто</w:t>
            </w:r>
          </w:p>
        </w:tc>
        <w:tc>
          <w:tcPr>
            <w:tcW w:w="1515" w:type="dxa"/>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w:t>
            </w:r>
          </w:p>
        </w:tc>
        <w:tc>
          <w:tcPr>
            <w:tcW w:w="1434" w:type="dxa"/>
            <w:tcBorders>
              <w:top w:val="nil"/>
              <w:left w:val="nil"/>
              <w:bottom w:val="single" w:sz="8" w:space="0" w:color="000000"/>
              <w:right w:val="single" w:sz="8" w:space="0" w:color="000000"/>
              <w:tl2br w:val="nil"/>
              <w:tr2bl w:val="nil"/>
            </w:tcBorders>
            <w:vAlign w:val="center"/>
          </w:tcPr>
          <w:p w:rsidR="004D7B70" w:rsidRDefault="001F1B05">
            <w:pPr>
              <w:rPr>
                <w:sz w:val="20"/>
                <w:szCs w:val="20"/>
                <w:lang w:val="en-US"/>
              </w:rPr>
            </w:pPr>
            <w:r>
              <w:rPr>
                <w:sz w:val="20"/>
                <w:szCs w:val="20"/>
                <w:lang w:val="en-US"/>
              </w:rPr>
              <w:t> </w:t>
            </w:r>
          </w:p>
        </w:tc>
        <w:tc>
          <w:tcPr>
            <w:tcW w:w="1114" w:type="dxa"/>
            <w:tcBorders>
              <w:top w:val="nil"/>
              <w:left w:val="nil"/>
              <w:bottom w:val="single" w:sz="8" w:space="0" w:color="000000"/>
              <w:right w:val="single" w:sz="8" w:space="0" w:color="000000"/>
              <w:tl2br w:val="nil"/>
              <w:tr2bl w:val="nil"/>
            </w:tcBorders>
            <w:vAlign w:val="center"/>
          </w:tcPr>
          <w:p w:rsidR="004D7B70" w:rsidRDefault="001F1B05">
            <w:pPr>
              <w:rPr>
                <w:sz w:val="20"/>
                <w:szCs w:val="20"/>
                <w:lang w:val="en-US"/>
              </w:rPr>
            </w:pPr>
            <w:r>
              <w:rPr>
                <w:sz w:val="20"/>
                <w:szCs w:val="20"/>
                <w:lang w:val="en-US"/>
              </w:rPr>
              <w:t> </w:t>
            </w:r>
          </w:p>
        </w:tc>
        <w:tc>
          <w:tcPr>
            <w:tcW w:w="1436" w:type="dxa"/>
            <w:tcBorders>
              <w:top w:val="nil"/>
              <w:left w:val="nil"/>
              <w:bottom w:val="single" w:sz="8" w:space="0" w:color="000000"/>
              <w:right w:val="single" w:sz="8" w:space="0" w:color="000000"/>
              <w:tl2br w:val="nil"/>
              <w:tr2bl w:val="nil"/>
            </w:tcBorders>
            <w:vAlign w:val="center"/>
          </w:tcPr>
          <w:p w:rsidR="004D7B70" w:rsidRDefault="001F1B05">
            <w:pPr>
              <w:rPr>
                <w:sz w:val="20"/>
                <w:szCs w:val="20"/>
                <w:lang w:val="en-US"/>
              </w:rPr>
            </w:pPr>
            <w:r>
              <w:rPr>
                <w:sz w:val="20"/>
                <w:szCs w:val="20"/>
                <w:lang w:val="en-US"/>
              </w:rPr>
              <w:t> </w:t>
            </w:r>
          </w:p>
        </w:tc>
        <w:tc>
          <w:tcPr>
            <w:tcW w:w="968" w:type="dxa"/>
            <w:tcBorders>
              <w:top w:val="nil"/>
              <w:left w:val="nil"/>
              <w:bottom w:val="single" w:sz="8" w:space="0" w:color="000000"/>
              <w:right w:val="single" w:sz="8" w:space="0" w:color="000000"/>
              <w:tl2br w:val="nil"/>
              <w:tr2bl w:val="nil"/>
            </w:tcBorders>
            <w:vAlign w:val="center"/>
          </w:tcPr>
          <w:p w:rsidR="004D7B70" w:rsidRDefault="001F1B05">
            <w:pPr>
              <w:rPr>
                <w:sz w:val="20"/>
                <w:szCs w:val="20"/>
                <w:lang w:val="en-US"/>
              </w:rPr>
            </w:pPr>
            <w:r>
              <w:rPr>
                <w:sz w:val="20"/>
                <w:szCs w:val="20"/>
                <w:lang w:val="en-US"/>
              </w:rPr>
              <w:t> </w:t>
            </w:r>
          </w:p>
        </w:tc>
        <w:tc>
          <w:tcPr>
            <w:tcW w:w="828" w:type="dxa"/>
            <w:tcBorders>
              <w:top w:val="nil"/>
              <w:left w:val="nil"/>
              <w:bottom w:val="single" w:sz="8" w:space="0" w:color="000000"/>
              <w:right w:val="single" w:sz="8" w:space="0" w:color="000000"/>
              <w:tl2br w:val="nil"/>
              <w:tr2bl w:val="nil"/>
            </w:tcBorders>
            <w:vAlign w:val="center"/>
          </w:tcPr>
          <w:p w:rsidR="004D7B70" w:rsidRDefault="001F1B05">
            <w:pPr>
              <w:rPr>
                <w:sz w:val="20"/>
                <w:szCs w:val="20"/>
                <w:lang w:val="en-US"/>
              </w:rPr>
            </w:pPr>
            <w:r>
              <w:rPr>
                <w:sz w:val="20"/>
                <w:szCs w:val="20"/>
                <w:lang w:val="en-US"/>
              </w:rPr>
              <w:t> </w:t>
            </w:r>
          </w:p>
        </w:tc>
      </w:tr>
      <w:tr w:rsidR="004D7B70">
        <w:tc>
          <w:tcPr>
            <w:tcW w:w="396" w:type="dxa"/>
            <w:tcBorders>
              <w:top w:val="nil"/>
              <w:left w:val="single" w:sz="8" w:space="0" w:color="000000"/>
              <w:bottom w:val="single" w:sz="8" w:space="0" w:color="000000"/>
              <w:right w:val="single" w:sz="8" w:space="0" w:color="000000"/>
              <w:tl2br w:val="nil"/>
              <w:tr2bl w:val="nil"/>
            </w:tcBorders>
            <w:vAlign w:val="center"/>
          </w:tcPr>
          <w:p w:rsidR="004D7B70" w:rsidRDefault="004D7B70">
            <w:pPr>
              <w:rPr>
                <w:sz w:val="20"/>
                <w:szCs w:val="20"/>
                <w:lang w:val="en-US"/>
              </w:rPr>
            </w:pPr>
          </w:p>
        </w:tc>
        <w:tc>
          <w:tcPr>
            <w:tcW w:w="1918" w:type="dxa"/>
            <w:tcBorders>
              <w:top w:val="nil"/>
              <w:left w:val="nil"/>
              <w:bottom w:val="single" w:sz="8" w:space="0" w:color="000000"/>
              <w:right w:val="single" w:sz="8" w:space="0" w:color="000000"/>
              <w:tl2br w:val="nil"/>
              <w:tr2bl w:val="nil"/>
            </w:tcBorders>
            <w:vAlign w:val="center"/>
          </w:tcPr>
          <w:p w:rsidR="004D7B70" w:rsidRDefault="001F1B05">
            <w:pPr>
              <w:jc w:val="right"/>
              <w:rPr>
                <w:lang w:val="en-US"/>
              </w:rPr>
            </w:pPr>
            <w:r>
              <w:rPr>
                <w:lang w:val="en-US"/>
              </w:rPr>
              <w:t>Общо:</w:t>
            </w:r>
          </w:p>
        </w:tc>
        <w:tc>
          <w:tcPr>
            <w:tcW w:w="1515" w:type="dxa"/>
            <w:tcBorders>
              <w:top w:val="nil"/>
              <w:left w:val="nil"/>
              <w:bottom w:val="single" w:sz="8" w:space="0" w:color="000000"/>
              <w:right w:val="single" w:sz="8" w:space="0" w:color="000000"/>
              <w:tl2br w:val="nil"/>
              <w:tr2bl w:val="nil"/>
            </w:tcBorders>
            <w:vAlign w:val="center"/>
          </w:tcPr>
          <w:p w:rsidR="004D7B70" w:rsidRDefault="004D7B70">
            <w:pPr>
              <w:jc w:val="right"/>
              <w:rPr>
                <w:lang w:val="en-US"/>
              </w:rPr>
            </w:pPr>
          </w:p>
        </w:tc>
        <w:tc>
          <w:tcPr>
            <w:tcW w:w="1434" w:type="dxa"/>
            <w:tcBorders>
              <w:top w:val="nil"/>
              <w:left w:val="nil"/>
              <w:bottom w:val="single" w:sz="8" w:space="0" w:color="000000"/>
              <w:right w:val="single" w:sz="8" w:space="0" w:color="000000"/>
              <w:tl2br w:val="nil"/>
              <w:tr2bl w:val="nil"/>
            </w:tcBorders>
            <w:vAlign w:val="center"/>
          </w:tcPr>
          <w:p w:rsidR="004D7B70" w:rsidRDefault="004D7B70">
            <w:pPr>
              <w:jc w:val="right"/>
              <w:rPr>
                <w:lang w:val="en-US"/>
              </w:rPr>
            </w:pPr>
          </w:p>
        </w:tc>
        <w:tc>
          <w:tcPr>
            <w:tcW w:w="1114" w:type="dxa"/>
            <w:tcBorders>
              <w:top w:val="nil"/>
              <w:left w:val="nil"/>
              <w:bottom w:val="single" w:sz="8" w:space="0" w:color="000000"/>
              <w:right w:val="single" w:sz="8" w:space="0" w:color="000000"/>
              <w:tl2br w:val="nil"/>
              <w:tr2bl w:val="nil"/>
            </w:tcBorders>
            <w:vAlign w:val="center"/>
          </w:tcPr>
          <w:p w:rsidR="004D7B70" w:rsidRDefault="004D7B70">
            <w:pPr>
              <w:jc w:val="right"/>
              <w:rPr>
                <w:lang w:val="en-US"/>
              </w:rPr>
            </w:pPr>
          </w:p>
        </w:tc>
        <w:tc>
          <w:tcPr>
            <w:tcW w:w="1436" w:type="dxa"/>
            <w:tcBorders>
              <w:top w:val="nil"/>
              <w:left w:val="nil"/>
              <w:bottom w:val="single" w:sz="8" w:space="0" w:color="000000"/>
              <w:right w:val="single" w:sz="8" w:space="0" w:color="000000"/>
              <w:tl2br w:val="nil"/>
              <w:tr2bl w:val="nil"/>
            </w:tcBorders>
            <w:vAlign w:val="center"/>
          </w:tcPr>
          <w:p w:rsidR="004D7B70" w:rsidRDefault="004D7B70">
            <w:pPr>
              <w:jc w:val="right"/>
              <w:rPr>
                <w:lang w:val="en-US"/>
              </w:rPr>
            </w:pPr>
          </w:p>
        </w:tc>
        <w:tc>
          <w:tcPr>
            <w:tcW w:w="968" w:type="dxa"/>
            <w:tcBorders>
              <w:top w:val="nil"/>
              <w:left w:val="nil"/>
              <w:bottom w:val="single" w:sz="8" w:space="0" w:color="000000"/>
              <w:right w:val="single" w:sz="8" w:space="0" w:color="000000"/>
              <w:tl2br w:val="nil"/>
              <w:tr2bl w:val="nil"/>
            </w:tcBorders>
            <w:vAlign w:val="center"/>
          </w:tcPr>
          <w:p w:rsidR="004D7B70" w:rsidRDefault="004D7B70">
            <w:pPr>
              <w:jc w:val="right"/>
              <w:rPr>
                <w:lang w:val="en-US"/>
              </w:rPr>
            </w:pPr>
          </w:p>
        </w:tc>
        <w:tc>
          <w:tcPr>
            <w:tcW w:w="828" w:type="dxa"/>
            <w:tcBorders>
              <w:top w:val="nil"/>
              <w:left w:val="nil"/>
              <w:bottom w:val="single" w:sz="8" w:space="0" w:color="000000"/>
              <w:right w:val="single" w:sz="8" w:space="0" w:color="000000"/>
              <w:tl2br w:val="nil"/>
              <w:tr2bl w:val="nil"/>
            </w:tcBorders>
            <w:vAlign w:val="center"/>
          </w:tcPr>
          <w:p w:rsidR="004D7B70" w:rsidRDefault="004D7B70">
            <w:pPr>
              <w:jc w:val="right"/>
              <w:rPr>
                <w:lang w:val="en-US"/>
              </w:rPr>
            </w:pP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Дата: ........................      Гл. счетоводител: ............................        Кмет: ......................................</w:t>
            </w: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i/>
                <w:iCs/>
                <w:lang w:val="en-US"/>
              </w:rPr>
              <w:t>Забележка.</w:t>
            </w:r>
            <w:r>
              <w:rPr>
                <w:lang w:val="en-US"/>
              </w:rPr>
              <w:t xml:space="preserve"> *В колона 4 се посочват изплатените на превозвачите средства в съответствие със сроковете, определени в част трета, глава трета от наредбата.</w:t>
            </w:r>
          </w:p>
        </w:tc>
      </w:tr>
    </w:tbl>
    <w:p w:rsidR="004D7B70" w:rsidRDefault="001F1B05">
      <w:pPr>
        <w:jc w:val="both"/>
        <w:rPr>
          <w:lang w:val="en-US"/>
        </w:rPr>
      </w:pPr>
      <w:r>
        <w:rPr>
          <w:lang w:val="en-US"/>
        </w:rPr>
        <w:t> </w:t>
      </w:r>
      <w:r>
        <w:rPr>
          <w:lang w:val="en-US"/>
        </w:rPr>
        <w:br/>
      </w:r>
    </w:p>
    <w:p w:rsidR="004D7B70" w:rsidRDefault="001F1B05">
      <w:pPr>
        <w:jc w:val="both"/>
        <w:rPr>
          <w:lang w:val="en-US"/>
        </w:rPr>
      </w:pPr>
      <w:r>
        <w:rPr>
          <w:lang w:val="en-US"/>
        </w:rPr>
        <w:t xml:space="preserve">Приложение № 3 </w:t>
      </w:r>
      <w:r>
        <w:rPr>
          <w:lang w:val="en-US"/>
        </w:rPr>
        <w:br/>
        <w:t>към чл. 12, ал. 1</w:t>
      </w:r>
    </w:p>
    <w:tbl>
      <w:tblPr>
        <w:tblW w:w="9609" w:type="dxa"/>
        <w:tblLayout w:type="fixed"/>
        <w:tblCellMar>
          <w:left w:w="0" w:type="dxa"/>
          <w:right w:w="0" w:type="dxa"/>
        </w:tblCellMar>
        <w:tblLook w:val="04A0" w:firstRow="1" w:lastRow="0" w:firstColumn="1" w:lastColumn="0" w:noHBand="0" w:noVBand="1"/>
      </w:tblPr>
      <w:tblGrid>
        <w:gridCol w:w="455"/>
        <w:gridCol w:w="880"/>
        <w:gridCol w:w="4389"/>
        <w:gridCol w:w="915"/>
        <w:gridCol w:w="1946"/>
        <w:gridCol w:w="1024"/>
      </w:tblGrid>
      <w:tr w:rsidR="004D7B70">
        <w:tc>
          <w:tcPr>
            <w:tcW w:w="9609" w:type="dxa"/>
            <w:gridSpan w:val="6"/>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ОБЩИНА ................................................</w:t>
            </w:r>
          </w:p>
        </w:tc>
      </w:tr>
      <w:tr w:rsidR="004D7B70">
        <w:tc>
          <w:tcPr>
            <w:tcW w:w="9609" w:type="dxa"/>
            <w:gridSpan w:val="6"/>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Превозвач: .......</w:t>
            </w:r>
            <w:r>
              <w:rPr>
                <w:lang w:val="en-US"/>
              </w:rPr>
              <w:t>........................................</w:t>
            </w:r>
          </w:p>
        </w:tc>
      </w:tr>
      <w:tr w:rsidR="004D7B70">
        <w:tc>
          <w:tcPr>
            <w:tcW w:w="9609" w:type="dxa"/>
            <w:gridSpan w:val="6"/>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Тел.: ...........................................................</w:t>
            </w:r>
          </w:p>
        </w:tc>
      </w:tr>
      <w:tr w:rsidR="004D7B70">
        <w:tc>
          <w:tcPr>
            <w:tcW w:w="9609" w:type="dxa"/>
            <w:gridSpan w:val="6"/>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СПРАВКА</w:t>
            </w:r>
          </w:p>
        </w:tc>
      </w:tr>
      <w:tr w:rsidR="004D7B70">
        <w:tc>
          <w:tcPr>
            <w:tcW w:w="9609" w:type="dxa"/>
            <w:gridSpan w:val="6"/>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за финансови резултати от субсидираните вътрешноградски превози и междуселищни превози в слабонаселени планински и други райони за периода 1 януари – 30 септември ............ г.</w:t>
            </w:r>
          </w:p>
        </w:tc>
      </w:tr>
      <w:tr w:rsidR="004D7B70">
        <w:tc>
          <w:tcPr>
            <w:tcW w:w="455"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p w:rsidR="004D7B70" w:rsidRDefault="001F1B05">
            <w:pPr>
              <w:jc w:val="center"/>
              <w:rPr>
                <w:lang w:val="en-US"/>
              </w:rPr>
            </w:pPr>
            <w:r>
              <w:rPr>
                <w:lang w:val="en-US"/>
              </w:rPr>
              <w:t>по</w:t>
            </w:r>
          </w:p>
          <w:p w:rsidR="004D7B70" w:rsidRDefault="001F1B05">
            <w:pPr>
              <w:jc w:val="center"/>
              <w:rPr>
                <w:lang w:val="en-US"/>
              </w:rPr>
            </w:pPr>
            <w:r>
              <w:rPr>
                <w:lang w:val="en-US"/>
              </w:rPr>
              <w:t>ред</w:t>
            </w:r>
          </w:p>
        </w:tc>
        <w:tc>
          <w:tcPr>
            <w:tcW w:w="5269" w:type="dxa"/>
            <w:gridSpan w:val="2"/>
            <w:vMerge w:val="restart"/>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Показатели</w:t>
            </w:r>
          </w:p>
        </w:tc>
        <w:tc>
          <w:tcPr>
            <w:tcW w:w="915" w:type="dxa"/>
            <w:vMerge w:val="restart"/>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Мярка*</w:t>
            </w:r>
          </w:p>
        </w:tc>
        <w:tc>
          <w:tcPr>
            <w:tcW w:w="2970" w:type="dxa"/>
            <w:gridSpan w:val="2"/>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Видове превози</w:t>
            </w:r>
          </w:p>
        </w:tc>
      </w:tr>
      <w:tr w:rsidR="004D7B70">
        <w:tc>
          <w:tcPr>
            <w:tcW w:w="455"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4D7B70" w:rsidRDefault="004D7B70"/>
        </w:tc>
        <w:tc>
          <w:tcPr>
            <w:tcW w:w="5269" w:type="dxa"/>
            <w:gridSpan w:val="2"/>
            <w:vMerge/>
            <w:tcBorders>
              <w:top w:val="single" w:sz="8" w:space="0" w:color="000000"/>
              <w:left w:val="nil"/>
              <w:bottom w:val="single" w:sz="8" w:space="0" w:color="000000"/>
              <w:right w:val="single" w:sz="8" w:space="0" w:color="000000"/>
              <w:tl2br w:val="nil"/>
              <w:tr2bl w:val="nil"/>
            </w:tcBorders>
            <w:vAlign w:val="center"/>
          </w:tcPr>
          <w:p w:rsidR="004D7B70" w:rsidRDefault="004D7B70"/>
        </w:tc>
        <w:tc>
          <w:tcPr>
            <w:tcW w:w="915" w:type="dxa"/>
            <w:vMerge/>
            <w:tcBorders>
              <w:top w:val="single" w:sz="8" w:space="0" w:color="000000"/>
              <w:left w:val="nil"/>
              <w:bottom w:val="single" w:sz="8" w:space="0" w:color="000000"/>
              <w:right w:val="single" w:sz="8" w:space="0" w:color="000000"/>
              <w:tl2br w:val="nil"/>
              <w:tr2bl w:val="nil"/>
            </w:tcBorders>
            <w:vAlign w:val="center"/>
          </w:tcPr>
          <w:p w:rsidR="004D7B70" w:rsidRDefault="004D7B70"/>
        </w:tc>
        <w:tc>
          <w:tcPr>
            <w:tcW w:w="1946"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вътрешноградски</w:t>
            </w:r>
          </w:p>
        </w:tc>
        <w:tc>
          <w:tcPr>
            <w:tcW w:w="102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между-</w:t>
            </w:r>
            <w:r>
              <w:rPr>
                <w:lang w:val="en-US"/>
              </w:rPr>
              <w:br/>
              <w:t>селищни</w:t>
            </w:r>
          </w:p>
        </w:tc>
      </w:tr>
      <w:tr w:rsidR="004D7B70">
        <w:tc>
          <w:tcPr>
            <w:tcW w:w="455" w:type="dxa"/>
            <w:tcBorders>
              <w:top w:val="nil"/>
              <w:left w:val="single" w:sz="8" w:space="0" w:color="000000"/>
              <w:bottom w:val="single" w:sz="8" w:space="0" w:color="000000"/>
              <w:right w:val="single" w:sz="8" w:space="0" w:color="000000"/>
              <w:tl2br w:val="nil"/>
              <w:tr2bl w:val="nil"/>
            </w:tcBorders>
            <w:vAlign w:val="center"/>
          </w:tcPr>
          <w:p w:rsidR="004D7B70" w:rsidRDefault="001F1B05">
            <w:pPr>
              <w:jc w:val="center"/>
              <w:rPr>
                <w:lang w:val="en-US"/>
              </w:rPr>
            </w:pPr>
            <w:r>
              <w:rPr>
                <w:lang w:val="en-US"/>
              </w:rPr>
              <w:t>1</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2</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3</w:t>
            </w:r>
          </w:p>
        </w:tc>
        <w:tc>
          <w:tcPr>
            <w:tcW w:w="1946"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4</w:t>
            </w:r>
          </w:p>
        </w:tc>
        <w:tc>
          <w:tcPr>
            <w:tcW w:w="102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5</w:t>
            </w: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1.</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Общ пробег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хил. км</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2.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Превозени пътници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хил. бр.</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3.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Общо приходи от дейност по предоставяне на субсидирани превозни услуги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3.1.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Нетни приходи от продажби от извършваната дейност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3.2.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Получени компенсации за безплатни и по намалени цени превози от централния бюджет за отчетния период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3.3.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Други приходи от извършваната дейност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4.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Общо разходи за дейността по предоставяне на субсидирани превозни услуги**: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4.1.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Разходи за суровини и материали, в т.ч.: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а)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Гориво (ел. енергия)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4.2.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Разходи за персонала, в т.ч.: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а)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Разходи за възнаграждения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б)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Разходи за осигуровки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5.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Загуба (р. 4 – р. 3)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6.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Разумна печалба съгласно чл. 55, ал. 6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7.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Нетен финансов ефект (р. 5 + р. 6)**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8.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Предоставени субсидии от централния бюджет на превозвачите (нето)</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9.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Полагаща се за месеца субсидия (р. 7 – р. 8)</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lastRenderedPageBreak/>
              <w:t xml:space="preserve">10.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Цена на билет за вътрешноградски превоз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х</w:t>
            </w:r>
          </w:p>
        </w:tc>
      </w:tr>
      <w:tr w:rsidR="004D7B70">
        <w:tc>
          <w:tcPr>
            <w:tcW w:w="455" w:type="dxa"/>
            <w:tcBorders>
              <w:top w:val="nil"/>
              <w:left w:val="single" w:sz="8" w:space="0" w:color="000000"/>
              <w:bottom w:val="single" w:sz="8" w:space="0" w:color="000000"/>
              <w:right w:val="single" w:sz="8" w:space="0" w:color="000000"/>
              <w:tl2br w:val="nil"/>
              <w:tr2bl w:val="nil"/>
            </w:tcBorders>
          </w:tcPr>
          <w:p w:rsidR="004D7B70" w:rsidRDefault="001F1B05">
            <w:pPr>
              <w:rPr>
                <w:lang w:val="en-US"/>
              </w:rPr>
            </w:pPr>
            <w:r>
              <w:rPr>
                <w:lang w:val="en-US"/>
              </w:rPr>
              <w:t xml:space="preserve">11. </w:t>
            </w:r>
          </w:p>
        </w:tc>
        <w:tc>
          <w:tcPr>
            <w:tcW w:w="5269" w:type="dxa"/>
            <w:gridSpan w:val="2"/>
            <w:tcBorders>
              <w:top w:val="nil"/>
              <w:left w:val="nil"/>
              <w:bottom w:val="single" w:sz="8" w:space="0" w:color="000000"/>
              <w:right w:val="single" w:sz="8" w:space="0" w:color="000000"/>
              <w:tl2br w:val="nil"/>
              <w:tr2bl w:val="nil"/>
            </w:tcBorders>
            <w:vAlign w:val="center"/>
          </w:tcPr>
          <w:p w:rsidR="004D7B70" w:rsidRDefault="001F1B05">
            <w:pPr>
              <w:rPr>
                <w:lang w:val="en-US"/>
              </w:rPr>
            </w:pPr>
            <w:r>
              <w:rPr>
                <w:lang w:val="en-US"/>
              </w:rPr>
              <w:t xml:space="preserve">Тарифна ставка на пътникокилометър </w:t>
            </w:r>
          </w:p>
        </w:tc>
        <w:tc>
          <w:tcPr>
            <w:tcW w:w="91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лв.</w:t>
            </w:r>
          </w:p>
        </w:tc>
        <w:tc>
          <w:tcPr>
            <w:tcW w:w="1946"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102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9609" w:type="dxa"/>
            <w:gridSpan w:val="6"/>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Дата: ........................      Гл. счетоводител: ........................     Кмет на общината: ...............................</w:t>
            </w:r>
          </w:p>
        </w:tc>
      </w:tr>
      <w:tr w:rsidR="004D7B70">
        <w:tc>
          <w:tcPr>
            <w:tcW w:w="1335"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i/>
                <w:iCs/>
                <w:lang w:val="en-US"/>
              </w:rPr>
              <w:t>Забележки:</w:t>
            </w:r>
            <w:r>
              <w:rPr>
                <w:lang w:val="en-US"/>
              </w:rPr>
              <w:t xml:space="preserve"> </w:t>
            </w:r>
          </w:p>
        </w:tc>
        <w:tc>
          <w:tcPr>
            <w:tcW w:w="8274" w:type="dxa"/>
            <w:gridSpan w:val="4"/>
            <w:tcBorders>
              <w:top w:val="nil"/>
              <w:left w:val="nil"/>
              <w:bottom w:val="nil"/>
              <w:right w:val="nil"/>
              <w:tl2br w:val="nil"/>
              <w:tr2bl w:val="nil"/>
            </w:tcBorders>
          </w:tcPr>
          <w:p w:rsidR="004D7B70" w:rsidRDefault="001F1B05">
            <w:pPr>
              <w:rPr>
                <w:lang w:val="en-US"/>
              </w:rPr>
            </w:pPr>
            <w:r>
              <w:rPr>
                <w:lang w:val="en-US"/>
              </w:rPr>
              <w:t>* Данните се изписват с цели числа в абсолютна стойност.</w:t>
            </w:r>
          </w:p>
        </w:tc>
      </w:tr>
      <w:tr w:rsidR="004D7B70">
        <w:tc>
          <w:tcPr>
            <w:tcW w:w="1335" w:type="dxa"/>
            <w:gridSpan w:val="2"/>
            <w:tcBorders>
              <w:top w:val="nil"/>
              <w:left w:val="nil"/>
              <w:bottom w:val="nil"/>
              <w:right w:val="nil"/>
              <w:tl2br w:val="nil"/>
              <w:tr2bl w:val="nil"/>
            </w:tcBorders>
            <w:tcMar>
              <w:top w:w="0" w:type="dxa"/>
              <w:left w:w="108" w:type="dxa"/>
              <w:bottom w:w="0" w:type="dxa"/>
              <w:right w:w="108" w:type="dxa"/>
            </w:tcMar>
          </w:tcPr>
          <w:p w:rsidR="004D7B70" w:rsidRDefault="004D7B70">
            <w:pPr>
              <w:rPr>
                <w:lang w:val="en-US"/>
              </w:rPr>
            </w:pPr>
          </w:p>
        </w:tc>
        <w:tc>
          <w:tcPr>
            <w:tcW w:w="8274" w:type="dxa"/>
            <w:gridSpan w:val="4"/>
            <w:tcBorders>
              <w:top w:val="nil"/>
              <w:left w:val="nil"/>
              <w:bottom w:val="nil"/>
              <w:right w:val="nil"/>
              <w:tl2br w:val="nil"/>
              <w:tr2bl w:val="nil"/>
            </w:tcBorders>
          </w:tcPr>
          <w:p w:rsidR="004D7B70" w:rsidRDefault="001F1B05">
            <w:pPr>
              <w:rPr>
                <w:lang w:val="en-US"/>
              </w:rPr>
            </w:pPr>
            <w:r>
              <w:rPr>
                <w:lang w:val="en-US"/>
              </w:rPr>
              <w:t>** Нетният финансов ефект се компенсира само когато общо приходите от дейността по предоставяне на субсидирани превозни услуги не надвишава общо разходите за дейността по предоставяне на субсидиран</w:t>
            </w:r>
            <w:r>
              <w:rPr>
                <w:lang w:val="en-US"/>
              </w:rPr>
              <w:t>и превозни услуги.</w:t>
            </w:r>
          </w:p>
        </w:tc>
      </w:tr>
    </w:tbl>
    <w:p w:rsidR="004D7B70" w:rsidRDefault="001F1B05">
      <w:pPr>
        <w:jc w:val="both"/>
        <w:rPr>
          <w:lang w:val="en-US"/>
        </w:rPr>
      </w:pPr>
      <w:r>
        <w:rPr>
          <w:lang w:val="en-US"/>
        </w:rPr>
        <w:t> </w:t>
      </w:r>
    </w:p>
    <w:p w:rsidR="004D7B70" w:rsidRDefault="001F1B05">
      <w:pPr>
        <w:jc w:val="both"/>
        <w:rPr>
          <w:lang w:val="en-US"/>
        </w:rPr>
      </w:pPr>
      <w:r>
        <w:rPr>
          <w:lang w:val="en-US"/>
        </w:rPr>
        <w:t xml:space="preserve">Приложение № 4 </w:t>
      </w:r>
      <w:r>
        <w:rPr>
          <w:lang w:val="en-US"/>
        </w:rPr>
        <w:br/>
        <w:t>към чл. 13, ал. 1</w:t>
      </w:r>
      <w:r>
        <w:rPr>
          <w:lang w:val="en-US"/>
        </w:rPr>
        <w:br/>
        <w:t>(Изм. – ДВ, бр. 53 от 2017 г.)</w:t>
      </w:r>
    </w:p>
    <w:tbl>
      <w:tblPr>
        <w:tblW w:w="9609" w:type="dxa"/>
        <w:tblLayout w:type="fixed"/>
        <w:tblCellMar>
          <w:left w:w="0" w:type="dxa"/>
          <w:right w:w="0" w:type="dxa"/>
        </w:tblCellMar>
        <w:tblLook w:val="04A0" w:firstRow="1" w:lastRow="0" w:firstColumn="1" w:lastColumn="0" w:noHBand="0" w:noVBand="1"/>
      </w:tblPr>
      <w:tblGrid>
        <w:gridCol w:w="1181"/>
        <w:gridCol w:w="643"/>
        <w:gridCol w:w="843"/>
        <w:gridCol w:w="938"/>
        <w:gridCol w:w="769"/>
        <w:gridCol w:w="843"/>
        <w:gridCol w:w="569"/>
        <w:gridCol w:w="537"/>
        <w:gridCol w:w="485"/>
        <w:gridCol w:w="653"/>
        <w:gridCol w:w="854"/>
        <w:gridCol w:w="590"/>
        <w:gridCol w:w="704"/>
      </w:tblGrid>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ОБЩИНА...........................................</w:t>
            </w:r>
          </w:p>
        </w:tc>
      </w:tr>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Тел.: ....................................................</w:t>
            </w:r>
          </w:p>
        </w:tc>
      </w:tr>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Факс: ...................................................</w:t>
            </w:r>
          </w:p>
        </w:tc>
      </w:tr>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СПРАВКА</w:t>
            </w:r>
          </w:p>
        </w:tc>
      </w:tr>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за необходимите средства за безплатен превоз на децата и учениците по чл. 19, т. 8 за учебния период ......................... г. – </w:t>
            </w:r>
            <w:r>
              <w:rPr>
                <w:b/>
                <w:bCs/>
                <w:lang w:val="en-US"/>
              </w:rPr>
              <w:br/>
              <w:t>.......................... г. за бюджетната ....................... година (в левове)</w:t>
            </w:r>
          </w:p>
        </w:tc>
      </w:tr>
      <w:tr w:rsidR="004D7B70">
        <w:tc>
          <w:tcPr>
            <w:tcW w:w="1181" w:type="dxa"/>
            <w:tcBorders>
              <w:top w:val="single" w:sz="8" w:space="0" w:color="000000"/>
              <w:left w:val="single" w:sz="8" w:space="0" w:color="000000"/>
              <w:bottom w:val="single" w:sz="8" w:space="0" w:color="000000"/>
              <w:right w:val="single" w:sz="8" w:space="0" w:color="000000"/>
              <w:tl2br w:val="nil"/>
              <w:tr2bl w:val="nil"/>
            </w:tcBorders>
            <w:vAlign w:val="center"/>
          </w:tcPr>
          <w:p w:rsidR="004D7B70" w:rsidRDefault="001F1B05">
            <w:pPr>
              <w:jc w:val="center"/>
              <w:rPr>
                <w:lang w:val="en-US"/>
              </w:rPr>
            </w:pPr>
            <w:r>
              <w:rPr>
                <w:lang w:val="en-US"/>
              </w:rPr>
              <w:t>Вид на</w:t>
            </w:r>
          </w:p>
          <w:p w:rsidR="004D7B70" w:rsidRDefault="001F1B05">
            <w:pPr>
              <w:jc w:val="center"/>
              <w:rPr>
                <w:lang w:val="en-US"/>
              </w:rPr>
            </w:pPr>
            <w:r>
              <w:rPr>
                <w:lang w:val="en-US"/>
              </w:rPr>
              <w:t>превоза/</w:t>
            </w:r>
          </w:p>
          <w:p w:rsidR="004D7B70" w:rsidRDefault="001F1B05">
            <w:pPr>
              <w:jc w:val="center"/>
              <w:rPr>
                <w:lang w:val="en-US"/>
              </w:rPr>
            </w:pPr>
            <w:r>
              <w:rPr>
                <w:lang w:val="en-US"/>
              </w:rPr>
              <w:t>маршрут</w:t>
            </w:r>
          </w:p>
        </w:tc>
        <w:tc>
          <w:tcPr>
            <w:tcW w:w="643"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p w:rsidR="004D7B70" w:rsidRDefault="001F1B05">
            <w:pPr>
              <w:jc w:val="center"/>
              <w:rPr>
                <w:lang w:val="en-US"/>
              </w:rPr>
            </w:pPr>
            <w:r>
              <w:rPr>
                <w:lang w:val="en-US"/>
              </w:rPr>
              <w:t>Договор</w:t>
            </w:r>
          </w:p>
          <w:p w:rsidR="004D7B70" w:rsidRDefault="001F1B05">
            <w:pPr>
              <w:jc w:val="center"/>
              <w:rPr>
                <w:lang w:val="en-US"/>
              </w:rPr>
            </w:pPr>
            <w:r>
              <w:rPr>
                <w:lang w:val="en-US"/>
              </w:rPr>
              <w:t>в сила</w:t>
            </w:r>
          </w:p>
          <w:p w:rsidR="004D7B70" w:rsidRDefault="001F1B05">
            <w:pPr>
              <w:jc w:val="center"/>
              <w:rPr>
                <w:lang w:val="en-US"/>
              </w:rPr>
            </w:pPr>
            <w:r>
              <w:rPr>
                <w:lang w:val="en-US"/>
              </w:rPr>
              <w:t>от/до</w:t>
            </w:r>
          </w:p>
        </w:tc>
        <w:tc>
          <w:tcPr>
            <w:tcW w:w="843"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Фирма на превозвача</w:t>
            </w:r>
          </w:p>
        </w:tc>
        <w:tc>
          <w:tcPr>
            <w:tcW w:w="938"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Вместимост на превозното средство</w:t>
            </w:r>
          </w:p>
          <w:p w:rsidR="004D7B70" w:rsidRDefault="001F1B05">
            <w:pPr>
              <w:jc w:val="center"/>
              <w:rPr>
                <w:lang w:val="en-US"/>
              </w:rPr>
            </w:pPr>
            <w:r>
              <w:rPr>
                <w:lang w:val="en-US"/>
              </w:rPr>
              <w:t>до 22 места/над 22 места</w:t>
            </w:r>
          </w:p>
        </w:tc>
        <w:tc>
          <w:tcPr>
            <w:tcW w:w="769"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p w:rsidR="004D7B70" w:rsidRDefault="001F1B05">
            <w:pPr>
              <w:jc w:val="center"/>
              <w:rPr>
                <w:lang w:val="en-US"/>
              </w:rPr>
            </w:pPr>
            <w:r>
              <w:rPr>
                <w:lang w:val="en-US"/>
              </w:rPr>
              <w:t xml:space="preserve">Дължина </w:t>
            </w:r>
            <w:r>
              <w:rPr>
                <w:lang w:val="en-US"/>
              </w:rPr>
              <w:br/>
              <w:t>на маршрута (км)</w:t>
            </w:r>
          </w:p>
        </w:tc>
        <w:tc>
          <w:tcPr>
            <w:tcW w:w="843"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Брой курсове на ден (оборотни)</w:t>
            </w:r>
          </w:p>
        </w:tc>
        <w:tc>
          <w:tcPr>
            <w:tcW w:w="569"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Дневен пробег (км)</w:t>
            </w:r>
          </w:p>
        </w:tc>
        <w:tc>
          <w:tcPr>
            <w:tcW w:w="537"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Цена на км общ пробег (лв.)</w:t>
            </w:r>
          </w:p>
        </w:tc>
        <w:tc>
          <w:tcPr>
            <w:tcW w:w="485"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p w:rsidR="004D7B70" w:rsidRDefault="001F1B05">
            <w:pPr>
              <w:jc w:val="center"/>
              <w:rPr>
                <w:lang w:val="en-US"/>
              </w:rPr>
            </w:pPr>
            <w:r>
              <w:rPr>
                <w:lang w:val="en-US"/>
              </w:rPr>
              <w:t>Цена на карта/ билет</w:t>
            </w:r>
          </w:p>
        </w:tc>
        <w:tc>
          <w:tcPr>
            <w:tcW w:w="653"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Брой ученици и деца</w:t>
            </w:r>
          </w:p>
        </w:tc>
        <w:tc>
          <w:tcPr>
            <w:tcW w:w="854"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Цена на ден (общо)</w:t>
            </w:r>
          </w:p>
        </w:tc>
        <w:tc>
          <w:tcPr>
            <w:tcW w:w="590"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Учебни дни</w:t>
            </w:r>
          </w:p>
        </w:tc>
        <w:tc>
          <w:tcPr>
            <w:tcW w:w="704" w:type="dxa"/>
            <w:tcBorders>
              <w:top w:val="single" w:sz="8" w:space="0" w:color="000000"/>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Обща стойност</w:t>
            </w:r>
          </w:p>
          <w:p w:rsidR="004D7B70" w:rsidRDefault="001F1B05">
            <w:pPr>
              <w:jc w:val="center"/>
              <w:rPr>
                <w:lang w:val="en-US"/>
              </w:rPr>
            </w:pPr>
            <w:r>
              <w:rPr>
                <w:lang w:val="en-US"/>
              </w:rPr>
              <w:t>на учебния период</w:t>
            </w:r>
          </w:p>
          <w:p w:rsidR="004D7B70" w:rsidRDefault="001F1B05">
            <w:pPr>
              <w:jc w:val="center"/>
              <w:rPr>
                <w:lang w:val="en-US"/>
              </w:rPr>
            </w:pPr>
            <w:r>
              <w:rPr>
                <w:lang w:val="en-US"/>
              </w:rPr>
              <w:t>к. 11 x к. 12</w:t>
            </w:r>
          </w:p>
        </w:tc>
      </w:tr>
      <w:tr w:rsidR="004D7B70">
        <w:tc>
          <w:tcPr>
            <w:tcW w:w="1181" w:type="dxa"/>
            <w:tcBorders>
              <w:top w:val="nil"/>
              <w:left w:val="single" w:sz="8" w:space="0" w:color="000000"/>
              <w:bottom w:val="single" w:sz="8" w:space="0" w:color="000000"/>
              <w:right w:val="single" w:sz="8" w:space="0" w:color="000000"/>
              <w:tl2br w:val="nil"/>
              <w:tr2bl w:val="nil"/>
            </w:tcBorders>
            <w:vAlign w:val="center"/>
          </w:tcPr>
          <w:p w:rsidR="004D7B70" w:rsidRDefault="001F1B05">
            <w:pPr>
              <w:jc w:val="center"/>
              <w:rPr>
                <w:lang w:val="en-US"/>
              </w:rPr>
            </w:pPr>
            <w:r>
              <w:rPr>
                <w:lang w:val="en-US"/>
              </w:rPr>
              <w:t>1</w:t>
            </w:r>
          </w:p>
        </w:tc>
        <w:tc>
          <w:tcPr>
            <w:tcW w:w="643"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2</w:t>
            </w:r>
          </w:p>
        </w:tc>
        <w:tc>
          <w:tcPr>
            <w:tcW w:w="843"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3</w:t>
            </w:r>
          </w:p>
        </w:tc>
        <w:tc>
          <w:tcPr>
            <w:tcW w:w="938"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4</w:t>
            </w:r>
          </w:p>
        </w:tc>
        <w:tc>
          <w:tcPr>
            <w:tcW w:w="769"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5</w:t>
            </w:r>
          </w:p>
        </w:tc>
        <w:tc>
          <w:tcPr>
            <w:tcW w:w="843"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6</w:t>
            </w:r>
          </w:p>
        </w:tc>
        <w:tc>
          <w:tcPr>
            <w:tcW w:w="569"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7</w:t>
            </w:r>
          </w:p>
        </w:tc>
        <w:tc>
          <w:tcPr>
            <w:tcW w:w="537"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8</w:t>
            </w:r>
          </w:p>
        </w:tc>
        <w:tc>
          <w:tcPr>
            <w:tcW w:w="48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9</w:t>
            </w:r>
          </w:p>
        </w:tc>
        <w:tc>
          <w:tcPr>
            <w:tcW w:w="653"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10</w:t>
            </w:r>
          </w:p>
        </w:tc>
        <w:tc>
          <w:tcPr>
            <w:tcW w:w="85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11</w:t>
            </w:r>
          </w:p>
        </w:tc>
        <w:tc>
          <w:tcPr>
            <w:tcW w:w="590"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12</w:t>
            </w:r>
          </w:p>
        </w:tc>
        <w:tc>
          <w:tcPr>
            <w:tcW w:w="70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13</w:t>
            </w:r>
          </w:p>
        </w:tc>
      </w:tr>
      <w:tr w:rsidR="004D7B70">
        <w:tc>
          <w:tcPr>
            <w:tcW w:w="1181" w:type="dxa"/>
            <w:tcBorders>
              <w:top w:val="nil"/>
              <w:left w:val="single" w:sz="8" w:space="0" w:color="000000"/>
              <w:bottom w:val="single" w:sz="8" w:space="0" w:color="000000"/>
              <w:right w:val="single" w:sz="8" w:space="0" w:color="000000"/>
              <w:tl2br w:val="nil"/>
              <w:tr2bl w:val="nil"/>
            </w:tcBorders>
            <w:vAlign w:val="center"/>
          </w:tcPr>
          <w:p w:rsidR="004D7B70" w:rsidRDefault="001F1B05">
            <w:pPr>
              <w:rPr>
                <w:lang w:val="en-US"/>
              </w:rPr>
            </w:pPr>
            <w:r>
              <w:rPr>
                <w:lang w:val="en-US"/>
              </w:rPr>
              <w:t>I. Специализиран</w:t>
            </w:r>
          </w:p>
          <w:p w:rsidR="004D7B70" w:rsidRDefault="001F1B05">
            <w:pPr>
              <w:rPr>
                <w:lang w:val="en-US"/>
              </w:rPr>
            </w:pPr>
            <w:r>
              <w:rPr>
                <w:lang w:val="en-US"/>
              </w:rPr>
              <w:t xml:space="preserve">1....... </w:t>
            </w:r>
          </w:p>
          <w:p w:rsidR="004D7B70" w:rsidRDefault="001F1B05">
            <w:pPr>
              <w:rPr>
                <w:lang w:val="en-US"/>
              </w:rPr>
            </w:pPr>
            <w:r>
              <w:rPr>
                <w:lang w:val="en-US"/>
              </w:rPr>
              <w:t xml:space="preserve">2....... </w:t>
            </w:r>
          </w:p>
        </w:tc>
        <w:tc>
          <w:tcPr>
            <w:tcW w:w="643"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43"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938"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769"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43"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569"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537"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48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653"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85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к. 7 x к. 8</w:t>
            </w:r>
          </w:p>
        </w:tc>
        <w:tc>
          <w:tcPr>
            <w:tcW w:w="590"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70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1181" w:type="dxa"/>
            <w:vMerge w:val="restart"/>
            <w:tcBorders>
              <w:top w:val="nil"/>
              <w:left w:val="single" w:sz="8" w:space="0" w:color="000000"/>
              <w:bottom w:val="single" w:sz="8" w:space="0" w:color="000000"/>
              <w:right w:val="single" w:sz="8" w:space="0" w:color="000000"/>
              <w:tl2br w:val="nil"/>
              <w:tr2bl w:val="nil"/>
            </w:tcBorders>
            <w:vAlign w:val="center"/>
          </w:tcPr>
          <w:p w:rsidR="004D7B70" w:rsidRDefault="001F1B05">
            <w:pPr>
              <w:rPr>
                <w:lang w:val="en-US"/>
              </w:rPr>
            </w:pPr>
            <w:r>
              <w:rPr>
                <w:lang w:val="en-US"/>
              </w:rPr>
              <w:t>II. Транспортна схема</w:t>
            </w:r>
          </w:p>
          <w:p w:rsidR="004D7B70" w:rsidRDefault="001F1B05">
            <w:pPr>
              <w:rPr>
                <w:lang w:val="en-US"/>
              </w:rPr>
            </w:pPr>
            <w:r>
              <w:rPr>
                <w:lang w:val="en-US"/>
              </w:rPr>
              <w:t xml:space="preserve">1....... </w:t>
            </w:r>
          </w:p>
          <w:p w:rsidR="004D7B70" w:rsidRDefault="001F1B05">
            <w:pPr>
              <w:rPr>
                <w:lang w:val="en-US"/>
              </w:rPr>
            </w:pPr>
            <w:r>
              <w:rPr>
                <w:lang w:val="en-US"/>
              </w:rPr>
              <w:t xml:space="preserve">2....... </w:t>
            </w:r>
          </w:p>
        </w:tc>
        <w:tc>
          <w:tcPr>
            <w:tcW w:w="643" w:type="dxa"/>
            <w:vMerge w:val="restart"/>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43" w:type="dxa"/>
            <w:vMerge w:val="restart"/>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938" w:type="dxa"/>
            <w:vMerge w:val="restart"/>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769"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843" w:type="dxa"/>
            <w:vMerge w:val="restart"/>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569" w:type="dxa"/>
            <w:vMerge w:val="restart"/>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537" w:type="dxa"/>
            <w:vMerge w:val="restart"/>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485"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653"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85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к. 9 x к. 10/</w:t>
            </w:r>
          </w:p>
          <w:p w:rsidR="004D7B70" w:rsidRDefault="001F1B05">
            <w:pPr>
              <w:jc w:val="center"/>
              <w:rPr>
                <w:lang w:val="en-US"/>
              </w:rPr>
            </w:pPr>
            <w:r>
              <w:rPr>
                <w:lang w:val="en-US"/>
              </w:rPr>
              <w:t>19.1****</w:t>
            </w:r>
          </w:p>
        </w:tc>
        <w:tc>
          <w:tcPr>
            <w:tcW w:w="590"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704"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1181" w:type="dxa"/>
            <w:vMerge/>
            <w:tcBorders>
              <w:top w:val="nil"/>
              <w:left w:val="single" w:sz="8" w:space="0" w:color="000000"/>
              <w:bottom w:val="single" w:sz="8" w:space="0" w:color="000000"/>
              <w:right w:val="single" w:sz="8" w:space="0" w:color="000000"/>
              <w:tl2br w:val="nil"/>
              <w:tr2bl w:val="nil"/>
            </w:tcBorders>
            <w:vAlign w:val="center"/>
          </w:tcPr>
          <w:p w:rsidR="004D7B70" w:rsidRDefault="004D7B70"/>
        </w:tc>
        <w:tc>
          <w:tcPr>
            <w:tcW w:w="643" w:type="dxa"/>
            <w:vMerge/>
            <w:tcBorders>
              <w:top w:val="nil"/>
              <w:left w:val="nil"/>
              <w:bottom w:val="single" w:sz="8" w:space="0" w:color="000000"/>
              <w:right w:val="single" w:sz="8" w:space="0" w:color="000000"/>
              <w:tl2br w:val="nil"/>
              <w:tr2bl w:val="nil"/>
            </w:tcBorders>
            <w:vAlign w:val="center"/>
          </w:tcPr>
          <w:p w:rsidR="004D7B70" w:rsidRDefault="004D7B70"/>
        </w:tc>
        <w:tc>
          <w:tcPr>
            <w:tcW w:w="843" w:type="dxa"/>
            <w:vMerge/>
            <w:tcBorders>
              <w:top w:val="nil"/>
              <w:left w:val="nil"/>
              <w:bottom w:val="single" w:sz="8" w:space="0" w:color="000000"/>
              <w:right w:val="single" w:sz="8" w:space="0" w:color="000000"/>
              <w:tl2br w:val="nil"/>
              <w:tr2bl w:val="nil"/>
            </w:tcBorders>
            <w:vAlign w:val="center"/>
          </w:tcPr>
          <w:p w:rsidR="004D7B70" w:rsidRDefault="004D7B70"/>
        </w:tc>
        <w:tc>
          <w:tcPr>
            <w:tcW w:w="938" w:type="dxa"/>
            <w:vMerge/>
            <w:tcBorders>
              <w:top w:val="nil"/>
              <w:left w:val="nil"/>
              <w:bottom w:val="single" w:sz="8" w:space="0" w:color="000000"/>
              <w:right w:val="single" w:sz="8" w:space="0" w:color="000000"/>
              <w:tl2br w:val="nil"/>
              <w:tr2bl w:val="nil"/>
            </w:tcBorders>
            <w:vAlign w:val="center"/>
          </w:tcPr>
          <w:p w:rsidR="004D7B70" w:rsidRDefault="004D7B70"/>
        </w:tc>
        <w:tc>
          <w:tcPr>
            <w:tcW w:w="769" w:type="dxa"/>
            <w:vMerge/>
            <w:tcBorders>
              <w:top w:val="nil"/>
              <w:left w:val="nil"/>
              <w:bottom w:val="single" w:sz="8" w:space="0" w:color="000000"/>
              <w:right w:val="single" w:sz="8" w:space="0" w:color="000000"/>
              <w:tl2br w:val="nil"/>
              <w:tr2bl w:val="nil"/>
            </w:tcBorders>
            <w:vAlign w:val="center"/>
          </w:tcPr>
          <w:p w:rsidR="004D7B70" w:rsidRDefault="004D7B70"/>
        </w:tc>
        <w:tc>
          <w:tcPr>
            <w:tcW w:w="843" w:type="dxa"/>
            <w:vMerge/>
            <w:tcBorders>
              <w:top w:val="nil"/>
              <w:left w:val="nil"/>
              <w:bottom w:val="single" w:sz="8" w:space="0" w:color="000000"/>
              <w:right w:val="single" w:sz="8" w:space="0" w:color="000000"/>
              <w:tl2br w:val="nil"/>
              <w:tr2bl w:val="nil"/>
            </w:tcBorders>
            <w:vAlign w:val="center"/>
          </w:tcPr>
          <w:p w:rsidR="004D7B70" w:rsidRDefault="004D7B70"/>
        </w:tc>
        <w:tc>
          <w:tcPr>
            <w:tcW w:w="569" w:type="dxa"/>
            <w:vMerge/>
            <w:tcBorders>
              <w:top w:val="nil"/>
              <w:left w:val="nil"/>
              <w:bottom w:val="single" w:sz="8" w:space="0" w:color="000000"/>
              <w:right w:val="single" w:sz="8" w:space="0" w:color="000000"/>
              <w:tl2br w:val="nil"/>
              <w:tr2bl w:val="nil"/>
            </w:tcBorders>
            <w:vAlign w:val="center"/>
          </w:tcPr>
          <w:p w:rsidR="004D7B70" w:rsidRDefault="004D7B70"/>
        </w:tc>
        <w:tc>
          <w:tcPr>
            <w:tcW w:w="537" w:type="dxa"/>
            <w:vMerge/>
            <w:tcBorders>
              <w:top w:val="nil"/>
              <w:left w:val="nil"/>
              <w:bottom w:val="single" w:sz="8" w:space="0" w:color="000000"/>
              <w:right w:val="single" w:sz="8" w:space="0" w:color="000000"/>
              <w:tl2br w:val="nil"/>
              <w:tr2bl w:val="nil"/>
            </w:tcBorders>
            <w:vAlign w:val="center"/>
          </w:tcPr>
          <w:p w:rsidR="004D7B70" w:rsidRDefault="004D7B70"/>
        </w:tc>
        <w:tc>
          <w:tcPr>
            <w:tcW w:w="485" w:type="dxa"/>
            <w:vMerge/>
            <w:tcBorders>
              <w:top w:val="nil"/>
              <w:left w:val="nil"/>
              <w:bottom w:val="single" w:sz="8" w:space="0" w:color="000000"/>
              <w:right w:val="single" w:sz="8" w:space="0" w:color="000000"/>
              <w:tl2br w:val="nil"/>
              <w:tr2bl w:val="nil"/>
            </w:tcBorders>
            <w:vAlign w:val="center"/>
          </w:tcPr>
          <w:p w:rsidR="004D7B70" w:rsidRDefault="004D7B70"/>
        </w:tc>
        <w:tc>
          <w:tcPr>
            <w:tcW w:w="653" w:type="dxa"/>
            <w:vMerge/>
            <w:tcBorders>
              <w:top w:val="nil"/>
              <w:left w:val="nil"/>
              <w:bottom w:val="single" w:sz="8" w:space="0" w:color="000000"/>
              <w:right w:val="single" w:sz="8" w:space="0" w:color="000000"/>
              <w:tl2br w:val="nil"/>
              <w:tr2bl w:val="nil"/>
            </w:tcBorders>
            <w:vAlign w:val="center"/>
          </w:tcPr>
          <w:p w:rsidR="004D7B70" w:rsidRDefault="004D7B70"/>
        </w:tc>
        <w:tc>
          <w:tcPr>
            <w:tcW w:w="85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к. 9 x к. 10 х 2</w:t>
            </w:r>
          </w:p>
        </w:tc>
        <w:tc>
          <w:tcPr>
            <w:tcW w:w="590" w:type="dxa"/>
            <w:vMerge/>
            <w:tcBorders>
              <w:top w:val="nil"/>
              <w:left w:val="nil"/>
              <w:bottom w:val="single" w:sz="8" w:space="0" w:color="000000"/>
              <w:right w:val="single" w:sz="8" w:space="0" w:color="000000"/>
              <w:tl2br w:val="nil"/>
              <w:tr2bl w:val="nil"/>
            </w:tcBorders>
            <w:vAlign w:val="center"/>
          </w:tcPr>
          <w:p w:rsidR="004D7B70" w:rsidRDefault="004D7B70"/>
        </w:tc>
        <w:tc>
          <w:tcPr>
            <w:tcW w:w="704" w:type="dxa"/>
            <w:vMerge/>
            <w:tcBorders>
              <w:top w:val="nil"/>
              <w:left w:val="nil"/>
              <w:bottom w:val="single" w:sz="8" w:space="0" w:color="000000"/>
              <w:right w:val="single" w:sz="8" w:space="0" w:color="000000"/>
              <w:tl2br w:val="nil"/>
              <w:tr2bl w:val="nil"/>
            </w:tcBorders>
            <w:vAlign w:val="center"/>
          </w:tcPr>
          <w:p w:rsidR="004D7B70" w:rsidRDefault="004D7B70"/>
        </w:tc>
      </w:tr>
      <w:tr w:rsidR="004D7B70">
        <w:tc>
          <w:tcPr>
            <w:tcW w:w="1181" w:type="dxa"/>
            <w:tcBorders>
              <w:top w:val="nil"/>
              <w:left w:val="single" w:sz="8" w:space="0" w:color="000000"/>
              <w:bottom w:val="single" w:sz="8" w:space="0" w:color="000000"/>
              <w:right w:val="single" w:sz="8" w:space="0" w:color="000000"/>
              <w:tl2br w:val="nil"/>
              <w:tr2bl w:val="nil"/>
            </w:tcBorders>
            <w:vAlign w:val="center"/>
          </w:tcPr>
          <w:p w:rsidR="004D7B70" w:rsidRDefault="001F1B05">
            <w:pPr>
              <w:rPr>
                <w:lang w:val="en-US"/>
              </w:rPr>
            </w:pPr>
            <w:r>
              <w:rPr>
                <w:lang w:val="en-US"/>
              </w:rPr>
              <w:t>III. Собствена сметка</w:t>
            </w:r>
          </w:p>
          <w:p w:rsidR="004D7B70" w:rsidRDefault="001F1B05">
            <w:pPr>
              <w:rPr>
                <w:lang w:val="en-US"/>
              </w:rPr>
            </w:pPr>
            <w:r>
              <w:rPr>
                <w:lang w:val="en-US"/>
              </w:rPr>
              <w:t xml:space="preserve">1....... </w:t>
            </w:r>
          </w:p>
          <w:p w:rsidR="004D7B70" w:rsidRDefault="001F1B05">
            <w:pPr>
              <w:rPr>
                <w:lang w:val="en-US"/>
              </w:rPr>
            </w:pPr>
            <w:r>
              <w:rPr>
                <w:lang w:val="en-US"/>
              </w:rPr>
              <w:t xml:space="preserve">2....... </w:t>
            </w:r>
          </w:p>
        </w:tc>
        <w:tc>
          <w:tcPr>
            <w:tcW w:w="643"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43"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938"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769"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43"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569"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537"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48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653"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85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к. 7 x к. 8</w:t>
            </w:r>
          </w:p>
        </w:tc>
        <w:tc>
          <w:tcPr>
            <w:tcW w:w="590"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70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1181" w:type="dxa"/>
            <w:vMerge w:val="restart"/>
            <w:tcBorders>
              <w:top w:val="nil"/>
              <w:left w:val="single" w:sz="8" w:space="0" w:color="000000"/>
              <w:bottom w:val="single" w:sz="8" w:space="0" w:color="000000"/>
              <w:right w:val="single" w:sz="8" w:space="0" w:color="000000"/>
              <w:tl2br w:val="nil"/>
              <w:tr2bl w:val="nil"/>
            </w:tcBorders>
            <w:vAlign w:val="center"/>
          </w:tcPr>
          <w:p w:rsidR="004D7B70" w:rsidRDefault="001F1B05">
            <w:pPr>
              <w:rPr>
                <w:lang w:val="en-US"/>
              </w:rPr>
            </w:pPr>
            <w:r>
              <w:rPr>
                <w:lang w:val="en-US"/>
              </w:rPr>
              <w:t xml:space="preserve">IV. ЖП транспорт </w:t>
            </w:r>
          </w:p>
          <w:p w:rsidR="004D7B70" w:rsidRDefault="001F1B05">
            <w:pPr>
              <w:rPr>
                <w:lang w:val="en-US"/>
              </w:rPr>
            </w:pPr>
            <w:r>
              <w:rPr>
                <w:lang w:val="en-US"/>
              </w:rPr>
              <w:t xml:space="preserve">1....... </w:t>
            </w:r>
          </w:p>
          <w:p w:rsidR="004D7B70" w:rsidRDefault="001F1B05">
            <w:pPr>
              <w:rPr>
                <w:lang w:val="en-US"/>
              </w:rPr>
            </w:pPr>
            <w:r>
              <w:rPr>
                <w:lang w:val="en-US"/>
              </w:rPr>
              <w:t xml:space="preserve">2....... </w:t>
            </w:r>
          </w:p>
        </w:tc>
        <w:tc>
          <w:tcPr>
            <w:tcW w:w="643" w:type="dxa"/>
            <w:vMerge w:val="restart"/>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43" w:type="dxa"/>
            <w:vMerge w:val="restart"/>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938" w:type="dxa"/>
            <w:vMerge w:val="restart"/>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769"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843" w:type="dxa"/>
            <w:vMerge w:val="restart"/>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569" w:type="dxa"/>
            <w:vMerge w:val="restart"/>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537" w:type="dxa"/>
            <w:vMerge w:val="restart"/>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485"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653"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85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к. 9 x к. 10/</w:t>
            </w:r>
          </w:p>
          <w:p w:rsidR="004D7B70" w:rsidRDefault="001F1B05">
            <w:pPr>
              <w:jc w:val="center"/>
              <w:rPr>
                <w:lang w:val="en-US"/>
              </w:rPr>
            </w:pPr>
            <w:r>
              <w:rPr>
                <w:lang w:val="en-US"/>
              </w:rPr>
              <w:t>19.1****</w:t>
            </w:r>
          </w:p>
        </w:tc>
        <w:tc>
          <w:tcPr>
            <w:tcW w:w="590"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704" w:type="dxa"/>
            <w:vMerge w:val="restart"/>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1181" w:type="dxa"/>
            <w:vMerge/>
            <w:tcBorders>
              <w:top w:val="nil"/>
              <w:left w:val="single" w:sz="8" w:space="0" w:color="000000"/>
              <w:bottom w:val="single" w:sz="8" w:space="0" w:color="000000"/>
              <w:right w:val="single" w:sz="8" w:space="0" w:color="000000"/>
              <w:tl2br w:val="nil"/>
              <w:tr2bl w:val="nil"/>
            </w:tcBorders>
            <w:vAlign w:val="center"/>
          </w:tcPr>
          <w:p w:rsidR="004D7B70" w:rsidRDefault="004D7B70"/>
        </w:tc>
        <w:tc>
          <w:tcPr>
            <w:tcW w:w="643" w:type="dxa"/>
            <w:vMerge/>
            <w:tcBorders>
              <w:top w:val="nil"/>
              <w:left w:val="nil"/>
              <w:bottom w:val="single" w:sz="8" w:space="0" w:color="000000"/>
              <w:right w:val="single" w:sz="8" w:space="0" w:color="000000"/>
              <w:tl2br w:val="nil"/>
              <w:tr2bl w:val="nil"/>
            </w:tcBorders>
            <w:vAlign w:val="center"/>
          </w:tcPr>
          <w:p w:rsidR="004D7B70" w:rsidRDefault="004D7B70"/>
        </w:tc>
        <w:tc>
          <w:tcPr>
            <w:tcW w:w="843" w:type="dxa"/>
            <w:vMerge/>
            <w:tcBorders>
              <w:top w:val="nil"/>
              <w:left w:val="nil"/>
              <w:bottom w:val="single" w:sz="8" w:space="0" w:color="000000"/>
              <w:right w:val="single" w:sz="8" w:space="0" w:color="000000"/>
              <w:tl2br w:val="nil"/>
              <w:tr2bl w:val="nil"/>
            </w:tcBorders>
            <w:vAlign w:val="center"/>
          </w:tcPr>
          <w:p w:rsidR="004D7B70" w:rsidRDefault="004D7B70"/>
        </w:tc>
        <w:tc>
          <w:tcPr>
            <w:tcW w:w="938" w:type="dxa"/>
            <w:vMerge/>
            <w:tcBorders>
              <w:top w:val="nil"/>
              <w:left w:val="nil"/>
              <w:bottom w:val="single" w:sz="8" w:space="0" w:color="000000"/>
              <w:right w:val="single" w:sz="8" w:space="0" w:color="000000"/>
              <w:tl2br w:val="nil"/>
              <w:tr2bl w:val="nil"/>
            </w:tcBorders>
            <w:vAlign w:val="center"/>
          </w:tcPr>
          <w:p w:rsidR="004D7B70" w:rsidRDefault="004D7B70"/>
        </w:tc>
        <w:tc>
          <w:tcPr>
            <w:tcW w:w="769" w:type="dxa"/>
            <w:vMerge/>
            <w:tcBorders>
              <w:top w:val="nil"/>
              <w:left w:val="nil"/>
              <w:bottom w:val="single" w:sz="8" w:space="0" w:color="000000"/>
              <w:right w:val="single" w:sz="8" w:space="0" w:color="000000"/>
              <w:tl2br w:val="nil"/>
              <w:tr2bl w:val="nil"/>
            </w:tcBorders>
            <w:vAlign w:val="center"/>
          </w:tcPr>
          <w:p w:rsidR="004D7B70" w:rsidRDefault="004D7B70"/>
        </w:tc>
        <w:tc>
          <w:tcPr>
            <w:tcW w:w="843" w:type="dxa"/>
            <w:vMerge/>
            <w:tcBorders>
              <w:top w:val="nil"/>
              <w:left w:val="nil"/>
              <w:bottom w:val="single" w:sz="8" w:space="0" w:color="000000"/>
              <w:right w:val="single" w:sz="8" w:space="0" w:color="000000"/>
              <w:tl2br w:val="nil"/>
              <w:tr2bl w:val="nil"/>
            </w:tcBorders>
            <w:vAlign w:val="center"/>
          </w:tcPr>
          <w:p w:rsidR="004D7B70" w:rsidRDefault="004D7B70"/>
        </w:tc>
        <w:tc>
          <w:tcPr>
            <w:tcW w:w="569" w:type="dxa"/>
            <w:vMerge/>
            <w:tcBorders>
              <w:top w:val="nil"/>
              <w:left w:val="nil"/>
              <w:bottom w:val="single" w:sz="8" w:space="0" w:color="000000"/>
              <w:right w:val="single" w:sz="8" w:space="0" w:color="000000"/>
              <w:tl2br w:val="nil"/>
              <w:tr2bl w:val="nil"/>
            </w:tcBorders>
            <w:vAlign w:val="center"/>
          </w:tcPr>
          <w:p w:rsidR="004D7B70" w:rsidRDefault="004D7B70"/>
        </w:tc>
        <w:tc>
          <w:tcPr>
            <w:tcW w:w="537" w:type="dxa"/>
            <w:vMerge/>
            <w:tcBorders>
              <w:top w:val="nil"/>
              <w:left w:val="nil"/>
              <w:bottom w:val="single" w:sz="8" w:space="0" w:color="000000"/>
              <w:right w:val="single" w:sz="8" w:space="0" w:color="000000"/>
              <w:tl2br w:val="nil"/>
              <w:tr2bl w:val="nil"/>
            </w:tcBorders>
            <w:vAlign w:val="center"/>
          </w:tcPr>
          <w:p w:rsidR="004D7B70" w:rsidRDefault="004D7B70"/>
        </w:tc>
        <w:tc>
          <w:tcPr>
            <w:tcW w:w="485" w:type="dxa"/>
            <w:vMerge/>
            <w:tcBorders>
              <w:top w:val="nil"/>
              <w:left w:val="nil"/>
              <w:bottom w:val="single" w:sz="8" w:space="0" w:color="000000"/>
              <w:right w:val="single" w:sz="8" w:space="0" w:color="000000"/>
              <w:tl2br w:val="nil"/>
              <w:tr2bl w:val="nil"/>
            </w:tcBorders>
            <w:vAlign w:val="center"/>
          </w:tcPr>
          <w:p w:rsidR="004D7B70" w:rsidRDefault="004D7B70"/>
        </w:tc>
        <w:tc>
          <w:tcPr>
            <w:tcW w:w="653" w:type="dxa"/>
            <w:vMerge/>
            <w:tcBorders>
              <w:top w:val="nil"/>
              <w:left w:val="nil"/>
              <w:bottom w:val="single" w:sz="8" w:space="0" w:color="000000"/>
              <w:right w:val="single" w:sz="8" w:space="0" w:color="000000"/>
              <w:tl2br w:val="nil"/>
              <w:tr2bl w:val="nil"/>
            </w:tcBorders>
            <w:vAlign w:val="center"/>
          </w:tcPr>
          <w:p w:rsidR="004D7B70" w:rsidRDefault="004D7B70"/>
        </w:tc>
        <w:tc>
          <w:tcPr>
            <w:tcW w:w="85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к. 9 x к. 10 х 2</w:t>
            </w:r>
          </w:p>
        </w:tc>
        <w:tc>
          <w:tcPr>
            <w:tcW w:w="590" w:type="dxa"/>
            <w:vMerge/>
            <w:tcBorders>
              <w:top w:val="nil"/>
              <w:left w:val="nil"/>
              <w:bottom w:val="single" w:sz="8" w:space="0" w:color="000000"/>
              <w:right w:val="single" w:sz="8" w:space="0" w:color="000000"/>
              <w:tl2br w:val="nil"/>
              <w:tr2bl w:val="nil"/>
            </w:tcBorders>
            <w:vAlign w:val="center"/>
          </w:tcPr>
          <w:p w:rsidR="004D7B70" w:rsidRDefault="004D7B70"/>
        </w:tc>
        <w:tc>
          <w:tcPr>
            <w:tcW w:w="704" w:type="dxa"/>
            <w:vMerge/>
            <w:tcBorders>
              <w:top w:val="nil"/>
              <w:left w:val="nil"/>
              <w:bottom w:val="single" w:sz="8" w:space="0" w:color="000000"/>
              <w:right w:val="single" w:sz="8" w:space="0" w:color="000000"/>
              <w:tl2br w:val="nil"/>
              <w:tr2bl w:val="nil"/>
            </w:tcBorders>
            <w:vAlign w:val="center"/>
          </w:tcPr>
          <w:p w:rsidR="004D7B70" w:rsidRDefault="004D7B70"/>
        </w:tc>
      </w:tr>
      <w:tr w:rsidR="004D7B70">
        <w:tc>
          <w:tcPr>
            <w:tcW w:w="1181" w:type="dxa"/>
            <w:tcBorders>
              <w:top w:val="nil"/>
              <w:left w:val="single" w:sz="8" w:space="0" w:color="000000"/>
              <w:bottom w:val="single" w:sz="8" w:space="0" w:color="000000"/>
              <w:right w:val="single" w:sz="8" w:space="0" w:color="000000"/>
              <w:tl2br w:val="nil"/>
              <w:tr2bl w:val="nil"/>
            </w:tcBorders>
            <w:vAlign w:val="center"/>
          </w:tcPr>
          <w:p w:rsidR="004D7B70" w:rsidRDefault="001F1B05">
            <w:pPr>
              <w:rPr>
                <w:lang w:val="en-US"/>
              </w:rPr>
            </w:pPr>
            <w:r>
              <w:rPr>
                <w:lang w:val="en-US"/>
              </w:rPr>
              <w:lastRenderedPageBreak/>
              <w:t xml:space="preserve">V. Таксиметров </w:t>
            </w:r>
          </w:p>
          <w:p w:rsidR="004D7B70" w:rsidRDefault="001F1B05">
            <w:pPr>
              <w:rPr>
                <w:lang w:val="en-US"/>
              </w:rPr>
            </w:pPr>
            <w:r>
              <w:rPr>
                <w:lang w:val="en-US"/>
              </w:rPr>
              <w:t xml:space="preserve">1....... </w:t>
            </w:r>
          </w:p>
          <w:p w:rsidR="004D7B70" w:rsidRDefault="001F1B05">
            <w:pPr>
              <w:rPr>
                <w:lang w:val="en-US"/>
              </w:rPr>
            </w:pPr>
            <w:r>
              <w:rPr>
                <w:lang w:val="en-US"/>
              </w:rPr>
              <w:t xml:space="preserve">2....... </w:t>
            </w:r>
          </w:p>
        </w:tc>
        <w:tc>
          <w:tcPr>
            <w:tcW w:w="643"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843" w:type="dxa"/>
            <w:tcBorders>
              <w:top w:val="nil"/>
              <w:left w:val="nil"/>
              <w:bottom w:val="single" w:sz="8" w:space="0" w:color="000000"/>
              <w:right w:val="single" w:sz="8" w:space="0" w:color="000000"/>
              <w:tl2br w:val="nil"/>
              <w:tr2bl w:val="nil"/>
            </w:tcBorders>
            <w:vAlign w:val="center"/>
          </w:tcPr>
          <w:p w:rsidR="004D7B70" w:rsidRDefault="004D7B70">
            <w:pPr>
              <w:rPr>
                <w:lang w:val="en-US"/>
              </w:rPr>
            </w:pPr>
          </w:p>
        </w:tc>
        <w:tc>
          <w:tcPr>
            <w:tcW w:w="938"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769"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843"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569"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537"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485"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w:t>
            </w:r>
          </w:p>
        </w:tc>
        <w:tc>
          <w:tcPr>
            <w:tcW w:w="653"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854" w:type="dxa"/>
            <w:tcBorders>
              <w:top w:val="nil"/>
              <w:left w:val="nil"/>
              <w:bottom w:val="single" w:sz="8" w:space="0" w:color="000000"/>
              <w:right w:val="single" w:sz="8" w:space="0" w:color="000000"/>
              <w:tl2br w:val="nil"/>
              <w:tr2bl w:val="nil"/>
            </w:tcBorders>
            <w:vAlign w:val="center"/>
          </w:tcPr>
          <w:p w:rsidR="004D7B70" w:rsidRDefault="001F1B05">
            <w:pPr>
              <w:jc w:val="center"/>
              <w:rPr>
                <w:lang w:val="en-US"/>
              </w:rPr>
            </w:pPr>
            <w:r>
              <w:rPr>
                <w:lang w:val="en-US"/>
              </w:rPr>
              <w:t>к. 7 x к. 8</w:t>
            </w:r>
          </w:p>
        </w:tc>
        <w:tc>
          <w:tcPr>
            <w:tcW w:w="590"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c>
          <w:tcPr>
            <w:tcW w:w="704" w:type="dxa"/>
            <w:tcBorders>
              <w:top w:val="nil"/>
              <w:left w:val="nil"/>
              <w:bottom w:val="single" w:sz="8" w:space="0" w:color="000000"/>
              <w:right w:val="single" w:sz="8" w:space="0" w:color="000000"/>
              <w:tl2br w:val="nil"/>
              <w:tr2bl w:val="nil"/>
            </w:tcBorders>
            <w:vAlign w:val="center"/>
          </w:tcPr>
          <w:p w:rsidR="004D7B70" w:rsidRDefault="004D7B70">
            <w:pPr>
              <w:jc w:val="center"/>
              <w:rPr>
                <w:lang w:val="en-US"/>
              </w:rPr>
            </w:pPr>
          </w:p>
        </w:tc>
      </w:tr>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i/>
                <w:iCs/>
                <w:lang w:val="en-US"/>
              </w:rPr>
              <w:t>Забележки:</w:t>
            </w:r>
            <w:r>
              <w:rPr>
                <w:lang w:val="en-US"/>
              </w:rPr>
              <w:t xml:space="preserve"> * При превоз със собствен транспорт вместо договор се посочва заповед на кмета или решение на общинския съвет.</w:t>
            </w:r>
          </w:p>
        </w:tc>
      </w:tr>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В колона 5 за превозите по т. I и III се посочва цялото разстояние за едно отиване и връщане – оборотен курс, а за превозите по т. II, IV и V – еднопосочната дължина на маршрута.</w:t>
            </w:r>
          </w:p>
        </w:tc>
      </w:tr>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В случаите, когато с договора е уточнено картите да се издават за по-</w:t>
            </w:r>
            <w:r>
              <w:rPr>
                <w:lang w:val="en-US"/>
              </w:rPr>
              <w:t>малък или за по-голям от месечен период, в колона 9 се посочва месечна цена, изчислена за периода на използване.</w:t>
            </w:r>
          </w:p>
        </w:tc>
      </w:tr>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Средномесечен брой учебни дни през учебния период.</w:t>
            </w:r>
          </w:p>
        </w:tc>
      </w:tr>
      <w:tr w:rsidR="004D7B70">
        <w:tc>
          <w:tcPr>
            <w:tcW w:w="9609" w:type="dxa"/>
            <w:gridSpan w:val="1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Дата: ..........................      Гл. счетоводител: .............................</w:t>
            </w:r>
            <w:r>
              <w:rPr>
                <w:lang w:val="en-US"/>
              </w:rPr>
              <w:t>............         Кмет: ................................................</w:t>
            </w:r>
          </w:p>
        </w:tc>
      </w:tr>
    </w:tbl>
    <w:p w:rsidR="004D7B70" w:rsidRDefault="001F1B05">
      <w:pPr>
        <w:jc w:val="both"/>
        <w:rPr>
          <w:lang w:val="en-US"/>
        </w:rPr>
      </w:pPr>
      <w:r>
        <w:rPr>
          <w:lang w:val="en-US"/>
        </w:rPr>
        <w:t> </w:t>
      </w:r>
    </w:p>
    <w:p w:rsidR="004D7B70" w:rsidRDefault="001F1B05">
      <w:pPr>
        <w:jc w:val="both"/>
        <w:rPr>
          <w:lang w:val="en-US"/>
        </w:rPr>
      </w:pPr>
      <w:r>
        <w:rPr>
          <w:lang w:val="en-US"/>
        </w:rPr>
        <w:t xml:space="preserve">Приложение № 5 </w:t>
      </w:r>
      <w:r>
        <w:rPr>
          <w:lang w:val="en-US"/>
        </w:rPr>
        <w:br/>
        <w:t>към чл. 35, ал. 1</w:t>
      </w:r>
    </w:p>
    <w:tbl>
      <w:tblPr>
        <w:tblW w:w="9609" w:type="dxa"/>
        <w:tblLayout w:type="fixed"/>
        <w:tblCellMar>
          <w:left w:w="0" w:type="dxa"/>
          <w:right w:w="0" w:type="dxa"/>
        </w:tblCellMar>
        <w:tblLook w:val="04A0" w:firstRow="1" w:lastRow="0" w:firstColumn="1" w:lastColumn="0" w:noHBand="0" w:noVBand="1"/>
      </w:tblPr>
      <w:tblGrid>
        <w:gridCol w:w="4878"/>
        <w:gridCol w:w="75"/>
        <w:gridCol w:w="4656"/>
      </w:tblGrid>
      <w:tr w:rsidR="004D7B70">
        <w:tc>
          <w:tcPr>
            <w:tcW w:w="4953"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 xml:space="preserve">ДО КМЕТА </w:t>
            </w:r>
          </w:p>
        </w:tc>
        <w:tc>
          <w:tcPr>
            <w:tcW w:w="4656" w:type="dxa"/>
            <w:tcBorders>
              <w:top w:val="nil"/>
              <w:left w:val="nil"/>
              <w:bottom w:val="nil"/>
              <w:right w:val="nil"/>
              <w:tl2br w:val="nil"/>
              <w:tr2bl w:val="nil"/>
            </w:tcBorders>
            <w:tcMar>
              <w:top w:w="0" w:type="dxa"/>
              <w:left w:w="108" w:type="dxa"/>
              <w:bottom w:w="0" w:type="dxa"/>
              <w:right w:w="108" w:type="dxa"/>
            </w:tcMar>
          </w:tcPr>
          <w:p w:rsidR="004D7B70" w:rsidRDefault="001F1B05">
            <w:pPr>
              <w:jc w:val="both"/>
              <w:rPr>
                <w:color w:val="000000"/>
                <w:lang w:val="en-US"/>
              </w:rPr>
            </w:pPr>
            <w:r>
              <w:rPr>
                <w:color w:val="000000"/>
                <w:lang w:val="en-US"/>
              </w:rPr>
              <w:t> </w:t>
            </w:r>
          </w:p>
        </w:tc>
      </w:tr>
      <w:tr w:rsidR="004D7B70">
        <w:tc>
          <w:tcPr>
            <w:tcW w:w="4953"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xml:space="preserve">НА ОБЩИНА ................................................. </w:t>
            </w:r>
          </w:p>
        </w:tc>
        <w:tc>
          <w:tcPr>
            <w:tcW w:w="4656" w:type="dxa"/>
            <w:tcBorders>
              <w:top w:val="nil"/>
              <w:left w:val="nil"/>
              <w:bottom w:val="nil"/>
              <w:right w:val="nil"/>
              <w:tl2br w:val="nil"/>
              <w:tr2bl w:val="nil"/>
            </w:tcBorders>
            <w:tcMar>
              <w:top w:w="0" w:type="dxa"/>
              <w:left w:w="108" w:type="dxa"/>
              <w:bottom w:w="0" w:type="dxa"/>
              <w:right w:w="108" w:type="dxa"/>
            </w:tcMar>
          </w:tcPr>
          <w:p w:rsidR="004D7B70" w:rsidRDefault="001F1B05">
            <w:pPr>
              <w:jc w:val="both"/>
              <w:rPr>
                <w:color w:val="000000"/>
                <w:lang w:val="en-US"/>
              </w:rPr>
            </w:pPr>
            <w:r>
              <w:rPr>
                <w:color w:val="000000"/>
                <w:lang w:val="en-US"/>
              </w:rPr>
              <w:t> </w:t>
            </w:r>
          </w:p>
        </w:tc>
      </w:tr>
      <w:tr w:rsidR="004D7B70">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 xml:space="preserve">ЗАЯВЛЕНИЕ-ДЕКЛАРАЦИЯ </w:t>
            </w:r>
          </w:p>
        </w:tc>
      </w:tr>
      <w:tr w:rsidR="004D7B70">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 xml:space="preserve">за изплащане на транспортни разходи от </w:t>
            </w:r>
          </w:p>
        </w:tc>
      </w:tr>
      <w:tr w:rsidR="004D7B70">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 </w:t>
            </w:r>
          </w:p>
        </w:tc>
      </w:tr>
      <w:tr w:rsidR="004D7B70">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i/>
                <w:iCs/>
                <w:lang w:val="en-US"/>
              </w:rPr>
            </w:pPr>
            <w:r>
              <w:rPr>
                <w:i/>
                <w:iCs/>
                <w:lang w:val="en-US"/>
              </w:rPr>
              <w:t xml:space="preserve">(имена)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ЕГН .........................................................................................................................</w:t>
            </w:r>
            <w:r>
              <w:rPr>
                <w:lang w:val="en-US"/>
              </w:rPr>
              <w:t>..........................,</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адрес: гр. (с.)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 xml:space="preserve">община .............................................................................................................................................,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ул. (ж.к.) .............................................................................................</w:t>
            </w:r>
            <w:r>
              <w:rPr>
                <w:lang w:val="en-US"/>
              </w:rPr>
              <w:t xml:space="preserve">....  № ...................................,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 xml:space="preserve">бл. .........., вх. ..........., ап. ............,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xml:space="preserve">лична карта №..............................., издадена на ................................ от ..................................... </w:t>
            </w:r>
          </w:p>
        </w:tc>
      </w:tr>
      <w:tr w:rsidR="004D7B70">
        <w:trPr>
          <w:trHeight w:val="300"/>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Моля да ми бъдат изпла</w:t>
            </w:r>
            <w:r>
              <w:rPr>
                <w:lang w:val="en-US"/>
              </w:rPr>
              <w:t>тени като военнопострадал разходите при пътуване с автомобилен транспорт на основание чл. 17, ал. 1, т. 1 от Закона за военноинвалидите и военнопострадалите, извършено на дата ............................... по маршрута.................................., в</w:t>
            </w:r>
            <w:r>
              <w:rPr>
                <w:lang w:val="en-US"/>
              </w:rPr>
              <w:t xml:space="preserve"> размер ................ лева. </w:t>
            </w:r>
          </w:p>
        </w:tc>
      </w:tr>
      <w:tr w:rsidR="004D7B70">
        <w:trPr>
          <w:trHeight w:val="19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 xml:space="preserve">Притежавам Книжка за военнопострадал № ........................... по смисъла на чл. 4, точка ......... от Закона за военноинвалидите и военнопострадалите.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 xml:space="preserve">Прилагам следните документи: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 xml:space="preserve">1. Документ за самоличност (за справка).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 xml:space="preserve">2. Книжка за военнопострадал (за справка).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 xml:space="preserve">3. Билети от извършеното пътуване с автобус. </w:t>
            </w:r>
          </w:p>
        </w:tc>
      </w:tr>
      <w:tr w:rsidR="004D7B70">
        <w:trPr>
          <w:trHeight w:val="300"/>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Известно ми е, че за вписването на неверни данни нося наказателна и гражданска отговорност и недобросъвестно получените с</w:t>
            </w:r>
            <w:r>
              <w:rPr>
                <w:lang w:val="en-US"/>
              </w:rPr>
              <w:t xml:space="preserve">редства подлежат на връщане с лихвата, определена за държавните вземания. </w:t>
            </w:r>
          </w:p>
        </w:tc>
      </w:tr>
      <w:tr w:rsidR="004D7B70">
        <w:trPr>
          <w:trHeight w:val="105"/>
        </w:trPr>
        <w:tc>
          <w:tcPr>
            <w:tcW w:w="4878"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lang w:val="en-US"/>
              </w:rPr>
            </w:pPr>
            <w:r>
              <w:rPr>
                <w:lang w:val="en-US"/>
              </w:rPr>
              <w:t>Дата: ...........................  </w:t>
            </w:r>
          </w:p>
        </w:tc>
        <w:tc>
          <w:tcPr>
            <w:tcW w:w="4731"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lang w:val="en-US"/>
              </w:rPr>
            </w:pPr>
            <w:r>
              <w:rPr>
                <w:lang w:val="en-US"/>
              </w:rPr>
              <w:t>Подпис: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xml:space="preserve">Молбата е приета и проверена от .............................................................................................. </w:t>
            </w:r>
          </w:p>
        </w:tc>
      </w:tr>
      <w:tr w:rsidR="004D7B70">
        <w:trPr>
          <w:trHeight w:val="90"/>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i/>
                <w:iCs/>
                <w:lang w:val="en-US"/>
              </w:rPr>
            </w:pPr>
            <w:r>
              <w:rPr>
                <w:i/>
                <w:iCs/>
                <w:lang w:val="en-US"/>
              </w:rPr>
              <w:t>(имена и длъжност)</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lastRenderedPageBreak/>
              <w:t xml:space="preserve">ПОПЪЛВА СЕ ОТ ОПРАВОМОЩЕНО ЛИЦЕ: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xml:space="preserve">Предлагам на .............................................................................................................................. </w:t>
            </w:r>
          </w:p>
        </w:tc>
      </w:tr>
      <w:tr w:rsidR="004D7B70">
        <w:trPr>
          <w:trHeight w:val="90"/>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i/>
                <w:iCs/>
                <w:lang w:val="en-US"/>
              </w:rPr>
            </w:pPr>
            <w:r>
              <w:rPr>
                <w:i/>
                <w:iCs/>
                <w:lang w:val="en-US"/>
              </w:rPr>
              <w:t>(имена на правоимащото лице)</w:t>
            </w:r>
          </w:p>
        </w:tc>
      </w:tr>
      <w:tr w:rsidR="004D7B70">
        <w:trPr>
          <w:trHeight w:val="61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да бъдат изплатени разходите за транспорт в размер ............................... н</w:t>
            </w:r>
            <w:r>
              <w:rPr>
                <w:lang w:val="en-US"/>
              </w:rPr>
              <w:t>а основание чл. 19, т. 2, буква „б“ от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w:t>
            </w:r>
            <w:r>
              <w:rPr>
                <w:lang w:val="en-US"/>
              </w:rPr>
              <w:t xml:space="preserve">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xml:space="preserve">Мотиви при отказ ............................................................................................................................ </w:t>
            </w:r>
          </w:p>
        </w:tc>
      </w:tr>
      <w:tr w:rsidR="004D7B70">
        <w:trPr>
          <w:trHeight w:val="105"/>
        </w:trPr>
        <w:tc>
          <w:tcPr>
            <w:tcW w:w="4878"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lang w:val="en-US"/>
              </w:rPr>
            </w:pPr>
            <w:r>
              <w:rPr>
                <w:lang w:val="en-US"/>
              </w:rPr>
              <w:t>Дата: ...........................  </w:t>
            </w:r>
          </w:p>
        </w:tc>
        <w:tc>
          <w:tcPr>
            <w:tcW w:w="4731"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lang w:val="en-US"/>
              </w:rPr>
            </w:pPr>
            <w:r>
              <w:rPr>
                <w:lang w:val="en-US"/>
              </w:rPr>
              <w:t>Подпис: ......................................................</w:t>
            </w:r>
          </w:p>
        </w:tc>
      </w:tr>
      <w:tr w:rsidR="004D7B70">
        <w:trPr>
          <w:trHeight w:val="105"/>
        </w:trPr>
        <w:tc>
          <w:tcPr>
            <w:tcW w:w="9609"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i/>
                <w:iCs/>
                <w:lang w:val="en-US"/>
              </w:rPr>
            </w:pPr>
            <w:r>
              <w:rPr>
                <w:i/>
                <w:iCs/>
                <w:lang w:val="en-US"/>
              </w:rPr>
              <w:t>                                                                                       (име, длъжност)</w:t>
            </w:r>
          </w:p>
        </w:tc>
      </w:tr>
      <w:tr w:rsidR="004D7B70">
        <w:tc>
          <w:tcPr>
            <w:tcW w:w="4878" w:type="dxa"/>
            <w:tcBorders>
              <w:top w:val="nil"/>
              <w:left w:val="nil"/>
              <w:bottom w:val="nil"/>
              <w:right w:val="nil"/>
              <w:tl2br w:val="nil"/>
              <w:tr2bl w:val="nil"/>
            </w:tcBorders>
            <w:vAlign w:val="center"/>
          </w:tcPr>
          <w:p w:rsidR="004D7B70" w:rsidRDefault="004D7B70">
            <w:pPr>
              <w:rPr>
                <w:i/>
                <w:iCs/>
                <w:lang w:val="en-US"/>
              </w:rPr>
            </w:pPr>
          </w:p>
        </w:tc>
        <w:tc>
          <w:tcPr>
            <w:tcW w:w="75" w:type="dxa"/>
            <w:tcBorders>
              <w:top w:val="nil"/>
              <w:left w:val="nil"/>
              <w:bottom w:val="nil"/>
              <w:right w:val="nil"/>
              <w:tl2br w:val="nil"/>
              <w:tr2bl w:val="nil"/>
            </w:tcBorders>
            <w:vAlign w:val="center"/>
          </w:tcPr>
          <w:p w:rsidR="004D7B70" w:rsidRDefault="004D7B70">
            <w:pPr>
              <w:rPr>
                <w:i/>
                <w:iCs/>
                <w:lang w:val="en-US"/>
              </w:rPr>
            </w:pPr>
          </w:p>
        </w:tc>
        <w:tc>
          <w:tcPr>
            <w:tcW w:w="4656" w:type="dxa"/>
            <w:tcBorders>
              <w:top w:val="nil"/>
              <w:left w:val="nil"/>
              <w:bottom w:val="nil"/>
              <w:right w:val="nil"/>
              <w:tl2br w:val="nil"/>
              <w:tr2bl w:val="nil"/>
            </w:tcBorders>
            <w:vAlign w:val="center"/>
          </w:tcPr>
          <w:p w:rsidR="004D7B70" w:rsidRDefault="004D7B70">
            <w:pPr>
              <w:rPr>
                <w:i/>
                <w:iCs/>
                <w:lang w:val="en-US"/>
              </w:rPr>
            </w:pPr>
          </w:p>
        </w:tc>
      </w:tr>
    </w:tbl>
    <w:p w:rsidR="004D7B70" w:rsidRDefault="001F1B05">
      <w:pPr>
        <w:jc w:val="both"/>
        <w:rPr>
          <w:lang w:val="en-US"/>
        </w:rPr>
      </w:pPr>
      <w:r>
        <w:rPr>
          <w:lang w:val="en-US"/>
        </w:rPr>
        <w:t> </w:t>
      </w:r>
    </w:p>
    <w:p w:rsidR="004D7B70" w:rsidRDefault="001F1B05">
      <w:pPr>
        <w:jc w:val="both"/>
        <w:rPr>
          <w:lang w:val="en-US"/>
        </w:rPr>
      </w:pPr>
      <w:r>
        <w:rPr>
          <w:lang w:val="en-US"/>
        </w:rPr>
        <w:t xml:space="preserve">Приложение № 6 </w:t>
      </w:r>
      <w:r>
        <w:rPr>
          <w:lang w:val="en-US"/>
        </w:rPr>
        <w:br/>
        <w:t>към чл. 48, ал. 1, т. 1</w:t>
      </w:r>
    </w:p>
    <w:tbl>
      <w:tblPr>
        <w:tblW w:w="9490" w:type="dxa"/>
        <w:tblLayout w:type="fixed"/>
        <w:tblCellMar>
          <w:left w:w="0" w:type="dxa"/>
          <w:right w:w="0" w:type="dxa"/>
        </w:tblCellMar>
        <w:tblLook w:val="04A0" w:firstRow="1" w:lastRow="0" w:firstColumn="1" w:lastColumn="0" w:noHBand="0" w:noVBand="1"/>
      </w:tblPr>
      <w:tblGrid>
        <w:gridCol w:w="568"/>
        <w:gridCol w:w="2322"/>
        <w:gridCol w:w="1508"/>
        <w:gridCol w:w="131"/>
        <w:gridCol w:w="1679"/>
        <w:gridCol w:w="1639"/>
        <w:gridCol w:w="1635"/>
        <w:gridCol w:w="8"/>
      </w:tblGrid>
      <w:tr w:rsidR="004D7B70">
        <w:trPr>
          <w:gridAfter w:val="1"/>
          <w:wAfter w:w="8" w:type="dxa"/>
        </w:trPr>
        <w:tc>
          <w:tcPr>
            <w:tcW w:w="4403"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lang w:val="en-US"/>
              </w:rPr>
            </w:pPr>
            <w:r>
              <w:rPr>
                <w:lang w:val="en-US"/>
              </w:rPr>
              <w:t xml:space="preserve">ОБЩИНА ………………………. </w:t>
            </w:r>
          </w:p>
        </w:tc>
        <w:tc>
          <w:tcPr>
            <w:tcW w:w="5087" w:type="dxa"/>
            <w:gridSpan w:val="4"/>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color w:val="000000"/>
                <w:lang w:val="en-US"/>
              </w:rPr>
            </w:pPr>
            <w:r>
              <w:rPr>
                <w:color w:val="000000"/>
                <w:lang w:val="en-US"/>
              </w:rPr>
              <w:t> </w:t>
            </w:r>
          </w:p>
        </w:tc>
      </w:tr>
      <w:tr w:rsidR="004D7B70">
        <w:trPr>
          <w:gridAfter w:val="1"/>
          <w:wAfter w:w="8" w:type="dxa"/>
        </w:trPr>
        <w:tc>
          <w:tcPr>
            <w:tcW w:w="4403"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lang w:val="en-US"/>
              </w:rPr>
            </w:pPr>
            <w:r>
              <w:rPr>
                <w:lang w:val="en-US"/>
              </w:rPr>
              <w:t xml:space="preserve">ОБЛАСТ …………….…………… </w:t>
            </w:r>
          </w:p>
        </w:tc>
        <w:tc>
          <w:tcPr>
            <w:tcW w:w="5087" w:type="dxa"/>
            <w:gridSpan w:val="4"/>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color w:val="000000"/>
                <w:lang w:val="en-US"/>
              </w:rPr>
            </w:pPr>
            <w:r>
              <w:rPr>
                <w:color w:val="000000"/>
                <w:lang w:val="en-US"/>
              </w:rPr>
              <w:t> </w:t>
            </w:r>
          </w:p>
        </w:tc>
      </w:tr>
      <w:tr w:rsidR="004D7B70">
        <w:trPr>
          <w:gridAfter w:val="1"/>
          <w:wAfter w:w="8" w:type="dxa"/>
        </w:trPr>
        <w:tc>
          <w:tcPr>
            <w:tcW w:w="9490"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center"/>
              <w:rPr>
                <w:b/>
                <w:bCs/>
                <w:lang w:val="en-US"/>
              </w:rPr>
            </w:pPr>
            <w:r>
              <w:rPr>
                <w:b/>
                <w:bCs/>
                <w:lang w:val="en-US"/>
              </w:rPr>
              <w:t xml:space="preserve">СПРАВКА </w:t>
            </w:r>
          </w:p>
        </w:tc>
      </w:tr>
      <w:tr w:rsidR="004D7B70">
        <w:trPr>
          <w:gridAfter w:val="1"/>
          <w:wAfter w:w="8" w:type="dxa"/>
        </w:trPr>
        <w:tc>
          <w:tcPr>
            <w:tcW w:w="9490"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 xml:space="preserve">за предложен за субсидиране пробег по градски основни линии </w:t>
            </w:r>
          </w:p>
        </w:tc>
      </w:tr>
      <w:tr w:rsidR="004D7B70">
        <w:trPr>
          <w:gridAfter w:val="1"/>
          <w:wAfter w:w="8" w:type="dxa"/>
        </w:trPr>
        <w:tc>
          <w:tcPr>
            <w:tcW w:w="9490"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 xml:space="preserve">на град …………………………. за …….......… година </w:t>
            </w:r>
          </w:p>
        </w:tc>
      </w:tr>
      <w:tr w:rsidR="004D7B70">
        <w:trPr>
          <w:gridAfter w:val="1"/>
          <w:wAfter w:w="8" w:type="dxa"/>
        </w:trPr>
        <w:tc>
          <w:tcPr>
            <w:tcW w:w="9490"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center"/>
              <w:rPr>
                <w:b/>
                <w:bCs/>
                <w:lang w:val="en-US"/>
              </w:rPr>
            </w:pPr>
            <w:r>
              <w:rPr>
                <w:b/>
                <w:bCs/>
                <w:lang w:val="en-US"/>
              </w:rPr>
              <w:t xml:space="preserve">Брой жители ……....... </w:t>
            </w:r>
          </w:p>
        </w:tc>
      </w:tr>
      <w:tr w:rsidR="004D7B70">
        <w:trPr>
          <w:trHeight w:val="300"/>
        </w:trPr>
        <w:tc>
          <w:tcPr>
            <w:tcW w:w="569"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w:t>
            </w:r>
          </w:p>
          <w:p w:rsidR="004D7B70" w:rsidRDefault="001F1B05">
            <w:pPr>
              <w:jc w:val="center"/>
              <w:rPr>
                <w:lang w:val="en-US"/>
              </w:rPr>
            </w:pPr>
            <w:r>
              <w:rPr>
                <w:lang w:val="en-US"/>
              </w:rPr>
              <w:t xml:space="preserve">по </w:t>
            </w:r>
          </w:p>
          <w:p w:rsidR="004D7B70" w:rsidRDefault="001F1B05">
            <w:pPr>
              <w:jc w:val="center"/>
              <w:rPr>
                <w:lang w:val="en-US"/>
              </w:rPr>
            </w:pPr>
            <w:r>
              <w:rPr>
                <w:lang w:val="en-US"/>
              </w:rPr>
              <w:t xml:space="preserve">ред </w:t>
            </w:r>
          </w:p>
        </w:tc>
        <w:tc>
          <w:tcPr>
            <w:tcW w:w="2325"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Градска линия </w:t>
            </w:r>
          </w:p>
          <w:p w:rsidR="004D7B70" w:rsidRDefault="001F1B05">
            <w:pPr>
              <w:jc w:val="center"/>
              <w:rPr>
                <w:lang w:val="en-US"/>
              </w:rPr>
            </w:pPr>
            <w:r>
              <w:rPr>
                <w:lang w:val="en-US"/>
              </w:rPr>
              <w:t xml:space="preserve">(номер, наименование) </w:t>
            </w:r>
          </w:p>
        </w:tc>
        <w:tc>
          <w:tcPr>
            <w:tcW w:w="1640" w:type="dxa"/>
            <w:gridSpan w:val="2"/>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Изпълнява се в интервал (от – до) </w:t>
            </w:r>
          </w:p>
        </w:tc>
        <w:tc>
          <w:tcPr>
            <w:tcW w:w="168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Двупосочна дължина (км) </w:t>
            </w:r>
          </w:p>
        </w:tc>
        <w:tc>
          <w:tcPr>
            <w:tcW w:w="164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Курсове </w:t>
            </w:r>
          </w:p>
          <w:p w:rsidR="004D7B70" w:rsidRDefault="001F1B05">
            <w:pPr>
              <w:jc w:val="center"/>
              <w:rPr>
                <w:lang w:val="en-US"/>
              </w:rPr>
            </w:pPr>
            <w:r>
              <w:rPr>
                <w:lang w:val="en-US"/>
              </w:rPr>
              <w:t xml:space="preserve">(брой) </w:t>
            </w:r>
          </w:p>
        </w:tc>
        <w:tc>
          <w:tcPr>
            <w:tcW w:w="1644" w:type="dxa"/>
            <w:gridSpan w:val="2"/>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Пробег </w:t>
            </w:r>
          </w:p>
          <w:p w:rsidR="004D7B70" w:rsidRDefault="001F1B05">
            <w:pPr>
              <w:jc w:val="center"/>
              <w:rPr>
                <w:lang w:val="en-US"/>
              </w:rPr>
            </w:pPr>
            <w:r>
              <w:rPr>
                <w:lang w:val="en-US"/>
              </w:rPr>
              <w:t xml:space="preserve">(хил. км) </w:t>
            </w:r>
          </w:p>
        </w:tc>
      </w:tr>
      <w:tr w:rsidR="004D7B70">
        <w:trPr>
          <w:trHeight w:val="105"/>
        </w:trPr>
        <w:tc>
          <w:tcPr>
            <w:tcW w:w="56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1 </w:t>
            </w:r>
          </w:p>
        </w:tc>
        <w:tc>
          <w:tcPr>
            <w:tcW w:w="232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2 </w:t>
            </w:r>
          </w:p>
        </w:tc>
        <w:tc>
          <w:tcPr>
            <w:tcW w:w="1640"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3 </w:t>
            </w:r>
          </w:p>
        </w:tc>
        <w:tc>
          <w:tcPr>
            <w:tcW w:w="16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4 </w:t>
            </w:r>
          </w:p>
        </w:tc>
        <w:tc>
          <w:tcPr>
            <w:tcW w:w="16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5 </w:t>
            </w:r>
          </w:p>
        </w:tc>
        <w:tc>
          <w:tcPr>
            <w:tcW w:w="1644"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6 </w:t>
            </w:r>
          </w:p>
        </w:tc>
      </w:tr>
      <w:tr w:rsidR="004D7B70">
        <w:trPr>
          <w:trHeight w:val="405"/>
        </w:trPr>
        <w:tc>
          <w:tcPr>
            <w:tcW w:w="56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w:t>
            </w:r>
          </w:p>
          <w:p w:rsidR="004D7B70" w:rsidRDefault="001F1B05">
            <w:pPr>
              <w:jc w:val="center"/>
              <w:rPr>
                <w:lang w:val="en-US"/>
              </w:rPr>
            </w:pPr>
            <w:r>
              <w:rPr>
                <w:lang w:val="en-US"/>
              </w:rPr>
              <w:t xml:space="preserve">1. </w:t>
            </w:r>
          </w:p>
          <w:p w:rsidR="004D7B70" w:rsidRDefault="001F1B05">
            <w:pPr>
              <w:jc w:val="center"/>
              <w:rPr>
                <w:lang w:val="en-US"/>
              </w:rPr>
            </w:pPr>
            <w:r>
              <w:rPr>
                <w:lang w:val="en-US"/>
              </w:rPr>
              <w:t xml:space="preserve">2. </w:t>
            </w:r>
          </w:p>
          <w:p w:rsidR="004D7B70" w:rsidRDefault="001F1B05">
            <w:pPr>
              <w:jc w:val="center"/>
              <w:rPr>
                <w:lang w:val="en-US"/>
              </w:rPr>
            </w:pPr>
            <w:r>
              <w:rPr>
                <w:lang w:val="en-US"/>
              </w:rPr>
              <w:t xml:space="preserve">3. </w:t>
            </w:r>
          </w:p>
        </w:tc>
        <w:tc>
          <w:tcPr>
            <w:tcW w:w="232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xml:space="preserve">І. Автобусна линия </w:t>
            </w:r>
          </w:p>
          <w:p w:rsidR="004D7B70" w:rsidRDefault="001F1B05">
            <w:pPr>
              <w:jc w:val="both"/>
              <w:rPr>
                <w:lang w:val="en-US"/>
              </w:rPr>
            </w:pPr>
            <w:r>
              <w:rPr>
                <w:lang w:val="en-US"/>
              </w:rPr>
              <w:t xml:space="preserve">............................... </w:t>
            </w:r>
          </w:p>
          <w:p w:rsidR="004D7B70" w:rsidRDefault="001F1B05">
            <w:pPr>
              <w:jc w:val="both"/>
              <w:rPr>
                <w:lang w:val="en-US"/>
              </w:rPr>
            </w:pPr>
            <w:r>
              <w:rPr>
                <w:lang w:val="en-US"/>
              </w:rPr>
              <w:t>...............................</w:t>
            </w:r>
          </w:p>
          <w:p w:rsidR="004D7B70" w:rsidRDefault="001F1B05">
            <w:pPr>
              <w:jc w:val="both"/>
              <w:rPr>
                <w:lang w:val="en-US"/>
              </w:rPr>
            </w:pPr>
            <w:r>
              <w:rPr>
                <w:lang w:val="en-US"/>
              </w:rPr>
              <w:t xml:space="preserve">............................... </w:t>
            </w:r>
          </w:p>
        </w:tc>
        <w:tc>
          <w:tcPr>
            <w:tcW w:w="1640"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w:t>
            </w:r>
          </w:p>
          <w:p w:rsidR="004D7B70" w:rsidRDefault="001F1B05">
            <w:pPr>
              <w:jc w:val="both"/>
              <w:rPr>
                <w:lang w:val="en-US"/>
              </w:rPr>
            </w:pPr>
            <w:r>
              <w:rPr>
                <w:lang w:val="en-US"/>
              </w:rPr>
              <w:t xml:space="preserve">..................... </w:t>
            </w:r>
          </w:p>
          <w:p w:rsidR="004D7B70" w:rsidRDefault="001F1B05">
            <w:pPr>
              <w:jc w:val="both"/>
              <w:rPr>
                <w:lang w:val="en-US"/>
              </w:rPr>
            </w:pPr>
            <w:r>
              <w:rPr>
                <w:lang w:val="en-US"/>
              </w:rPr>
              <w:t>.....................</w:t>
            </w:r>
          </w:p>
          <w:p w:rsidR="004D7B70" w:rsidRDefault="001F1B05">
            <w:pPr>
              <w:jc w:val="both"/>
              <w:rPr>
                <w:lang w:val="en-US"/>
              </w:rPr>
            </w:pPr>
            <w:r>
              <w:rPr>
                <w:lang w:val="en-US"/>
              </w:rPr>
              <w:t xml:space="preserve"> .................... </w:t>
            </w:r>
          </w:p>
        </w:tc>
        <w:tc>
          <w:tcPr>
            <w:tcW w:w="16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w:t>
            </w:r>
          </w:p>
          <w:p w:rsidR="004D7B70" w:rsidRDefault="001F1B05">
            <w:pPr>
              <w:jc w:val="both"/>
              <w:rPr>
                <w:lang w:val="en-US"/>
              </w:rPr>
            </w:pPr>
            <w:r>
              <w:rPr>
                <w:lang w:val="en-US"/>
              </w:rPr>
              <w:t>......................</w:t>
            </w:r>
          </w:p>
          <w:p w:rsidR="004D7B70" w:rsidRDefault="001F1B05">
            <w:pPr>
              <w:jc w:val="both"/>
              <w:rPr>
                <w:lang w:val="en-US"/>
              </w:rPr>
            </w:pPr>
            <w:r>
              <w:rPr>
                <w:lang w:val="en-US"/>
              </w:rPr>
              <w:t>......................</w:t>
            </w:r>
          </w:p>
          <w:p w:rsidR="004D7B70" w:rsidRDefault="001F1B05">
            <w:pPr>
              <w:jc w:val="both"/>
              <w:rPr>
                <w:lang w:val="en-US"/>
              </w:rPr>
            </w:pPr>
            <w:r>
              <w:rPr>
                <w:lang w:val="en-US"/>
              </w:rPr>
              <w:t>......................</w:t>
            </w:r>
          </w:p>
        </w:tc>
        <w:tc>
          <w:tcPr>
            <w:tcW w:w="16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w:t>
            </w:r>
          </w:p>
          <w:p w:rsidR="004D7B70" w:rsidRDefault="001F1B05">
            <w:pPr>
              <w:jc w:val="both"/>
              <w:rPr>
                <w:lang w:val="en-US"/>
              </w:rPr>
            </w:pPr>
            <w:r>
              <w:rPr>
                <w:lang w:val="en-US"/>
              </w:rPr>
              <w:t>.....................</w:t>
            </w:r>
          </w:p>
          <w:p w:rsidR="004D7B70" w:rsidRDefault="001F1B05">
            <w:pPr>
              <w:jc w:val="both"/>
              <w:rPr>
                <w:lang w:val="en-US"/>
              </w:rPr>
            </w:pPr>
            <w:r>
              <w:rPr>
                <w:lang w:val="en-US"/>
              </w:rPr>
              <w:t>.....................</w:t>
            </w:r>
          </w:p>
          <w:p w:rsidR="004D7B70" w:rsidRDefault="001F1B05">
            <w:pPr>
              <w:jc w:val="both"/>
              <w:rPr>
                <w:lang w:val="en-US"/>
              </w:rPr>
            </w:pPr>
            <w:r>
              <w:rPr>
                <w:lang w:val="en-US"/>
              </w:rPr>
              <w:t xml:space="preserve">..................... </w:t>
            </w:r>
          </w:p>
        </w:tc>
        <w:tc>
          <w:tcPr>
            <w:tcW w:w="1644"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w:t>
            </w:r>
          </w:p>
          <w:p w:rsidR="004D7B70" w:rsidRDefault="001F1B05">
            <w:pPr>
              <w:jc w:val="both"/>
              <w:rPr>
                <w:lang w:val="en-US"/>
              </w:rPr>
            </w:pPr>
            <w:r>
              <w:rPr>
                <w:lang w:val="en-US"/>
              </w:rPr>
              <w:t>.......................</w:t>
            </w:r>
          </w:p>
          <w:p w:rsidR="004D7B70" w:rsidRDefault="001F1B05">
            <w:pPr>
              <w:jc w:val="both"/>
              <w:rPr>
                <w:lang w:val="en-US"/>
              </w:rPr>
            </w:pPr>
            <w:r>
              <w:rPr>
                <w:lang w:val="en-US"/>
              </w:rPr>
              <w:t>.......................</w:t>
            </w:r>
          </w:p>
          <w:p w:rsidR="004D7B70" w:rsidRDefault="001F1B05">
            <w:pPr>
              <w:jc w:val="both"/>
              <w:rPr>
                <w:lang w:val="en-US"/>
              </w:rPr>
            </w:pPr>
            <w:r>
              <w:rPr>
                <w:lang w:val="en-US"/>
              </w:rPr>
              <w:t xml:space="preserve">....................... </w:t>
            </w:r>
          </w:p>
        </w:tc>
      </w:tr>
      <w:tr w:rsidR="004D7B70">
        <w:trPr>
          <w:trHeight w:val="405"/>
        </w:trPr>
        <w:tc>
          <w:tcPr>
            <w:tcW w:w="56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w:t>
            </w:r>
          </w:p>
        </w:tc>
        <w:tc>
          <w:tcPr>
            <w:tcW w:w="232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right"/>
              <w:rPr>
                <w:lang w:val="en-US"/>
              </w:rPr>
            </w:pPr>
            <w:r>
              <w:rPr>
                <w:lang w:val="en-US"/>
              </w:rPr>
              <w:t xml:space="preserve">Общо: </w:t>
            </w:r>
          </w:p>
        </w:tc>
        <w:tc>
          <w:tcPr>
            <w:tcW w:w="1640"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xml:space="preserve">..................... </w:t>
            </w:r>
          </w:p>
        </w:tc>
        <w:tc>
          <w:tcPr>
            <w:tcW w:w="16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xml:space="preserve">...................... </w:t>
            </w:r>
          </w:p>
        </w:tc>
        <w:tc>
          <w:tcPr>
            <w:tcW w:w="16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xml:space="preserve">..................... </w:t>
            </w:r>
          </w:p>
        </w:tc>
        <w:tc>
          <w:tcPr>
            <w:tcW w:w="1644"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w:t>
            </w:r>
          </w:p>
        </w:tc>
      </w:tr>
    </w:tbl>
    <w:p w:rsidR="004D7B70" w:rsidRDefault="001F1B05">
      <w:pPr>
        <w:jc w:val="both"/>
        <w:rPr>
          <w:lang w:val="en-US"/>
        </w:rPr>
      </w:pPr>
      <w:r>
        <w:rPr>
          <w:lang w:val="en-US"/>
        </w:rPr>
        <w:t> </w:t>
      </w:r>
    </w:p>
    <w:tbl>
      <w:tblPr>
        <w:tblW w:w="9609" w:type="dxa"/>
        <w:tblLayout w:type="fixed"/>
        <w:tblCellMar>
          <w:left w:w="0" w:type="dxa"/>
          <w:right w:w="0" w:type="dxa"/>
        </w:tblCellMar>
        <w:tblLook w:val="04A0" w:firstRow="1" w:lastRow="0" w:firstColumn="1" w:lastColumn="0" w:noHBand="0" w:noVBand="1"/>
      </w:tblPr>
      <w:tblGrid>
        <w:gridCol w:w="569"/>
        <w:gridCol w:w="2325"/>
        <w:gridCol w:w="1640"/>
        <w:gridCol w:w="270"/>
        <w:gridCol w:w="1410"/>
        <w:gridCol w:w="1640"/>
        <w:gridCol w:w="1755"/>
      </w:tblGrid>
      <w:tr w:rsidR="004D7B70">
        <w:trPr>
          <w:trHeight w:val="465"/>
        </w:trPr>
        <w:tc>
          <w:tcPr>
            <w:tcW w:w="569"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40"/>
              <w:jc w:val="center"/>
              <w:rPr>
                <w:lang w:val="en-US"/>
              </w:rPr>
            </w:pPr>
            <w:r>
              <w:rPr>
                <w:lang w:val="en-US"/>
              </w:rPr>
              <w:t>№</w:t>
            </w:r>
          </w:p>
          <w:p w:rsidR="004D7B70" w:rsidRDefault="001F1B05">
            <w:pPr>
              <w:spacing w:before="40"/>
              <w:jc w:val="center"/>
              <w:rPr>
                <w:lang w:val="en-US"/>
              </w:rPr>
            </w:pPr>
            <w:r>
              <w:rPr>
                <w:lang w:val="en-US"/>
              </w:rPr>
              <w:t>по</w:t>
            </w:r>
          </w:p>
          <w:p w:rsidR="004D7B70" w:rsidRDefault="001F1B05">
            <w:pPr>
              <w:spacing w:before="40"/>
              <w:jc w:val="center"/>
              <w:rPr>
                <w:lang w:val="en-US"/>
              </w:rPr>
            </w:pPr>
            <w:r>
              <w:rPr>
                <w:lang w:val="en-US"/>
              </w:rPr>
              <w:t>ред</w:t>
            </w:r>
          </w:p>
        </w:tc>
        <w:tc>
          <w:tcPr>
            <w:tcW w:w="2325"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Градска линия</w:t>
            </w:r>
          </w:p>
          <w:p w:rsidR="004D7B70" w:rsidRDefault="001F1B05">
            <w:pPr>
              <w:jc w:val="center"/>
              <w:rPr>
                <w:lang w:val="en-US"/>
              </w:rPr>
            </w:pPr>
            <w:r>
              <w:rPr>
                <w:lang w:val="en-US"/>
              </w:rPr>
              <w:t>(номер, наименование)</w:t>
            </w:r>
          </w:p>
        </w:tc>
        <w:tc>
          <w:tcPr>
            <w:tcW w:w="164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center"/>
              <w:rPr>
                <w:lang w:val="en-US"/>
              </w:rPr>
            </w:pPr>
            <w:r>
              <w:rPr>
                <w:lang w:val="en-US"/>
              </w:rPr>
              <w:t>Изпълнява се в интервал (от – до)</w:t>
            </w:r>
          </w:p>
        </w:tc>
        <w:tc>
          <w:tcPr>
            <w:tcW w:w="1680" w:type="dxa"/>
            <w:gridSpan w:val="2"/>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center"/>
              <w:rPr>
                <w:lang w:val="en-US"/>
              </w:rPr>
            </w:pPr>
            <w:r>
              <w:rPr>
                <w:lang w:val="en-US"/>
              </w:rPr>
              <w:t>Двупосочна дължина (км)</w:t>
            </w:r>
          </w:p>
        </w:tc>
        <w:tc>
          <w:tcPr>
            <w:tcW w:w="164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center"/>
              <w:rPr>
                <w:lang w:val="en-US"/>
              </w:rPr>
            </w:pPr>
            <w:r>
              <w:rPr>
                <w:lang w:val="en-US"/>
              </w:rPr>
              <w:t>Курсове</w:t>
            </w:r>
          </w:p>
          <w:p w:rsidR="004D7B70" w:rsidRDefault="001F1B05">
            <w:pPr>
              <w:spacing w:before="80"/>
              <w:jc w:val="center"/>
              <w:rPr>
                <w:lang w:val="en-US"/>
              </w:rPr>
            </w:pPr>
            <w:r>
              <w:rPr>
                <w:lang w:val="en-US"/>
              </w:rPr>
              <w:t>(брой)</w:t>
            </w:r>
          </w:p>
        </w:tc>
        <w:tc>
          <w:tcPr>
            <w:tcW w:w="1755"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center"/>
              <w:rPr>
                <w:lang w:val="en-US"/>
              </w:rPr>
            </w:pPr>
            <w:r>
              <w:rPr>
                <w:lang w:val="en-US"/>
              </w:rPr>
              <w:t>Пробег</w:t>
            </w:r>
          </w:p>
          <w:p w:rsidR="004D7B70" w:rsidRDefault="001F1B05">
            <w:pPr>
              <w:spacing w:before="80"/>
              <w:jc w:val="center"/>
              <w:rPr>
                <w:lang w:val="en-US"/>
              </w:rPr>
            </w:pPr>
            <w:r>
              <w:rPr>
                <w:lang w:val="en-US"/>
              </w:rPr>
              <w:t>(хил. км)</w:t>
            </w:r>
          </w:p>
        </w:tc>
      </w:tr>
      <w:tr w:rsidR="004D7B70">
        <w:trPr>
          <w:trHeight w:val="465"/>
        </w:trPr>
        <w:tc>
          <w:tcPr>
            <w:tcW w:w="56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40"/>
              <w:jc w:val="center"/>
              <w:rPr>
                <w:lang w:val="en-US"/>
              </w:rPr>
            </w:pPr>
            <w:r>
              <w:rPr>
                <w:lang w:val="en-US"/>
              </w:rPr>
              <w:t>1</w:t>
            </w:r>
          </w:p>
        </w:tc>
        <w:tc>
          <w:tcPr>
            <w:tcW w:w="232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2</w:t>
            </w:r>
          </w:p>
        </w:tc>
        <w:tc>
          <w:tcPr>
            <w:tcW w:w="16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center"/>
              <w:rPr>
                <w:lang w:val="en-US"/>
              </w:rPr>
            </w:pPr>
            <w:r>
              <w:rPr>
                <w:lang w:val="en-US"/>
              </w:rPr>
              <w:t>3</w:t>
            </w:r>
          </w:p>
        </w:tc>
        <w:tc>
          <w:tcPr>
            <w:tcW w:w="1680"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center"/>
              <w:rPr>
                <w:lang w:val="en-US"/>
              </w:rPr>
            </w:pPr>
            <w:r>
              <w:rPr>
                <w:lang w:val="en-US"/>
              </w:rPr>
              <w:t>4</w:t>
            </w:r>
          </w:p>
        </w:tc>
        <w:tc>
          <w:tcPr>
            <w:tcW w:w="16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center"/>
              <w:rPr>
                <w:lang w:val="en-US"/>
              </w:rPr>
            </w:pPr>
            <w:r>
              <w:rPr>
                <w:lang w:val="en-US"/>
              </w:rPr>
              <w:t>5</w:t>
            </w:r>
          </w:p>
        </w:tc>
        <w:tc>
          <w:tcPr>
            <w:tcW w:w="175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center"/>
              <w:rPr>
                <w:lang w:val="en-US"/>
              </w:rPr>
            </w:pPr>
            <w:r>
              <w:rPr>
                <w:lang w:val="en-US"/>
              </w:rPr>
              <w:t>6</w:t>
            </w:r>
          </w:p>
        </w:tc>
      </w:tr>
      <w:tr w:rsidR="004D7B70">
        <w:trPr>
          <w:trHeight w:val="465"/>
        </w:trPr>
        <w:tc>
          <w:tcPr>
            <w:tcW w:w="56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40"/>
              <w:jc w:val="center"/>
              <w:rPr>
                <w:lang w:val="en-US"/>
              </w:rPr>
            </w:pPr>
            <w:r>
              <w:rPr>
                <w:lang w:val="en-US"/>
              </w:rPr>
              <w:t> </w:t>
            </w:r>
          </w:p>
          <w:p w:rsidR="004D7B70" w:rsidRDefault="001F1B05">
            <w:pPr>
              <w:spacing w:before="40"/>
              <w:jc w:val="center"/>
              <w:rPr>
                <w:lang w:val="en-US"/>
              </w:rPr>
            </w:pPr>
            <w:r>
              <w:rPr>
                <w:lang w:val="en-US"/>
              </w:rPr>
              <w:t> </w:t>
            </w:r>
          </w:p>
          <w:p w:rsidR="004D7B70" w:rsidRDefault="001F1B05">
            <w:pPr>
              <w:spacing w:before="40"/>
              <w:jc w:val="center"/>
              <w:rPr>
                <w:lang w:val="en-US"/>
              </w:rPr>
            </w:pPr>
            <w:r>
              <w:rPr>
                <w:lang w:val="en-US"/>
              </w:rPr>
              <w:t xml:space="preserve">1. </w:t>
            </w:r>
          </w:p>
          <w:p w:rsidR="004D7B70" w:rsidRDefault="001F1B05">
            <w:pPr>
              <w:spacing w:before="20"/>
              <w:jc w:val="center"/>
              <w:rPr>
                <w:lang w:val="en-US"/>
              </w:rPr>
            </w:pPr>
            <w:r>
              <w:rPr>
                <w:lang w:val="en-US"/>
              </w:rPr>
              <w:t xml:space="preserve">2. </w:t>
            </w:r>
          </w:p>
          <w:p w:rsidR="004D7B70" w:rsidRDefault="001F1B05">
            <w:pPr>
              <w:spacing w:before="20"/>
              <w:jc w:val="center"/>
              <w:rPr>
                <w:lang w:val="en-US"/>
              </w:rPr>
            </w:pPr>
            <w:r>
              <w:rPr>
                <w:lang w:val="en-US"/>
              </w:rPr>
              <w:t xml:space="preserve">3. </w:t>
            </w:r>
          </w:p>
        </w:tc>
        <w:tc>
          <w:tcPr>
            <w:tcW w:w="232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rPr>
                <w:lang w:val="en-US"/>
              </w:rPr>
            </w:pPr>
            <w:r>
              <w:rPr>
                <w:lang w:val="en-US"/>
              </w:rPr>
              <w:t xml:space="preserve">ІІ. Тролейбусна линия </w:t>
            </w:r>
          </w:p>
          <w:p w:rsidR="004D7B70" w:rsidRDefault="001F1B05">
            <w:pPr>
              <w:spacing w:before="80"/>
              <w:jc w:val="both"/>
              <w:rPr>
                <w:lang w:val="en-US"/>
              </w:rPr>
            </w:pPr>
            <w:r>
              <w:rPr>
                <w:lang w:val="en-US"/>
              </w:rPr>
              <w:t>..............................</w:t>
            </w:r>
          </w:p>
          <w:p w:rsidR="004D7B70" w:rsidRDefault="001F1B05">
            <w:pPr>
              <w:spacing w:before="80"/>
              <w:jc w:val="both"/>
              <w:rPr>
                <w:lang w:val="en-US"/>
              </w:rPr>
            </w:pPr>
            <w:r>
              <w:rPr>
                <w:lang w:val="en-US"/>
              </w:rPr>
              <w:t xml:space="preserve">.............................. </w:t>
            </w:r>
          </w:p>
          <w:p w:rsidR="004D7B70" w:rsidRDefault="001F1B05">
            <w:pPr>
              <w:spacing w:before="80"/>
              <w:jc w:val="both"/>
              <w:rPr>
                <w:lang w:val="en-US"/>
              </w:rPr>
            </w:pPr>
            <w:r>
              <w:rPr>
                <w:lang w:val="en-US"/>
              </w:rPr>
              <w:t xml:space="preserve">.............................. </w:t>
            </w:r>
          </w:p>
        </w:tc>
        <w:tc>
          <w:tcPr>
            <w:tcW w:w="16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both"/>
              <w:rPr>
                <w:lang w:val="en-US"/>
              </w:rPr>
            </w:pPr>
            <w:r>
              <w:rPr>
                <w:lang w:val="en-US"/>
              </w:rPr>
              <w:t> </w:t>
            </w:r>
          </w:p>
          <w:p w:rsidR="004D7B70" w:rsidRDefault="001F1B05">
            <w:pPr>
              <w:spacing w:before="80"/>
              <w:jc w:val="both"/>
              <w:rPr>
                <w:lang w:val="en-US"/>
              </w:rPr>
            </w:pPr>
            <w:r>
              <w:rPr>
                <w:lang w:val="en-US"/>
              </w:rPr>
              <w:t xml:space="preserve">..................... </w:t>
            </w:r>
          </w:p>
          <w:p w:rsidR="004D7B70" w:rsidRDefault="001F1B05">
            <w:pPr>
              <w:spacing w:before="80"/>
              <w:jc w:val="both"/>
              <w:rPr>
                <w:lang w:val="en-US"/>
              </w:rPr>
            </w:pPr>
            <w:r>
              <w:rPr>
                <w:lang w:val="en-US"/>
              </w:rPr>
              <w:t>.....................</w:t>
            </w:r>
          </w:p>
          <w:p w:rsidR="004D7B70" w:rsidRDefault="001F1B05">
            <w:pPr>
              <w:spacing w:before="80"/>
              <w:jc w:val="both"/>
              <w:rPr>
                <w:lang w:val="en-US"/>
              </w:rPr>
            </w:pPr>
            <w:r>
              <w:rPr>
                <w:lang w:val="en-US"/>
              </w:rPr>
              <w:t xml:space="preserve"> .................... </w:t>
            </w:r>
          </w:p>
        </w:tc>
        <w:tc>
          <w:tcPr>
            <w:tcW w:w="1680"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both"/>
              <w:rPr>
                <w:lang w:val="en-US"/>
              </w:rPr>
            </w:pPr>
            <w:r>
              <w:rPr>
                <w:lang w:val="en-US"/>
              </w:rPr>
              <w:t> </w:t>
            </w:r>
          </w:p>
          <w:p w:rsidR="004D7B70" w:rsidRDefault="001F1B05">
            <w:pPr>
              <w:spacing w:before="80"/>
              <w:jc w:val="both"/>
              <w:rPr>
                <w:lang w:val="en-US"/>
              </w:rPr>
            </w:pPr>
            <w:r>
              <w:rPr>
                <w:lang w:val="en-US"/>
              </w:rPr>
              <w:t>......................</w:t>
            </w:r>
          </w:p>
          <w:p w:rsidR="004D7B70" w:rsidRDefault="001F1B05">
            <w:pPr>
              <w:spacing w:before="80"/>
              <w:jc w:val="both"/>
              <w:rPr>
                <w:lang w:val="en-US"/>
              </w:rPr>
            </w:pPr>
            <w:r>
              <w:rPr>
                <w:lang w:val="en-US"/>
              </w:rPr>
              <w:t>......................</w:t>
            </w:r>
          </w:p>
          <w:p w:rsidR="004D7B70" w:rsidRDefault="001F1B05">
            <w:pPr>
              <w:spacing w:before="80"/>
              <w:jc w:val="both"/>
              <w:rPr>
                <w:lang w:val="en-US"/>
              </w:rPr>
            </w:pPr>
            <w:r>
              <w:rPr>
                <w:lang w:val="en-US"/>
              </w:rPr>
              <w:t xml:space="preserve">...................... </w:t>
            </w:r>
          </w:p>
        </w:tc>
        <w:tc>
          <w:tcPr>
            <w:tcW w:w="16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both"/>
              <w:rPr>
                <w:lang w:val="en-US"/>
              </w:rPr>
            </w:pPr>
            <w:r>
              <w:rPr>
                <w:lang w:val="en-US"/>
              </w:rPr>
              <w:t> </w:t>
            </w:r>
          </w:p>
          <w:p w:rsidR="004D7B70" w:rsidRDefault="001F1B05">
            <w:pPr>
              <w:spacing w:before="80"/>
              <w:jc w:val="both"/>
              <w:rPr>
                <w:lang w:val="en-US"/>
              </w:rPr>
            </w:pPr>
            <w:r>
              <w:rPr>
                <w:lang w:val="en-US"/>
              </w:rPr>
              <w:t xml:space="preserve">..................... </w:t>
            </w:r>
          </w:p>
          <w:p w:rsidR="004D7B70" w:rsidRDefault="001F1B05">
            <w:pPr>
              <w:spacing w:before="80"/>
              <w:jc w:val="both"/>
              <w:rPr>
                <w:lang w:val="en-US"/>
              </w:rPr>
            </w:pPr>
            <w:r>
              <w:rPr>
                <w:lang w:val="en-US"/>
              </w:rPr>
              <w:t>.....................</w:t>
            </w:r>
          </w:p>
          <w:p w:rsidR="004D7B70" w:rsidRDefault="001F1B05">
            <w:pPr>
              <w:spacing w:before="80"/>
              <w:jc w:val="both"/>
              <w:rPr>
                <w:lang w:val="en-US"/>
              </w:rPr>
            </w:pPr>
            <w:r>
              <w:rPr>
                <w:lang w:val="en-US"/>
              </w:rPr>
              <w:t>.....................</w:t>
            </w:r>
          </w:p>
        </w:tc>
        <w:tc>
          <w:tcPr>
            <w:tcW w:w="175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spacing w:before="80"/>
              <w:jc w:val="both"/>
              <w:rPr>
                <w:lang w:val="en-US"/>
              </w:rPr>
            </w:pPr>
            <w:r>
              <w:rPr>
                <w:lang w:val="en-US"/>
              </w:rPr>
              <w:t> </w:t>
            </w:r>
          </w:p>
          <w:p w:rsidR="004D7B70" w:rsidRDefault="001F1B05">
            <w:pPr>
              <w:spacing w:before="80"/>
              <w:jc w:val="both"/>
              <w:rPr>
                <w:lang w:val="en-US"/>
              </w:rPr>
            </w:pPr>
            <w:r>
              <w:rPr>
                <w:lang w:val="en-US"/>
              </w:rPr>
              <w:t>.......................</w:t>
            </w:r>
          </w:p>
          <w:p w:rsidR="004D7B70" w:rsidRDefault="001F1B05">
            <w:pPr>
              <w:spacing w:before="80"/>
              <w:jc w:val="both"/>
              <w:rPr>
                <w:lang w:val="en-US"/>
              </w:rPr>
            </w:pPr>
            <w:r>
              <w:rPr>
                <w:lang w:val="en-US"/>
              </w:rPr>
              <w:t>.......................</w:t>
            </w:r>
          </w:p>
          <w:p w:rsidR="004D7B70" w:rsidRDefault="001F1B05">
            <w:pPr>
              <w:spacing w:before="80"/>
              <w:jc w:val="both"/>
              <w:rPr>
                <w:lang w:val="en-US"/>
              </w:rPr>
            </w:pPr>
            <w:r>
              <w:rPr>
                <w:lang w:val="en-US"/>
              </w:rPr>
              <w:t>.......................</w:t>
            </w:r>
          </w:p>
        </w:tc>
      </w:tr>
      <w:tr w:rsidR="004D7B70">
        <w:trPr>
          <w:trHeight w:val="105"/>
        </w:trPr>
        <w:tc>
          <w:tcPr>
            <w:tcW w:w="2894" w:type="dxa"/>
            <w:gridSpan w:val="2"/>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right"/>
              <w:rPr>
                <w:lang w:val="en-US"/>
              </w:rPr>
            </w:pPr>
            <w:r>
              <w:rPr>
                <w:lang w:val="en-US"/>
              </w:rPr>
              <w:t xml:space="preserve">Общо: </w:t>
            </w:r>
          </w:p>
        </w:tc>
        <w:tc>
          <w:tcPr>
            <w:tcW w:w="16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xml:space="preserve">..................... </w:t>
            </w:r>
          </w:p>
        </w:tc>
        <w:tc>
          <w:tcPr>
            <w:tcW w:w="1680"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xml:space="preserve">...................... </w:t>
            </w:r>
          </w:p>
        </w:tc>
        <w:tc>
          <w:tcPr>
            <w:tcW w:w="16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 xml:space="preserve">..................... </w:t>
            </w:r>
          </w:p>
        </w:tc>
        <w:tc>
          <w:tcPr>
            <w:tcW w:w="175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both"/>
              <w:rPr>
                <w:lang w:val="en-US"/>
              </w:rPr>
            </w:pPr>
            <w:r>
              <w:rPr>
                <w:lang w:val="en-US"/>
              </w:rPr>
              <w:t>.....................</w:t>
            </w:r>
          </w:p>
        </w:tc>
      </w:tr>
      <w:tr w:rsidR="004D7B70">
        <w:tc>
          <w:tcPr>
            <w:tcW w:w="4804" w:type="dxa"/>
            <w:gridSpan w:val="4"/>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Дата: .............................................</w:t>
            </w:r>
          </w:p>
        </w:tc>
        <w:tc>
          <w:tcPr>
            <w:tcW w:w="4805"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lang w:val="en-US"/>
              </w:rPr>
            </w:pPr>
            <w:r>
              <w:rPr>
                <w:lang w:val="en-US"/>
              </w:rPr>
              <w:t>Кмет: ......................................................</w:t>
            </w:r>
          </w:p>
        </w:tc>
      </w:tr>
      <w:tr w:rsidR="004D7B70">
        <w:tc>
          <w:tcPr>
            <w:tcW w:w="4804" w:type="dxa"/>
            <w:gridSpan w:val="4"/>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w:t>
            </w:r>
          </w:p>
        </w:tc>
        <w:tc>
          <w:tcPr>
            <w:tcW w:w="4805"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jc w:val="center"/>
              <w:rPr>
                <w:i/>
                <w:iCs/>
                <w:lang w:val="en-US"/>
              </w:rPr>
            </w:pPr>
            <w:r>
              <w:rPr>
                <w:i/>
                <w:iCs/>
                <w:lang w:val="en-US"/>
              </w:rPr>
              <w:t>(подпис, печат)</w:t>
            </w:r>
          </w:p>
        </w:tc>
      </w:tr>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Забележка: В маршрутните разписания трябва да са попълнени следните реквизити:</w:t>
            </w:r>
          </w:p>
        </w:tc>
      </w:tr>
      <w:tr w:rsidR="004D7B70">
        <w:trPr>
          <w:trHeight w:val="120"/>
        </w:trPr>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w:t>
            </w:r>
            <w:r>
              <w:rPr>
                <w:sz w:val="14"/>
                <w:szCs w:val="14"/>
                <w:lang w:val="en-US"/>
              </w:rPr>
              <w:t xml:space="preserve">                     </w:t>
            </w:r>
            <w:r>
              <w:rPr>
                <w:lang w:val="en-US"/>
              </w:rPr>
              <w:t>ЕИК на превозвача;</w:t>
            </w:r>
          </w:p>
        </w:tc>
      </w:tr>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w:t>
            </w:r>
            <w:r>
              <w:rPr>
                <w:sz w:val="14"/>
                <w:szCs w:val="14"/>
                <w:lang w:val="en-US"/>
              </w:rPr>
              <w:t xml:space="preserve">                     </w:t>
            </w:r>
            <w:r>
              <w:rPr>
                <w:lang w:val="en-US"/>
              </w:rPr>
              <w:t xml:space="preserve">договор, с който маршрутното разписание е възложено за изпълнение – номер и </w:t>
            </w:r>
            <w:r>
              <w:rPr>
                <w:lang w:val="en-US"/>
              </w:rPr>
              <w:lastRenderedPageBreak/>
              <w:t>дата;</w:t>
            </w:r>
          </w:p>
        </w:tc>
      </w:tr>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lastRenderedPageBreak/>
              <w:t>-</w:t>
            </w:r>
            <w:r>
              <w:rPr>
                <w:sz w:val="14"/>
                <w:szCs w:val="14"/>
                <w:lang w:val="en-US"/>
              </w:rPr>
              <w:t xml:space="preserve">                     </w:t>
            </w:r>
            <w:r>
              <w:rPr>
                <w:lang w:val="en-US"/>
              </w:rPr>
              <w:t>срок на действие на договора – от дата до дата;</w:t>
            </w:r>
          </w:p>
        </w:tc>
      </w:tr>
      <w:tr w:rsidR="004D7B70">
        <w:tc>
          <w:tcPr>
            <w:tcW w:w="9609" w:type="dxa"/>
            <w:gridSpan w:val="7"/>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w:t>
            </w:r>
            <w:r>
              <w:rPr>
                <w:sz w:val="14"/>
                <w:szCs w:val="14"/>
                <w:lang w:val="en-US"/>
              </w:rPr>
              <w:t xml:space="preserve">                     </w:t>
            </w:r>
            <w:r>
              <w:rPr>
                <w:lang w:val="en-US"/>
              </w:rPr>
              <w:t>начин на възлагане.</w:t>
            </w:r>
          </w:p>
        </w:tc>
      </w:tr>
    </w:tbl>
    <w:p w:rsidR="004D7B70" w:rsidRDefault="001F1B05">
      <w:pPr>
        <w:jc w:val="both"/>
        <w:rPr>
          <w:lang w:val="en-US"/>
        </w:rPr>
      </w:pPr>
      <w:r>
        <w:rPr>
          <w:lang w:val="en-US"/>
        </w:rPr>
        <w:t> </w:t>
      </w:r>
    </w:p>
    <w:p w:rsidR="004D7B70" w:rsidRDefault="001F1B05">
      <w:pPr>
        <w:jc w:val="both"/>
        <w:rPr>
          <w:lang w:val="en-US"/>
        </w:rPr>
      </w:pPr>
      <w:r>
        <w:rPr>
          <w:lang w:val="en-US"/>
        </w:rPr>
        <w:t xml:space="preserve">Приложение № 7 </w:t>
      </w:r>
      <w:r>
        <w:rPr>
          <w:lang w:val="en-US"/>
        </w:rPr>
        <w:br/>
        <w:t>към чл. 48, ал. 1, т. 2</w:t>
      </w:r>
    </w:p>
    <w:tbl>
      <w:tblPr>
        <w:tblW w:w="9609" w:type="dxa"/>
        <w:tblLayout w:type="fixed"/>
        <w:tblCellMar>
          <w:left w:w="0" w:type="dxa"/>
          <w:right w:w="0" w:type="dxa"/>
        </w:tblCellMar>
        <w:tblLook w:val="04A0" w:firstRow="1" w:lastRow="0" w:firstColumn="1" w:lastColumn="0" w:noHBand="0" w:noVBand="1"/>
      </w:tblPr>
      <w:tblGrid>
        <w:gridCol w:w="4818"/>
        <w:gridCol w:w="4791"/>
      </w:tblGrid>
      <w:tr w:rsidR="004D7B70">
        <w:tc>
          <w:tcPr>
            <w:tcW w:w="4818" w:type="dxa"/>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ОБЩИНА ………………………</w:t>
            </w:r>
          </w:p>
        </w:tc>
        <w:tc>
          <w:tcPr>
            <w:tcW w:w="4791" w:type="dxa"/>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lang w:val="en-US"/>
              </w:rPr>
              <w:t> </w:t>
            </w:r>
          </w:p>
        </w:tc>
      </w:tr>
      <w:tr w:rsidR="004D7B70">
        <w:tc>
          <w:tcPr>
            <w:tcW w:w="4818"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lang w:val="en-US"/>
              </w:rPr>
            </w:pPr>
            <w:r>
              <w:rPr>
                <w:lang w:val="en-US"/>
              </w:rPr>
              <w:t xml:space="preserve">ОБЛАСТ …….………………….. </w:t>
            </w:r>
          </w:p>
        </w:tc>
        <w:tc>
          <w:tcPr>
            <w:tcW w:w="4791"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40"/>
              <w:jc w:val="both"/>
              <w:rPr>
                <w:color w:val="000000"/>
                <w:lang w:val="en-US"/>
              </w:rPr>
            </w:pPr>
            <w:r>
              <w:rPr>
                <w:color w:val="000000"/>
                <w:lang w:val="en-US"/>
              </w:rPr>
              <w:t>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 xml:space="preserve">СПРАВКА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 xml:space="preserve">за предложен за субсидиране пробег по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 xml:space="preserve">междуселищни автобусни линии за …….......… година </w:t>
            </w:r>
          </w:p>
        </w:tc>
      </w:tr>
    </w:tbl>
    <w:p w:rsidR="004D7B70" w:rsidRDefault="001F1B05">
      <w:pPr>
        <w:jc w:val="both"/>
        <w:rPr>
          <w:lang w:val="en-US"/>
        </w:rPr>
      </w:pPr>
      <w:r>
        <w:rPr>
          <w:lang w:val="en-US"/>
        </w:rPr>
        <w:t> </w:t>
      </w:r>
    </w:p>
    <w:tbl>
      <w:tblPr>
        <w:tblW w:w="9609" w:type="dxa"/>
        <w:tblLayout w:type="fixed"/>
        <w:tblCellMar>
          <w:left w:w="0" w:type="dxa"/>
          <w:right w:w="0" w:type="dxa"/>
        </w:tblCellMar>
        <w:tblLook w:val="04A0" w:firstRow="1" w:lastRow="0" w:firstColumn="1" w:lastColumn="0" w:noHBand="0" w:noVBand="1"/>
      </w:tblPr>
      <w:tblGrid>
        <w:gridCol w:w="561"/>
        <w:gridCol w:w="1716"/>
        <w:gridCol w:w="1416"/>
        <w:gridCol w:w="1176"/>
        <w:gridCol w:w="1656"/>
        <w:gridCol w:w="1596"/>
        <w:gridCol w:w="1488"/>
      </w:tblGrid>
      <w:tr w:rsidR="004D7B70">
        <w:trPr>
          <w:trHeight w:val="300"/>
        </w:trPr>
        <w:tc>
          <w:tcPr>
            <w:tcW w:w="561"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w:t>
            </w:r>
          </w:p>
          <w:p w:rsidR="004D7B70" w:rsidRDefault="001F1B05">
            <w:pPr>
              <w:jc w:val="center"/>
              <w:rPr>
                <w:lang w:val="en-US"/>
              </w:rPr>
            </w:pPr>
            <w:r>
              <w:rPr>
                <w:lang w:val="en-US"/>
              </w:rPr>
              <w:t xml:space="preserve">по </w:t>
            </w:r>
          </w:p>
          <w:p w:rsidR="004D7B70" w:rsidRDefault="001F1B05">
            <w:pPr>
              <w:jc w:val="center"/>
              <w:rPr>
                <w:lang w:val="en-US"/>
              </w:rPr>
            </w:pPr>
            <w:r>
              <w:rPr>
                <w:lang w:val="en-US"/>
              </w:rPr>
              <w:t xml:space="preserve">ред </w:t>
            </w:r>
          </w:p>
        </w:tc>
        <w:tc>
          <w:tcPr>
            <w:tcW w:w="171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Автобусна линия </w:t>
            </w:r>
          </w:p>
        </w:tc>
        <w:tc>
          <w:tcPr>
            <w:tcW w:w="141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Населени места по маршрута </w:t>
            </w:r>
          </w:p>
        </w:tc>
        <w:tc>
          <w:tcPr>
            <w:tcW w:w="117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Брой </w:t>
            </w:r>
          </w:p>
          <w:p w:rsidR="004D7B70" w:rsidRDefault="001F1B05">
            <w:pPr>
              <w:jc w:val="center"/>
              <w:rPr>
                <w:lang w:val="en-US"/>
              </w:rPr>
            </w:pPr>
            <w:r>
              <w:rPr>
                <w:lang w:val="en-US"/>
              </w:rPr>
              <w:t xml:space="preserve">жители </w:t>
            </w:r>
          </w:p>
        </w:tc>
        <w:tc>
          <w:tcPr>
            <w:tcW w:w="165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Планински или граничен район </w:t>
            </w:r>
          </w:p>
        </w:tc>
        <w:tc>
          <w:tcPr>
            <w:tcW w:w="159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Транспортни връзки (брой) </w:t>
            </w:r>
          </w:p>
        </w:tc>
        <w:tc>
          <w:tcPr>
            <w:tcW w:w="1488"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Пробег </w:t>
            </w:r>
          </w:p>
          <w:p w:rsidR="004D7B70" w:rsidRDefault="001F1B05">
            <w:pPr>
              <w:jc w:val="center"/>
              <w:rPr>
                <w:lang w:val="en-US"/>
              </w:rPr>
            </w:pPr>
            <w:r>
              <w:rPr>
                <w:lang w:val="en-US"/>
              </w:rPr>
              <w:t xml:space="preserve">(хил. км) </w:t>
            </w:r>
          </w:p>
        </w:tc>
      </w:tr>
      <w:tr w:rsidR="004D7B70">
        <w:trPr>
          <w:trHeight w:val="105"/>
        </w:trPr>
        <w:tc>
          <w:tcPr>
            <w:tcW w:w="56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1 </w:t>
            </w:r>
          </w:p>
        </w:tc>
        <w:tc>
          <w:tcPr>
            <w:tcW w:w="171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2 </w:t>
            </w:r>
          </w:p>
        </w:tc>
        <w:tc>
          <w:tcPr>
            <w:tcW w:w="141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3 </w:t>
            </w:r>
          </w:p>
        </w:tc>
        <w:tc>
          <w:tcPr>
            <w:tcW w:w="117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4 </w:t>
            </w:r>
          </w:p>
        </w:tc>
        <w:tc>
          <w:tcPr>
            <w:tcW w:w="165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5 </w:t>
            </w:r>
          </w:p>
        </w:tc>
        <w:tc>
          <w:tcPr>
            <w:tcW w:w="159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6 </w:t>
            </w:r>
          </w:p>
        </w:tc>
        <w:tc>
          <w:tcPr>
            <w:tcW w:w="148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7 </w:t>
            </w:r>
          </w:p>
        </w:tc>
      </w:tr>
      <w:tr w:rsidR="004D7B70">
        <w:trPr>
          <w:trHeight w:val="1620"/>
        </w:trPr>
        <w:tc>
          <w:tcPr>
            <w:tcW w:w="56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center"/>
              <w:rPr>
                <w:lang w:val="en-US"/>
              </w:rPr>
            </w:pPr>
            <w:r>
              <w:rPr>
                <w:lang w:val="en-US"/>
              </w:rPr>
              <w:t xml:space="preserve">1. </w:t>
            </w:r>
          </w:p>
          <w:p w:rsidR="004D7B70" w:rsidRDefault="001F1B05">
            <w:pPr>
              <w:jc w:val="center"/>
              <w:rPr>
                <w:lang w:val="en-US"/>
              </w:rPr>
            </w:pPr>
            <w:r>
              <w:rPr>
                <w:lang w:val="en-US"/>
              </w:rPr>
              <w:t> </w:t>
            </w:r>
          </w:p>
          <w:p w:rsidR="004D7B70" w:rsidRDefault="001F1B05">
            <w:pPr>
              <w:jc w:val="center"/>
              <w:rPr>
                <w:lang w:val="en-US"/>
              </w:rPr>
            </w:pPr>
            <w:r>
              <w:rPr>
                <w:lang w:val="en-US"/>
              </w:rPr>
              <w:t> </w:t>
            </w:r>
          </w:p>
          <w:p w:rsidR="004D7B70" w:rsidRDefault="001F1B05">
            <w:pPr>
              <w:jc w:val="center"/>
              <w:rPr>
                <w:lang w:val="en-US"/>
              </w:rPr>
            </w:pPr>
            <w:r>
              <w:rPr>
                <w:lang w:val="en-US"/>
              </w:rPr>
              <w:t xml:space="preserve">2. </w:t>
            </w:r>
          </w:p>
          <w:p w:rsidR="004D7B70" w:rsidRDefault="001F1B05">
            <w:pPr>
              <w:jc w:val="center"/>
              <w:rPr>
                <w:lang w:val="en-US"/>
              </w:rPr>
            </w:pPr>
            <w:r>
              <w:rPr>
                <w:lang w:val="en-US"/>
              </w:rPr>
              <w:t> </w:t>
            </w:r>
          </w:p>
          <w:p w:rsidR="004D7B70" w:rsidRDefault="001F1B05">
            <w:pPr>
              <w:jc w:val="center"/>
              <w:rPr>
                <w:lang w:val="en-US"/>
              </w:rPr>
            </w:pPr>
            <w:r>
              <w:rPr>
                <w:lang w:val="en-US"/>
              </w:rPr>
              <w:t> </w:t>
            </w:r>
          </w:p>
          <w:p w:rsidR="004D7B70" w:rsidRDefault="001F1B05">
            <w:pPr>
              <w:jc w:val="center"/>
              <w:rPr>
                <w:lang w:val="en-US"/>
              </w:rPr>
            </w:pPr>
            <w:r>
              <w:rPr>
                <w:lang w:val="en-US"/>
              </w:rPr>
              <w:t xml:space="preserve">3. </w:t>
            </w:r>
          </w:p>
          <w:p w:rsidR="004D7B70" w:rsidRDefault="001F1B05">
            <w:pPr>
              <w:jc w:val="center"/>
              <w:rPr>
                <w:lang w:val="en-US"/>
              </w:rPr>
            </w:pPr>
            <w:r>
              <w:rPr>
                <w:lang w:val="en-US"/>
              </w:rPr>
              <w:t> </w:t>
            </w:r>
          </w:p>
          <w:p w:rsidR="004D7B70" w:rsidRDefault="001F1B05">
            <w:pPr>
              <w:jc w:val="center"/>
              <w:rPr>
                <w:lang w:val="en-US"/>
              </w:rPr>
            </w:pPr>
            <w:r>
              <w:rPr>
                <w:lang w:val="en-US"/>
              </w:rPr>
              <w:t> </w:t>
            </w:r>
          </w:p>
          <w:p w:rsidR="004D7B70" w:rsidRDefault="001F1B05">
            <w:pPr>
              <w:jc w:val="center"/>
              <w:rPr>
                <w:lang w:val="en-US"/>
              </w:rPr>
            </w:pPr>
            <w:r>
              <w:rPr>
                <w:lang w:val="en-US"/>
              </w:rPr>
              <w:t xml:space="preserve">.. </w:t>
            </w:r>
          </w:p>
          <w:p w:rsidR="004D7B70" w:rsidRDefault="001F1B05">
            <w:pPr>
              <w:jc w:val="center"/>
              <w:rPr>
                <w:lang w:val="en-US"/>
              </w:rPr>
            </w:pPr>
            <w:r>
              <w:rPr>
                <w:lang w:val="en-US"/>
              </w:rPr>
              <w:t> </w:t>
            </w:r>
          </w:p>
          <w:p w:rsidR="004D7B70" w:rsidRDefault="001F1B05">
            <w:pPr>
              <w:jc w:val="center"/>
              <w:rPr>
                <w:lang w:val="en-US"/>
              </w:rPr>
            </w:pPr>
            <w:r>
              <w:rPr>
                <w:lang w:val="en-US"/>
              </w:rPr>
              <w:t> </w:t>
            </w:r>
          </w:p>
          <w:p w:rsidR="004D7B70" w:rsidRDefault="001F1B05">
            <w:pPr>
              <w:jc w:val="center"/>
              <w:rPr>
                <w:lang w:val="en-US"/>
              </w:rPr>
            </w:pPr>
            <w:r>
              <w:rPr>
                <w:lang w:val="en-US"/>
              </w:rPr>
              <w:t> </w:t>
            </w:r>
          </w:p>
          <w:p w:rsidR="004D7B70" w:rsidRDefault="001F1B05">
            <w:pPr>
              <w:jc w:val="center"/>
              <w:rPr>
                <w:lang w:val="en-US"/>
              </w:rPr>
            </w:pPr>
            <w:r>
              <w:rPr>
                <w:lang w:val="en-US"/>
              </w:rPr>
              <w:t xml:space="preserve">.. </w:t>
            </w:r>
          </w:p>
        </w:tc>
        <w:tc>
          <w:tcPr>
            <w:tcW w:w="171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rPr>
                <w:lang w:val="en-US"/>
              </w:rPr>
            </w:pPr>
            <w:r>
              <w:rPr>
                <w:lang w:val="en-US"/>
              </w:rPr>
              <w:t>.........................</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tc>
        <w:tc>
          <w:tcPr>
            <w:tcW w:w="141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w:t>
            </w:r>
          </w:p>
          <w:p w:rsidR="004D7B70" w:rsidRDefault="001F1B05">
            <w:pPr>
              <w:rPr>
                <w:lang w:val="en-US"/>
              </w:rPr>
            </w:pPr>
            <w:r>
              <w:rPr>
                <w:lang w:val="en-US"/>
              </w:rPr>
              <w:t> </w:t>
            </w:r>
          </w:p>
          <w:p w:rsidR="004D7B70" w:rsidRDefault="001F1B05">
            <w:pPr>
              <w:rPr>
                <w:lang w:val="en-US"/>
              </w:rPr>
            </w:pPr>
            <w:r>
              <w:rPr>
                <w:lang w:val="en-US"/>
              </w:rPr>
              <w:t>....................</w:t>
            </w:r>
          </w:p>
          <w:p w:rsidR="004D7B70" w:rsidRDefault="001F1B05">
            <w:pPr>
              <w:rPr>
                <w:lang w:val="en-US"/>
              </w:rPr>
            </w:pPr>
            <w:r>
              <w:rPr>
                <w:lang w:val="en-US"/>
              </w:rPr>
              <w:t>....................</w:t>
            </w:r>
          </w:p>
          <w:p w:rsidR="004D7B70" w:rsidRDefault="001F1B05">
            <w:pPr>
              <w:rPr>
                <w:lang w:val="en-US"/>
              </w:rPr>
            </w:pPr>
            <w:r>
              <w:rPr>
                <w:lang w:val="en-US"/>
              </w:rPr>
              <w:t> </w:t>
            </w:r>
          </w:p>
          <w:p w:rsidR="004D7B70" w:rsidRDefault="001F1B05">
            <w:pPr>
              <w:rPr>
                <w:lang w:val="en-US"/>
              </w:rPr>
            </w:pPr>
            <w:r>
              <w:rPr>
                <w:lang w:val="en-US"/>
              </w:rPr>
              <w:t>....................</w:t>
            </w:r>
          </w:p>
          <w:p w:rsidR="004D7B70" w:rsidRDefault="001F1B05">
            <w:pPr>
              <w:rPr>
                <w:lang w:val="en-US"/>
              </w:rPr>
            </w:pPr>
            <w:r>
              <w:rPr>
                <w:lang w:val="en-US"/>
              </w:rPr>
              <w:t>....................</w:t>
            </w:r>
          </w:p>
          <w:p w:rsidR="004D7B70" w:rsidRDefault="001F1B05">
            <w:pPr>
              <w:rPr>
                <w:lang w:val="en-US"/>
              </w:rPr>
            </w:pPr>
            <w:r>
              <w:rPr>
                <w:lang w:val="en-US"/>
              </w:rPr>
              <w:t> </w:t>
            </w:r>
          </w:p>
          <w:p w:rsidR="004D7B70" w:rsidRDefault="001F1B05">
            <w:pPr>
              <w:rPr>
                <w:lang w:val="en-US"/>
              </w:rPr>
            </w:pPr>
            <w:r>
              <w:rPr>
                <w:lang w:val="en-US"/>
              </w:rPr>
              <w:t>....................</w:t>
            </w:r>
          </w:p>
          <w:p w:rsidR="004D7B70" w:rsidRDefault="001F1B05">
            <w:pPr>
              <w:rPr>
                <w:lang w:val="en-US"/>
              </w:rPr>
            </w:pPr>
            <w:r>
              <w:rPr>
                <w:lang w:val="en-US"/>
              </w:rPr>
              <w:t>....................</w:t>
            </w:r>
          </w:p>
          <w:p w:rsidR="004D7B70" w:rsidRDefault="001F1B05">
            <w:pPr>
              <w:rPr>
                <w:lang w:val="en-US"/>
              </w:rPr>
            </w:pPr>
            <w:r>
              <w:rPr>
                <w:lang w:val="en-US"/>
              </w:rPr>
              <w:t> </w:t>
            </w:r>
          </w:p>
          <w:p w:rsidR="004D7B70" w:rsidRDefault="001F1B05">
            <w:pPr>
              <w:rPr>
                <w:lang w:val="en-US"/>
              </w:rPr>
            </w:pPr>
            <w:r>
              <w:rPr>
                <w:lang w:val="en-US"/>
              </w:rPr>
              <w:t>....................</w:t>
            </w:r>
          </w:p>
          <w:p w:rsidR="004D7B70" w:rsidRDefault="001F1B05">
            <w:pPr>
              <w:rPr>
                <w:lang w:val="en-US"/>
              </w:rPr>
            </w:pPr>
            <w:r>
              <w:rPr>
                <w:lang w:val="en-US"/>
              </w:rPr>
              <w:t>....................</w:t>
            </w:r>
          </w:p>
          <w:p w:rsidR="004D7B70" w:rsidRDefault="001F1B05">
            <w:pPr>
              <w:rPr>
                <w:color w:val="000000"/>
                <w:lang w:val="en-US"/>
              </w:rPr>
            </w:pPr>
            <w:r>
              <w:rPr>
                <w:color w:val="000000"/>
                <w:lang w:val="en-US"/>
              </w:rPr>
              <w:t> </w:t>
            </w:r>
          </w:p>
        </w:tc>
        <w:tc>
          <w:tcPr>
            <w:tcW w:w="117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xml:space="preserve">................ </w:t>
            </w:r>
          </w:p>
        </w:tc>
        <w:tc>
          <w:tcPr>
            <w:tcW w:w="165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rPr>
                <w:lang w:val="en-US"/>
              </w:rPr>
            </w:pPr>
            <w:r>
              <w:rPr>
                <w:lang w:val="en-US"/>
              </w:rPr>
              <w:t> </w:t>
            </w:r>
          </w:p>
          <w:p w:rsidR="004D7B70" w:rsidRDefault="001F1B05">
            <w:pPr>
              <w:rPr>
                <w:lang w:val="en-US"/>
              </w:rPr>
            </w:pPr>
            <w:r>
              <w:rPr>
                <w:lang w:val="en-US"/>
              </w:rPr>
              <w:t>........................</w:t>
            </w:r>
          </w:p>
          <w:p w:rsidR="004D7B70" w:rsidRDefault="001F1B05">
            <w:pPr>
              <w:rPr>
                <w:lang w:val="en-US"/>
              </w:rPr>
            </w:pPr>
            <w:r>
              <w:rPr>
                <w:lang w:val="en-US"/>
              </w:rPr>
              <w:t>........................</w:t>
            </w:r>
          </w:p>
          <w:p w:rsidR="004D7B70" w:rsidRDefault="001F1B05">
            <w:pPr>
              <w:rPr>
                <w:lang w:val="en-US"/>
              </w:rPr>
            </w:pPr>
            <w:r>
              <w:rPr>
                <w:lang w:val="en-US"/>
              </w:rPr>
              <w:t> </w:t>
            </w:r>
          </w:p>
          <w:p w:rsidR="004D7B70" w:rsidRDefault="001F1B05">
            <w:pPr>
              <w:rPr>
                <w:lang w:val="en-US"/>
              </w:rPr>
            </w:pPr>
            <w:r>
              <w:rPr>
                <w:lang w:val="en-US"/>
              </w:rPr>
              <w:t>........................</w:t>
            </w:r>
          </w:p>
          <w:p w:rsidR="004D7B70" w:rsidRDefault="001F1B05">
            <w:pPr>
              <w:rPr>
                <w:lang w:val="en-US"/>
              </w:rPr>
            </w:pPr>
            <w:r>
              <w:rPr>
                <w:lang w:val="en-US"/>
              </w:rPr>
              <w:t>........................</w:t>
            </w:r>
          </w:p>
          <w:p w:rsidR="004D7B70" w:rsidRDefault="001F1B05">
            <w:pPr>
              <w:rPr>
                <w:lang w:val="en-US"/>
              </w:rPr>
            </w:pPr>
            <w:r>
              <w:rPr>
                <w:lang w:val="en-US"/>
              </w:rPr>
              <w:t> </w:t>
            </w:r>
          </w:p>
          <w:p w:rsidR="004D7B70" w:rsidRDefault="001F1B05">
            <w:pPr>
              <w:rPr>
                <w:lang w:val="en-US"/>
              </w:rPr>
            </w:pPr>
            <w:r>
              <w:rPr>
                <w:lang w:val="en-US"/>
              </w:rPr>
              <w:t>........................</w:t>
            </w:r>
          </w:p>
          <w:p w:rsidR="004D7B70" w:rsidRDefault="001F1B05">
            <w:pPr>
              <w:rPr>
                <w:lang w:val="en-US"/>
              </w:rPr>
            </w:pPr>
            <w:r>
              <w:rPr>
                <w:lang w:val="en-US"/>
              </w:rPr>
              <w:t>........................</w:t>
            </w:r>
          </w:p>
          <w:p w:rsidR="004D7B70" w:rsidRDefault="001F1B05">
            <w:pPr>
              <w:rPr>
                <w:lang w:val="en-US"/>
              </w:rPr>
            </w:pPr>
            <w:r>
              <w:rPr>
                <w:lang w:val="en-US"/>
              </w:rPr>
              <w:t>  </w:t>
            </w:r>
          </w:p>
          <w:p w:rsidR="004D7B70" w:rsidRDefault="001F1B05">
            <w:pPr>
              <w:rPr>
                <w:lang w:val="en-US"/>
              </w:rPr>
            </w:pPr>
            <w:r>
              <w:rPr>
                <w:lang w:val="en-US"/>
              </w:rPr>
              <w:t>........................</w:t>
            </w:r>
          </w:p>
          <w:p w:rsidR="004D7B70" w:rsidRDefault="001F1B05">
            <w:pPr>
              <w:rPr>
                <w:lang w:val="en-US"/>
              </w:rPr>
            </w:pPr>
            <w:r>
              <w:rPr>
                <w:lang w:val="en-US"/>
              </w:rPr>
              <w:t>........................</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w:t>
            </w:r>
          </w:p>
          <w:p w:rsidR="004D7B70" w:rsidRDefault="001F1B05">
            <w:pPr>
              <w:rPr>
                <w:lang w:val="en-US"/>
              </w:rPr>
            </w:pPr>
            <w:r>
              <w:rPr>
                <w:lang w:val="en-US"/>
              </w:rPr>
              <w:t>........................</w:t>
            </w:r>
          </w:p>
          <w:p w:rsidR="004D7B70" w:rsidRDefault="001F1B05">
            <w:pPr>
              <w:rPr>
                <w:color w:val="000000"/>
                <w:lang w:val="en-US"/>
              </w:rPr>
            </w:pPr>
            <w:r>
              <w:rPr>
                <w:color w:val="000000"/>
                <w:lang w:val="en-US"/>
              </w:rPr>
              <w:t> </w:t>
            </w:r>
          </w:p>
        </w:tc>
        <w:tc>
          <w:tcPr>
            <w:tcW w:w="159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rPr>
                <w:lang w:val="en-US"/>
              </w:rPr>
            </w:pPr>
            <w:r>
              <w:rPr>
                <w:lang w:val="en-US"/>
              </w:rPr>
              <w:t>.</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tc>
        <w:tc>
          <w:tcPr>
            <w:tcW w:w="148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p w:rsidR="004D7B70" w:rsidRDefault="001F1B05">
            <w:pPr>
              <w:rPr>
                <w:lang w:val="en-US"/>
              </w:rPr>
            </w:pPr>
            <w:r>
              <w:rPr>
                <w:lang w:val="en-US"/>
              </w:rPr>
              <w:t> </w:t>
            </w:r>
          </w:p>
          <w:p w:rsidR="004D7B70" w:rsidRDefault="001F1B05">
            <w:pPr>
              <w:rPr>
                <w:lang w:val="en-US"/>
              </w:rPr>
            </w:pPr>
            <w:r>
              <w:rPr>
                <w:lang w:val="en-US"/>
              </w:rPr>
              <w:t>  </w:t>
            </w:r>
          </w:p>
          <w:p w:rsidR="004D7B70" w:rsidRDefault="001F1B05">
            <w:pPr>
              <w:rPr>
                <w:lang w:val="en-US"/>
              </w:rPr>
            </w:pPr>
            <w:r>
              <w:rPr>
                <w:lang w:val="en-US"/>
              </w:rPr>
              <w:t xml:space="preserve">...................... </w:t>
            </w:r>
          </w:p>
        </w:tc>
      </w:tr>
      <w:tr w:rsidR="004D7B70">
        <w:trPr>
          <w:trHeight w:val="105"/>
        </w:trPr>
        <w:tc>
          <w:tcPr>
            <w:tcW w:w="6525" w:type="dxa"/>
            <w:gridSpan w:val="5"/>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4D7B70" w:rsidRDefault="001F1B05">
            <w:pPr>
              <w:jc w:val="right"/>
              <w:rPr>
                <w:lang w:val="en-US"/>
              </w:rPr>
            </w:pPr>
            <w:r>
              <w:rPr>
                <w:lang w:val="en-US"/>
              </w:rPr>
              <w:t xml:space="preserve">Общо: </w:t>
            </w:r>
          </w:p>
        </w:tc>
        <w:tc>
          <w:tcPr>
            <w:tcW w:w="159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rPr>
                <w:lang w:val="en-US"/>
              </w:rPr>
            </w:pPr>
            <w:r>
              <w:rPr>
                <w:lang w:val="en-US"/>
              </w:rPr>
              <w:t xml:space="preserve">....................... </w:t>
            </w:r>
          </w:p>
        </w:tc>
        <w:tc>
          <w:tcPr>
            <w:tcW w:w="148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4D7B70" w:rsidRDefault="001F1B05">
            <w:pPr>
              <w:rPr>
                <w:lang w:val="en-US"/>
              </w:rPr>
            </w:pPr>
            <w:r>
              <w:rPr>
                <w:lang w:val="en-US"/>
              </w:rPr>
              <w:t xml:space="preserve">................. </w:t>
            </w:r>
          </w:p>
        </w:tc>
      </w:tr>
    </w:tbl>
    <w:p w:rsidR="004D7B70" w:rsidRDefault="001F1B05">
      <w:pPr>
        <w:spacing w:before="220"/>
        <w:jc w:val="both"/>
        <w:rPr>
          <w:sz w:val="18"/>
          <w:szCs w:val="18"/>
          <w:lang w:val="en-US"/>
        </w:rPr>
      </w:pPr>
      <w:r>
        <w:rPr>
          <w:sz w:val="18"/>
          <w:szCs w:val="18"/>
          <w:lang w:val="en-US"/>
        </w:rPr>
        <w:t> </w:t>
      </w:r>
    </w:p>
    <w:tbl>
      <w:tblPr>
        <w:tblW w:w="9609" w:type="dxa"/>
        <w:tblLayout w:type="fixed"/>
        <w:tblCellMar>
          <w:left w:w="0" w:type="dxa"/>
          <w:right w:w="0" w:type="dxa"/>
        </w:tblCellMar>
        <w:tblLook w:val="04A0" w:firstRow="1" w:lastRow="0" w:firstColumn="1" w:lastColumn="0" w:noHBand="0" w:noVBand="1"/>
      </w:tblPr>
      <w:tblGrid>
        <w:gridCol w:w="4818"/>
        <w:gridCol w:w="4791"/>
      </w:tblGrid>
      <w:tr w:rsidR="004D7B70">
        <w:tc>
          <w:tcPr>
            <w:tcW w:w="4818"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220"/>
              <w:jc w:val="both"/>
              <w:rPr>
                <w:lang w:val="en-US"/>
              </w:rPr>
            </w:pPr>
            <w:r>
              <w:rPr>
                <w:lang w:val="en-US"/>
              </w:rPr>
              <w:t xml:space="preserve">Дата: ................................. </w:t>
            </w:r>
          </w:p>
        </w:tc>
        <w:tc>
          <w:tcPr>
            <w:tcW w:w="4791"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220"/>
              <w:jc w:val="both"/>
              <w:rPr>
                <w:lang w:val="en-US"/>
              </w:rPr>
            </w:pPr>
            <w:r>
              <w:rPr>
                <w:lang w:val="en-US"/>
              </w:rPr>
              <w:t xml:space="preserve">Кмет: ................................................. </w:t>
            </w:r>
          </w:p>
        </w:tc>
      </w:tr>
      <w:tr w:rsidR="004D7B70">
        <w:tc>
          <w:tcPr>
            <w:tcW w:w="4818" w:type="dxa"/>
            <w:tcBorders>
              <w:top w:val="nil"/>
              <w:left w:val="nil"/>
              <w:bottom w:val="nil"/>
              <w:right w:val="nil"/>
              <w:tl2br w:val="nil"/>
              <w:tr2bl w:val="nil"/>
            </w:tcBorders>
            <w:tcMar>
              <w:top w:w="0" w:type="dxa"/>
              <w:left w:w="108" w:type="dxa"/>
              <w:bottom w:w="0" w:type="dxa"/>
              <w:right w:w="108" w:type="dxa"/>
            </w:tcMar>
          </w:tcPr>
          <w:p w:rsidR="004D7B70" w:rsidRDefault="001F1B05">
            <w:pPr>
              <w:jc w:val="both"/>
              <w:rPr>
                <w:i/>
                <w:iCs/>
                <w:lang w:val="en-US"/>
              </w:rPr>
            </w:pPr>
            <w:r>
              <w:rPr>
                <w:i/>
                <w:iCs/>
                <w:lang w:val="en-US"/>
              </w:rPr>
              <w:t> </w:t>
            </w:r>
          </w:p>
        </w:tc>
        <w:tc>
          <w:tcPr>
            <w:tcW w:w="4791" w:type="dxa"/>
            <w:tcBorders>
              <w:top w:val="nil"/>
              <w:left w:val="nil"/>
              <w:bottom w:val="nil"/>
              <w:right w:val="nil"/>
              <w:tl2br w:val="nil"/>
              <w:tr2bl w:val="nil"/>
            </w:tcBorders>
            <w:tcMar>
              <w:top w:w="0" w:type="dxa"/>
              <w:left w:w="108" w:type="dxa"/>
              <w:bottom w:w="0" w:type="dxa"/>
              <w:right w:w="108" w:type="dxa"/>
            </w:tcMar>
          </w:tcPr>
          <w:p w:rsidR="004D7B70" w:rsidRDefault="001F1B05">
            <w:pPr>
              <w:jc w:val="center"/>
              <w:rPr>
                <w:i/>
                <w:iCs/>
                <w:lang w:val="en-US"/>
              </w:rPr>
            </w:pPr>
            <w:r>
              <w:rPr>
                <w:i/>
                <w:iCs/>
                <w:lang w:val="en-US"/>
              </w:rPr>
              <w:t>(подпис, печат)</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both"/>
              <w:rPr>
                <w:lang w:val="en-US"/>
              </w:rPr>
            </w:pPr>
            <w:r>
              <w:rPr>
                <w:i/>
                <w:iCs/>
                <w:lang w:val="en-US"/>
              </w:rPr>
              <w:t xml:space="preserve">Забележка. </w:t>
            </w:r>
            <w:r>
              <w:rPr>
                <w:lang w:val="en-US"/>
              </w:rPr>
              <w:t xml:space="preserve">В маршрутните разписания трябва да са попълнени следните реквизити: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xml:space="preserve">– ЕИК на превозвача;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xml:space="preserve">– договор, с който маршрутното разписание е възложено за изпълнение – номер и дата;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срок на действие на договора – от дата до дата;</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ind w:hanging="360"/>
              <w:rPr>
                <w:lang w:val="en-US"/>
              </w:rPr>
            </w:pPr>
            <w:r>
              <w:rPr>
                <w:lang w:val="en-US"/>
              </w:rPr>
              <w:t>-</w:t>
            </w:r>
            <w:r>
              <w:rPr>
                <w:sz w:val="14"/>
                <w:szCs w:val="14"/>
                <w:lang w:val="en-US"/>
              </w:rPr>
              <w:t xml:space="preserve">          </w:t>
            </w:r>
            <w:r>
              <w:rPr>
                <w:lang w:val="en-US"/>
              </w:rPr>
              <w:t>начин на възлагане.</w:t>
            </w:r>
          </w:p>
        </w:tc>
      </w:tr>
    </w:tbl>
    <w:p w:rsidR="004D7B70" w:rsidRDefault="001F1B05">
      <w:pPr>
        <w:jc w:val="both"/>
        <w:rPr>
          <w:lang w:val="en-US"/>
        </w:rPr>
      </w:pPr>
      <w:r>
        <w:rPr>
          <w:lang w:val="en-US"/>
        </w:rPr>
        <w:t> </w:t>
      </w:r>
    </w:p>
    <w:p w:rsidR="004D7B70" w:rsidRDefault="001F1B05">
      <w:pPr>
        <w:jc w:val="both"/>
        <w:rPr>
          <w:lang w:val="en-US"/>
        </w:rPr>
      </w:pPr>
      <w:r>
        <w:rPr>
          <w:lang w:val="en-US"/>
        </w:rPr>
        <w:t xml:space="preserve">Приложение № 8 </w:t>
      </w:r>
      <w:r>
        <w:rPr>
          <w:lang w:val="en-US"/>
        </w:rPr>
        <w:br/>
        <w:t>към чл. 49, т. 2</w:t>
      </w:r>
      <w:r>
        <w:rPr>
          <w:lang w:val="en-US"/>
        </w:rPr>
        <w:br/>
        <w:t xml:space="preserve">(Изм. – ДВ, бр. 1 от 2024 г., </w:t>
      </w:r>
      <w:r>
        <w:rPr>
          <w:lang w:val="en-US"/>
        </w:rPr>
        <w:br/>
        <w:t>в сила от 1.02.2024 г.)</w:t>
      </w:r>
    </w:p>
    <w:p w:rsidR="004D7B70" w:rsidRDefault="001F1B05">
      <w:pPr>
        <w:jc w:val="center"/>
        <w:rPr>
          <w:lang w:val="en-US"/>
        </w:rPr>
      </w:pPr>
      <w:r>
        <w:rPr>
          <w:lang w:val="en-US"/>
        </w:rPr>
        <w:lastRenderedPageBreak/>
        <w:t>СПИСЪК НА ОБЩИНИТЕ В ГРАНИЧНИ РАЙОНИ</w:t>
      </w:r>
    </w:p>
    <w:p w:rsidR="004D7B70" w:rsidRDefault="004D7B70">
      <w:pPr>
        <w:jc w:val="center"/>
        <w:rPr>
          <w:lang w:val="en-US"/>
        </w:rPr>
      </w:pPr>
    </w:p>
    <w:tbl>
      <w:tblPr>
        <w:tblW w:w="7687" w:type="dxa"/>
        <w:tblCellSpacing w:w="0" w:type="dxa"/>
        <w:tblLayout w:type="fixed"/>
        <w:tblCellMar>
          <w:left w:w="0" w:type="dxa"/>
          <w:right w:w="0" w:type="dxa"/>
        </w:tblCellMar>
        <w:tblLook w:val="04A0" w:firstRow="1" w:lastRow="0" w:firstColumn="1" w:lastColumn="0" w:noHBand="0" w:noVBand="1"/>
      </w:tblPr>
      <w:tblGrid>
        <w:gridCol w:w="941"/>
        <w:gridCol w:w="2192"/>
        <w:gridCol w:w="4554"/>
      </w:tblGrid>
      <w:tr w:rsidR="004D7B70">
        <w:trPr>
          <w:trHeight w:val="165"/>
          <w:tblCellSpacing w:w="0" w:type="dxa"/>
        </w:trPr>
        <w:tc>
          <w:tcPr>
            <w:tcW w:w="941" w:type="dxa"/>
            <w:tcBorders>
              <w:top w:val="single" w:sz="8" w:space="0" w:color="000000"/>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center"/>
              <w:rPr>
                <w:lang w:val="en-US"/>
              </w:rPr>
            </w:pPr>
            <w:r>
              <w:rPr>
                <w:lang w:val="en-US"/>
              </w:rPr>
              <w:t>№ по ред</w:t>
            </w:r>
          </w:p>
        </w:tc>
        <w:tc>
          <w:tcPr>
            <w:tcW w:w="2192"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center"/>
              <w:rPr>
                <w:lang w:val="en-US"/>
              </w:rPr>
            </w:pPr>
            <w:r>
              <w:rPr>
                <w:lang w:val="en-US"/>
              </w:rPr>
              <w:t>Области</w:t>
            </w:r>
          </w:p>
        </w:tc>
        <w:tc>
          <w:tcPr>
            <w:tcW w:w="4554"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center"/>
              <w:rPr>
                <w:lang w:val="en-US"/>
              </w:rPr>
            </w:pPr>
            <w:r>
              <w:rPr>
                <w:lang w:val="en-US"/>
              </w:rPr>
              <w:t>Общини</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1.</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Благоевград</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Благоевград, Кресна, Петрич, Сандански, Сатовча, Симитли, Струмяни, Хаджидимово</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2.</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Бургас</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Бургас, Малко Търново, Несебър, Поморие, Приморско, Созопол, Средец, Царево</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3.</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Варна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Аврен, Аксаково, Варна, Бяла, Долни чифлик</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4.</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Велико Търново</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Свищов</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5.</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Видин</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Белоградчик, Бойница, Брегово, Видин, Димово, Кула, Макреш, Ново село, Чупрене</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6.</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Враца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Козлодуй, Мизия, Оряхово</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7.</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Добрич</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 xml:space="preserve">Балчик, Генерал Тошево, Каварна, Крушари, Шабла </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8.</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Кърджали</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Кирково, Крумовград</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9.</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Кюстендил</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Кюстендил, Невестино, Трекляно</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10.</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Монтана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Вълчедръм, Георги Дамяново, Лом, Чипровци</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11.</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Перник</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Трън</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12.</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Плевен</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Белене, Гулянци, Долна Митрополия, Никопол</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13.</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Русе</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 xml:space="preserve">Борово, Иваново, Русе, Сливо поле, Ценово </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14.</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Силистра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 xml:space="preserve">Главиница, Кайнарджа, Силистра, Ситово, Тутракан </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15.</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Смолян</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Борино, Девин, Доспат, Златоград, Рудозем, Смолян</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16.</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Софийска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Годеч, Драгоман</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17.</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Хасково</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 xml:space="preserve">Ивайловград, Любимец, Свиленград, Тополовград </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18.</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Ямбол</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Болярово, Елхово</w:t>
            </w:r>
          </w:p>
        </w:tc>
      </w:tr>
    </w:tbl>
    <w:p w:rsidR="004D7B70" w:rsidRDefault="001F1B05">
      <w:pPr>
        <w:jc w:val="center"/>
        <w:rPr>
          <w:lang w:val="en-US"/>
        </w:rPr>
      </w:pPr>
      <w:r>
        <w:rPr>
          <w:lang w:val="en-US"/>
        </w:rPr>
        <w:t>СПИСЪК НА ОБЩИНИТЕ В ПЛАНИНСКИ РАЙОНИ</w:t>
      </w:r>
    </w:p>
    <w:p w:rsidR="004D7B70" w:rsidRDefault="004D7B70">
      <w:pPr>
        <w:jc w:val="center"/>
        <w:rPr>
          <w:lang w:val="en-US"/>
        </w:rPr>
      </w:pPr>
    </w:p>
    <w:tbl>
      <w:tblPr>
        <w:tblW w:w="7687" w:type="dxa"/>
        <w:tblCellSpacing w:w="0" w:type="dxa"/>
        <w:tblLayout w:type="fixed"/>
        <w:tblCellMar>
          <w:left w:w="0" w:type="dxa"/>
          <w:right w:w="0" w:type="dxa"/>
        </w:tblCellMar>
        <w:tblLook w:val="04A0" w:firstRow="1" w:lastRow="0" w:firstColumn="1" w:lastColumn="0" w:noHBand="0" w:noVBand="1"/>
      </w:tblPr>
      <w:tblGrid>
        <w:gridCol w:w="941"/>
        <w:gridCol w:w="2192"/>
        <w:gridCol w:w="4554"/>
      </w:tblGrid>
      <w:tr w:rsidR="004D7B70">
        <w:trPr>
          <w:trHeight w:val="165"/>
          <w:tblCellSpacing w:w="0" w:type="dxa"/>
        </w:trPr>
        <w:tc>
          <w:tcPr>
            <w:tcW w:w="941" w:type="dxa"/>
            <w:tcBorders>
              <w:top w:val="single" w:sz="8" w:space="0" w:color="000000"/>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center"/>
              <w:rPr>
                <w:lang w:val="en-US"/>
              </w:rPr>
            </w:pPr>
            <w:r>
              <w:rPr>
                <w:lang w:val="en-US"/>
              </w:rPr>
              <w:t>№ по ред</w:t>
            </w:r>
          </w:p>
        </w:tc>
        <w:tc>
          <w:tcPr>
            <w:tcW w:w="2192"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center"/>
              <w:rPr>
                <w:lang w:val="en-US"/>
              </w:rPr>
            </w:pPr>
            <w:r>
              <w:rPr>
                <w:lang w:val="en-US"/>
              </w:rPr>
              <w:t>Области</w:t>
            </w:r>
          </w:p>
        </w:tc>
        <w:tc>
          <w:tcPr>
            <w:tcW w:w="4554"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center"/>
              <w:rPr>
                <w:lang w:val="en-US"/>
              </w:rPr>
            </w:pPr>
            <w:r>
              <w:rPr>
                <w:lang w:val="en-US"/>
              </w:rPr>
              <w:t>Общини</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Благоевград</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 xml:space="preserve">Банско, Белица, Благоевград, Гоце Делчев, Гърмен, Кресна, Петрич, Разлог, Сандански, Сатовча, Симитли, Струмяни, </w:t>
            </w:r>
            <w:r>
              <w:rPr>
                <w:lang w:val="en-US"/>
              </w:rPr>
              <w:lastRenderedPageBreak/>
              <w:t>Хаджидимово, Якоруда</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lastRenderedPageBreak/>
              <w:t>2.</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Бургас</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 xml:space="preserve">Айтос, Карнобат, Малко Търново, Руен, Средец, Сунгурларе, Царево </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3.</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Варна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Долни чифлик</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4.</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Велико Търново</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Велико Търново, Елена, Златарица</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5.</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Видин</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Белоградчик, Макреш, Чупрене</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6.</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Враца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Враца, Мездра, Роман</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7.</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Габрово</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Габрово, Дряново, Севлиево, Трявна</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8.</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Кърджали</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Ардино, Джебел, Кирково, Крумовград, Кърджали, Момчилград, Черноочене</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9.</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Кюстендил</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Бобов дол, Бобошево, Дупница, Кочериново, Кюстендил, Невестино, Рила, Сапарева баня, Трекляно</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10.</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Ловеч</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Априлци, Ловеч, Тетевен, Троян, Угърчин, Ябланица</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11.</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Монтана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Берковица, Вършец, Георги Дамяново, Чипровци</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12.</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Пазарджик</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Батак, Белово, Брацигово, Велинград, Лесичово, Панагюрище, Пещера, Ракитово, Стрелча, Сърница</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13.</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 xml:space="preserve">Перник </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Брезник, Земен, Ковачевци, Перник, Радомир, Трън</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14.</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Пловдив</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Асеновград, Брезово, Карлово, Кричим, Куклен, Лъки, Перущица, "Родопи", Хисаря</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15.</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Сливен</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Котел, Сливен, Твърдица</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16.</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Смолян</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Баните, Борино, Девин, Доспат, Златоград, Мадан, Неделино, Рудозем, Смолян, Чепеларе</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17.</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София-град</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Столична</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18.</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Софийска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Антон, Божурище, Ботевград, Годеч, Горна Малина, Долна баня, Драгоман, Елин Пелин, Етрополе, Златица, Ихтиман, Копривщица, Костенец, Костинброд, Мирково, Пирдоп, Правец, Самоков, Своге, Сливница, Чавдар, Челопеч</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19.</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Стара</w:t>
            </w:r>
          </w:p>
          <w:p w:rsidR="004D7B70" w:rsidRDefault="001F1B05">
            <w:pPr>
              <w:spacing w:line="261" w:lineRule="auto"/>
              <w:rPr>
                <w:lang w:val="en-US"/>
              </w:rPr>
            </w:pPr>
            <w:r>
              <w:rPr>
                <w:lang w:val="en-US"/>
              </w:rPr>
              <w:t>Загора</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Братя Даскалови, Гурково, Казанлък, Мъглиж, Павел баня, Стара Загора</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20.</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Търговище</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Антоново, Омуртаг</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21.</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Хасково</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Ивайловград, Любимец, Маджарово, Свиленград, Стамболово, Тополовград, Харманли, Хасково</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lastRenderedPageBreak/>
              <w:t>22.</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Шумен</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Върбица, Смядово</w:t>
            </w:r>
          </w:p>
        </w:tc>
      </w:tr>
      <w:tr w:rsidR="004D7B70">
        <w:trPr>
          <w:trHeight w:val="165"/>
          <w:tblCellSpacing w:w="0" w:type="dxa"/>
        </w:trPr>
        <w:tc>
          <w:tcPr>
            <w:tcW w:w="941"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jc w:val="both"/>
              <w:rPr>
                <w:lang w:val="en-US"/>
              </w:rPr>
            </w:pPr>
            <w:r>
              <w:rPr>
                <w:lang w:val="en-US"/>
              </w:rPr>
              <w:t>23.</w:t>
            </w:r>
          </w:p>
        </w:tc>
        <w:tc>
          <w:tcPr>
            <w:tcW w:w="219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Ямбол</w:t>
            </w:r>
          </w:p>
        </w:tc>
        <w:tc>
          <w:tcPr>
            <w:tcW w:w="455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61" w:lineRule="auto"/>
              <w:rPr>
                <w:lang w:val="en-US"/>
              </w:rPr>
            </w:pPr>
            <w:r>
              <w:rPr>
                <w:lang w:val="en-US"/>
              </w:rPr>
              <w:t>Болярово</w:t>
            </w:r>
          </w:p>
        </w:tc>
      </w:tr>
    </w:tbl>
    <w:p w:rsidR="004D7B70" w:rsidRDefault="001F1B05">
      <w:pPr>
        <w:jc w:val="both"/>
        <w:rPr>
          <w:lang w:val="en-US"/>
        </w:rPr>
      </w:pPr>
      <w:r>
        <w:rPr>
          <w:lang w:val="en-US"/>
        </w:rPr>
        <w:t xml:space="preserve">Приложение № 9 </w:t>
      </w:r>
      <w:r>
        <w:rPr>
          <w:lang w:val="en-US"/>
        </w:rPr>
        <w:br/>
        <w:t>към чл. 62</w:t>
      </w:r>
      <w:r>
        <w:rPr>
          <w:lang w:val="en-US"/>
        </w:rPr>
        <w:br/>
        <w:t xml:space="preserve">(Изм. и доп. – ДВ, бр. 1 от 2024 г., </w:t>
      </w:r>
      <w:r>
        <w:rPr>
          <w:lang w:val="en-US"/>
        </w:rPr>
        <w:br/>
        <w:t>в сила от 1.02.2024 г.)</w:t>
      </w:r>
    </w:p>
    <w:tbl>
      <w:tblPr>
        <w:tblW w:w="9609" w:type="dxa"/>
        <w:tblLayout w:type="fixed"/>
        <w:tblCellMar>
          <w:left w:w="0" w:type="dxa"/>
          <w:right w:w="0" w:type="dxa"/>
        </w:tblCellMar>
        <w:tblLook w:val="04A0" w:firstRow="1" w:lastRow="0" w:firstColumn="1" w:lastColumn="0" w:noHBand="0" w:noVBand="1"/>
      </w:tblPr>
      <w:tblGrid>
        <w:gridCol w:w="888"/>
        <w:gridCol w:w="1522"/>
        <w:gridCol w:w="158"/>
        <w:gridCol w:w="2215"/>
        <w:gridCol w:w="1454"/>
        <w:gridCol w:w="19"/>
        <w:gridCol w:w="1008"/>
        <w:gridCol w:w="2345"/>
      </w:tblGrid>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ОБЩИНА ………………………</w:t>
            </w: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ОБЛАСТ ………………………..</w:t>
            </w: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СПРАВКА</w:t>
            </w: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за предоставените на всеки един от превозвачите, осъществяващи превози на територията на общината, средства за компенсиране на превозвачите за извършените безплатни и по намалени цени превози по автомобилния транспорт и за субсидиране на извършените превоз</w:t>
            </w:r>
            <w:r>
              <w:rPr>
                <w:b/>
                <w:bCs/>
                <w:lang w:val="en-US"/>
              </w:rPr>
              <w:t>и по нерентабилни автобусни линии във вътрешноградския транспорт и транспорта в планински и други райони</w:t>
            </w:r>
          </w:p>
        </w:tc>
      </w:tr>
      <w:tr w:rsidR="004D7B70">
        <w:tc>
          <w:tcPr>
            <w:tcW w:w="9609" w:type="dxa"/>
            <w:gridSpan w:val="8"/>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за …….......… година</w:t>
            </w:r>
          </w:p>
        </w:tc>
      </w:tr>
      <w:tr w:rsidR="004D7B70">
        <w:tc>
          <w:tcPr>
            <w:tcW w:w="888" w:type="dxa"/>
            <w:vMerge w:val="restart"/>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w:t>
            </w:r>
            <w:r>
              <w:rPr>
                <w:lang w:val="en-US"/>
              </w:rPr>
              <w:br/>
              <w:t>по</w:t>
            </w:r>
            <w:r>
              <w:rPr>
                <w:lang w:val="en-US"/>
              </w:rPr>
              <w:br/>
              <w:t>ред</w:t>
            </w:r>
          </w:p>
        </w:tc>
        <w:tc>
          <w:tcPr>
            <w:tcW w:w="1680" w:type="dxa"/>
            <w:gridSpan w:val="2"/>
            <w:vMerge w:val="restart"/>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Превозвач</w:t>
            </w:r>
            <w:r>
              <w:rPr>
                <w:lang w:val="en-US"/>
              </w:rPr>
              <w:br/>
              <w:t>(наименование, ЕИК,</w:t>
            </w:r>
            <w:r>
              <w:rPr>
                <w:lang w:val="en-US"/>
              </w:rPr>
              <w:br/>
              <w:t>седалище и адрес на</w:t>
            </w:r>
            <w:r>
              <w:rPr>
                <w:lang w:val="en-US"/>
              </w:rPr>
              <w:br/>
              <w:t>управление)</w:t>
            </w:r>
          </w:p>
        </w:tc>
        <w:tc>
          <w:tcPr>
            <w:tcW w:w="4696" w:type="dxa"/>
            <w:gridSpan w:val="4"/>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Компенсации за безплатен и по намалени цени превоз на:</w:t>
            </w:r>
          </w:p>
        </w:tc>
        <w:tc>
          <w:tcPr>
            <w:tcW w:w="2345" w:type="dxa"/>
            <w:vMerge w:val="restart"/>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Су</w:t>
            </w:r>
            <w:r>
              <w:rPr>
                <w:lang w:val="en-US"/>
              </w:rPr>
              <w:t>бсидии за нерентабилни автобусни линии по вътрешноградския и междуселищния транспорт</w:t>
            </w:r>
            <w:r>
              <w:rPr>
                <w:lang w:val="en-US"/>
              </w:rPr>
              <w:br/>
              <w:t>(общо)</w:t>
            </w:r>
          </w:p>
        </w:tc>
      </w:tr>
      <w:tr w:rsidR="004D7B70">
        <w:tc>
          <w:tcPr>
            <w:tcW w:w="888" w:type="dxa"/>
            <w:vMerge/>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4D7B70" w:rsidRDefault="004D7B70"/>
        </w:tc>
        <w:tc>
          <w:tcPr>
            <w:tcW w:w="1680" w:type="dxa"/>
            <w:gridSpan w:val="2"/>
            <w:vMerge/>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4D7B70"/>
        </w:tc>
        <w:tc>
          <w:tcPr>
            <w:tcW w:w="221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 xml:space="preserve">ветерани, военноинвалиди, военнопострадали, деца, учащи, пенсионери, </w:t>
            </w:r>
            <w:r>
              <w:rPr>
                <w:color w:val="000000"/>
                <w:lang w:val="en-US"/>
              </w:rPr>
              <w:t>хора с увреждания</w:t>
            </w:r>
            <w:r>
              <w:rPr>
                <w:color w:val="000000"/>
                <w:lang w:val="en-US"/>
              </w:rPr>
              <w:br/>
            </w:r>
            <w:r>
              <w:rPr>
                <w:lang w:val="en-US"/>
              </w:rPr>
              <w:t>(общо)</w:t>
            </w:r>
          </w:p>
        </w:tc>
        <w:tc>
          <w:tcPr>
            <w:tcW w:w="1473"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служителите по чл. 19, т. 7</w:t>
            </w:r>
          </w:p>
        </w:tc>
        <w:tc>
          <w:tcPr>
            <w:tcW w:w="10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color w:val="000000"/>
                <w:lang w:val="en-US"/>
              </w:rPr>
            </w:pPr>
            <w:r>
              <w:rPr>
                <w:color w:val="000000"/>
                <w:lang w:val="en-US"/>
              </w:rPr>
              <w:t>деца и ученици по чл. 19, т. 8</w:t>
            </w:r>
          </w:p>
        </w:tc>
        <w:tc>
          <w:tcPr>
            <w:tcW w:w="2345" w:type="dxa"/>
            <w:vMerge/>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4D7B70"/>
        </w:tc>
      </w:tr>
      <w:tr w:rsidR="004D7B70">
        <w:tc>
          <w:tcPr>
            <w:tcW w:w="88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1</w:t>
            </w:r>
          </w:p>
        </w:tc>
        <w:tc>
          <w:tcPr>
            <w:tcW w:w="1680"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2</w:t>
            </w:r>
          </w:p>
        </w:tc>
        <w:tc>
          <w:tcPr>
            <w:tcW w:w="221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3</w:t>
            </w:r>
          </w:p>
        </w:tc>
        <w:tc>
          <w:tcPr>
            <w:tcW w:w="1473"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4</w:t>
            </w:r>
          </w:p>
        </w:tc>
        <w:tc>
          <w:tcPr>
            <w:tcW w:w="10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5</w:t>
            </w:r>
          </w:p>
        </w:tc>
        <w:tc>
          <w:tcPr>
            <w:tcW w:w="23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4D7B70" w:rsidRDefault="001F1B05">
            <w:pPr>
              <w:jc w:val="center"/>
              <w:rPr>
                <w:lang w:val="en-US"/>
              </w:rPr>
            </w:pPr>
            <w:r>
              <w:rPr>
                <w:lang w:val="en-US"/>
              </w:rPr>
              <w:t>6</w:t>
            </w:r>
          </w:p>
        </w:tc>
      </w:tr>
      <w:tr w:rsidR="004D7B70">
        <w:tc>
          <w:tcPr>
            <w:tcW w:w="88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lang w:val="en-US"/>
              </w:rPr>
            </w:pPr>
            <w:r>
              <w:rPr>
                <w:lang w:val="en-US"/>
              </w:rPr>
              <w:t>1.</w:t>
            </w:r>
          </w:p>
        </w:tc>
        <w:tc>
          <w:tcPr>
            <w:tcW w:w="1680"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2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473"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0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34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r>
      <w:tr w:rsidR="004D7B70">
        <w:tc>
          <w:tcPr>
            <w:tcW w:w="88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lang w:val="en-US"/>
              </w:rPr>
            </w:pPr>
            <w:r>
              <w:rPr>
                <w:lang w:val="en-US"/>
              </w:rPr>
              <w:t>2.</w:t>
            </w:r>
          </w:p>
        </w:tc>
        <w:tc>
          <w:tcPr>
            <w:tcW w:w="1680"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2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473"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0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34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r>
      <w:tr w:rsidR="004D7B70">
        <w:tc>
          <w:tcPr>
            <w:tcW w:w="88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lang w:val="en-US"/>
              </w:rPr>
            </w:pPr>
            <w:r>
              <w:rPr>
                <w:lang w:val="en-US"/>
              </w:rPr>
              <w:t>3.</w:t>
            </w:r>
          </w:p>
        </w:tc>
        <w:tc>
          <w:tcPr>
            <w:tcW w:w="1680"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2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473"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0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34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r>
      <w:tr w:rsidR="004D7B70">
        <w:tc>
          <w:tcPr>
            <w:tcW w:w="88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lang w:val="en-US"/>
              </w:rPr>
            </w:pPr>
            <w:r>
              <w:rPr>
                <w:lang w:val="en-US"/>
              </w:rPr>
              <w:t>4.</w:t>
            </w:r>
          </w:p>
        </w:tc>
        <w:tc>
          <w:tcPr>
            <w:tcW w:w="1680"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2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473"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0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34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r>
      <w:tr w:rsidR="004D7B70">
        <w:tc>
          <w:tcPr>
            <w:tcW w:w="88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1F1B05">
            <w:pPr>
              <w:rPr>
                <w:lang w:val="en-US"/>
              </w:rPr>
            </w:pPr>
            <w:r>
              <w:rPr>
                <w:lang w:val="en-US"/>
              </w:rPr>
              <w:t>…</w:t>
            </w:r>
          </w:p>
        </w:tc>
        <w:tc>
          <w:tcPr>
            <w:tcW w:w="1680"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2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473"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10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c>
          <w:tcPr>
            <w:tcW w:w="234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4D7B70" w:rsidRDefault="004D7B70">
            <w:pPr>
              <w:rPr>
                <w:lang w:val="en-US"/>
              </w:rPr>
            </w:pPr>
          </w:p>
        </w:tc>
      </w:tr>
      <w:tr w:rsidR="004D7B70">
        <w:tc>
          <w:tcPr>
            <w:tcW w:w="2410"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xml:space="preserve">Дата: ........................ </w:t>
            </w:r>
          </w:p>
        </w:tc>
        <w:tc>
          <w:tcPr>
            <w:tcW w:w="3827"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 xml:space="preserve">Гл. счетоводител: ............................ </w:t>
            </w:r>
          </w:p>
        </w:tc>
        <w:tc>
          <w:tcPr>
            <w:tcW w:w="3372" w:type="dxa"/>
            <w:gridSpan w:val="3"/>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Кмет: ......................................</w:t>
            </w:r>
          </w:p>
        </w:tc>
      </w:tr>
    </w:tbl>
    <w:p w:rsidR="004D7B70" w:rsidRDefault="001F1B05">
      <w:pPr>
        <w:spacing w:before="288" w:after="240"/>
        <w:jc w:val="both"/>
        <w:rPr>
          <w:lang w:val="en-US"/>
        </w:rPr>
      </w:pPr>
      <w:r>
        <w:rPr>
          <w:lang w:val="en-US"/>
        </w:rPr>
        <w:t> </w:t>
      </w:r>
    </w:p>
    <w:p w:rsidR="004D7B70" w:rsidRDefault="001F1B05">
      <w:pPr>
        <w:jc w:val="both"/>
        <w:rPr>
          <w:lang w:val="en-US"/>
        </w:rPr>
      </w:pPr>
      <w:r>
        <w:rPr>
          <w:lang w:val="en-US"/>
        </w:rPr>
        <w:t xml:space="preserve">Приложение № 10 </w:t>
      </w:r>
      <w:r>
        <w:rPr>
          <w:lang w:val="en-US"/>
        </w:rPr>
        <w:br/>
        <w:t>към чл. 67, ал. 1</w:t>
      </w:r>
    </w:p>
    <w:tbl>
      <w:tblPr>
        <w:tblW w:w="9609" w:type="dxa"/>
        <w:tblLayout w:type="fixed"/>
        <w:tblCellMar>
          <w:left w:w="0" w:type="dxa"/>
          <w:right w:w="0" w:type="dxa"/>
        </w:tblCellMar>
        <w:tblLook w:val="04A0" w:firstRow="1" w:lastRow="0" w:firstColumn="1" w:lastColumn="0" w:noHBand="0" w:noVBand="1"/>
      </w:tblPr>
      <w:tblGrid>
        <w:gridCol w:w="4819"/>
        <w:gridCol w:w="4790"/>
      </w:tblGrid>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Д Е К Л А Р А Ц И Я</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lang w:val="en-US"/>
              </w:rPr>
            </w:pPr>
            <w:r>
              <w:rPr>
                <w:lang w:val="en-US"/>
              </w:rPr>
              <w:t>от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i/>
                <w:iCs/>
                <w:lang w:val="en-US"/>
              </w:rPr>
            </w:pPr>
            <w:r>
              <w:rPr>
                <w:i/>
                <w:iCs/>
                <w:lang w:val="en-US"/>
              </w:rPr>
              <w:t>(имена)</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Кмет на община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област ..........................................................................................................</w:t>
            </w:r>
            <w:r>
              <w:rPr>
                <w:lang w:val="en-US"/>
              </w:rPr>
              <w:t>.................................</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Като орган на изпълнителната власт в общината декларирам, че размерът на предоставените и разпределените средства за компенсиране на превозвачите за извършените безплатни и по намалени цени пътувания със средства от центр</w:t>
            </w:r>
            <w:r>
              <w:rPr>
                <w:lang w:val="en-US"/>
              </w:rPr>
              <w:t>алния бюджет за периода 1 януари – 30 септември ........... г., съгласно справката – приложение № 2 към чл. 11, ал. 1, е определен в съответствие с изискванията на Наредбата за условията и реда за предоставяне на средства за компенсиране на намалените прих</w:t>
            </w:r>
            <w:r>
              <w:rPr>
                <w:lang w:val="en-US"/>
              </w:rPr>
              <w:t>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w:t>
            </w:r>
            <w:r>
              <w:rPr>
                <w:lang w:val="en-US"/>
              </w:rPr>
              <w:t xml:space="preserve">анспорт и </w:t>
            </w:r>
            <w:r>
              <w:rPr>
                <w:lang w:val="en-US"/>
              </w:rPr>
              <w:lastRenderedPageBreak/>
              <w:t>транспорта в планински и други райони и за издаване на превозни документи за извършване на превозите.</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lastRenderedPageBreak/>
              <w:t>Известна ми е наказателната отговорност по чл. 313 от Наказателния кодекс.</w:t>
            </w:r>
          </w:p>
        </w:tc>
      </w:tr>
      <w:tr w:rsidR="004D7B70">
        <w:tc>
          <w:tcPr>
            <w:tcW w:w="4819"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288" w:after="288"/>
              <w:rPr>
                <w:lang w:val="en-US"/>
              </w:rPr>
            </w:pPr>
            <w:r>
              <w:rPr>
                <w:lang w:val="en-US"/>
              </w:rPr>
              <w:t xml:space="preserve">Дата на подаване: .......................... </w:t>
            </w:r>
          </w:p>
        </w:tc>
        <w:tc>
          <w:tcPr>
            <w:tcW w:w="4790"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288" w:after="288"/>
              <w:jc w:val="right"/>
              <w:rPr>
                <w:lang w:val="en-US"/>
              </w:rPr>
            </w:pPr>
            <w:r>
              <w:rPr>
                <w:lang w:val="en-US"/>
              </w:rPr>
              <w:t>Декларатор: .......................................</w:t>
            </w:r>
          </w:p>
        </w:tc>
      </w:tr>
    </w:tbl>
    <w:p w:rsidR="004D7B70" w:rsidRDefault="001F1B05">
      <w:pPr>
        <w:spacing w:before="288" w:after="288"/>
        <w:jc w:val="both"/>
        <w:rPr>
          <w:lang w:val="en-US"/>
        </w:rPr>
      </w:pPr>
      <w:r>
        <w:rPr>
          <w:lang w:val="en-US"/>
        </w:rPr>
        <w:t> </w:t>
      </w:r>
    </w:p>
    <w:p w:rsidR="004D7B70" w:rsidRDefault="001F1B05">
      <w:pPr>
        <w:jc w:val="both"/>
        <w:rPr>
          <w:lang w:val="en-US"/>
        </w:rPr>
      </w:pPr>
      <w:r>
        <w:rPr>
          <w:lang w:val="en-US"/>
        </w:rPr>
        <w:t xml:space="preserve">Приложение № 11 </w:t>
      </w:r>
      <w:r>
        <w:rPr>
          <w:lang w:val="en-US"/>
        </w:rPr>
        <w:br/>
        <w:t>към чл. 67, ал. 2</w:t>
      </w:r>
    </w:p>
    <w:tbl>
      <w:tblPr>
        <w:tblW w:w="9609" w:type="dxa"/>
        <w:tblLayout w:type="fixed"/>
        <w:tblCellMar>
          <w:left w:w="0" w:type="dxa"/>
          <w:right w:w="0" w:type="dxa"/>
        </w:tblCellMar>
        <w:tblLook w:val="04A0" w:firstRow="1" w:lastRow="0" w:firstColumn="1" w:lastColumn="0" w:noHBand="0" w:noVBand="1"/>
      </w:tblPr>
      <w:tblGrid>
        <w:gridCol w:w="4819"/>
        <w:gridCol w:w="4790"/>
      </w:tblGrid>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b/>
                <w:bCs/>
                <w:lang w:val="en-US"/>
              </w:rPr>
            </w:pPr>
            <w:r>
              <w:rPr>
                <w:b/>
                <w:bCs/>
                <w:lang w:val="en-US"/>
              </w:rPr>
              <w:t>Д Е К Л А Р А Ц И Я</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lang w:val="en-US"/>
              </w:rPr>
            </w:pPr>
            <w:r>
              <w:rPr>
                <w:lang w:val="en-US"/>
              </w:rPr>
              <w:t>от ..............................................................................................................................................</w:t>
            </w:r>
            <w:r>
              <w:rPr>
                <w:lang w:val="en-US"/>
              </w:rPr>
              <w:t>.......</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i/>
                <w:iCs/>
                <w:lang w:val="en-US"/>
              </w:rPr>
            </w:pPr>
            <w:r>
              <w:rPr>
                <w:i/>
                <w:iCs/>
                <w:lang w:val="en-US"/>
              </w:rPr>
              <w:t>(имена)</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lang w:val="en-US"/>
              </w:rPr>
            </w:pPr>
            <w:r>
              <w:rPr>
                <w:lang w:val="en-US"/>
              </w:rPr>
              <w:t>Кмет на община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lang w:val="en-US"/>
              </w:rPr>
            </w:pPr>
            <w:r>
              <w:rPr>
                <w:lang w:val="en-US"/>
              </w:rPr>
              <w:t>област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Като орган на изпълнителната власт в общината декларирам, че размерът на разпределените и предоставените с</w:t>
            </w:r>
            <w:r>
              <w:rPr>
                <w:lang w:val="en-US"/>
              </w:rPr>
              <w:t>редства за субсидиране на превозвачите за извършените превози на пътници по нерентабилни автобусни линии във вътрешноградския транспорт и транспорта в планински и други райони за периода 1 януари – 30 септември ............. г. съгласно справката – приложе</w:t>
            </w:r>
            <w:r>
              <w:rPr>
                <w:lang w:val="en-US"/>
              </w:rPr>
              <w:t>ние № 3 към чл. 12, ал. 1, е определен в съответствие с изискванията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w:t>
            </w:r>
            <w:r>
              <w:rPr>
                <w:lang w:val="en-US"/>
              </w:rPr>
              <w:t>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w:t>
            </w:r>
            <w:r>
              <w:rPr>
                <w:lang w:val="en-US"/>
              </w:rPr>
              <w:t>шване на превозите.</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За периода 1 януари – 15 октомври от централния бюджет на общината са предоставени средства за субсидии в размер …………… лв. За същия период изплатените на превозвачите средства са в размер на ……………. лв. Неусвоеният лимит е в размер …………</w:t>
            </w:r>
            <w:r>
              <w:rPr>
                <w:lang w:val="en-US"/>
              </w:rPr>
              <w:t>….. лв.</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Известна ми е наказателната отговорност по чл. 313 от Наказателния кодекс.</w:t>
            </w:r>
          </w:p>
        </w:tc>
      </w:tr>
      <w:tr w:rsidR="004D7B70">
        <w:tc>
          <w:tcPr>
            <w:tcW w:w="4819"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288" w:after="288"/>
              <w:rPr>
                <w:lang w:val="en-US"/>
              </w:rPr>
            </w:pPr>
            <w:r>
              <w:rPr>
                <w:lang w:val="en-US"/>
              </w:rPr>
              <w:t xml:space="preserve">Дата на подаване: .......................... </w:t>
            </w:r>
          </w:p>
        </w:tc>
        <w:tc>
          <w:tcPr>
            <w:tcW w:w="4790"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288" w:after="288"/>
              <w:jc w:val="right"/>
              <w:rPr>
                <w:lang w:val="en-US"/>
              </w:rPr>
            </w:pPr>
            <w:r>
              <w:rPr>
                <w:lang w:val="en-US"/>
              </w:rPr>
              <w:t>Декларатор: .......................................</w:t>
            </w:r>
          </w:p>
        </w:tc>
      </w:tr>
    </w:tbl>
    <w:p w:rsidR="004D7B70" w:rsidRDefault="001F1B05">
      <w:pPr>
        <w:spacing w:before="288" w:after="288"/>
        <w:jc w:val="both"/>
        <w:rPr>
          <w:lang w:val="en-US"/>
        </w:rPr>
      </w:pPr>
      <w:r>
        <w:rPr>
          <w:lang w:val="en-US"/>
        </w:rPr>
        <w:t> </w:t>
      </w:r>
    </w:p>
    <w:p w:rsidR="004D7B70" w:rsidRDefault="001F1B05">
      <w:pPr>
        <w:jc w:val="both"/>
        <w:rPr>
          <w:lang w:val="en-US"/>
        </w:rPr>
      </w:pPr>
      <w:r>
        <w:rPr>
          <w:lang w:val="en-US"/>
        </w:rPr>
        <w:t xml:space="preserve">Приложение № 12 </w:t>
      </w:r>
      <w:r>
        <w:rPr>
          <w:lang w:val="en-US"/>
        </w:rPr>
        <w:br/>
        <w:t>към чл. 67, ал. 3</w:t>
      </w:r>
      <w:r>
        <w:rPr>
          <w:lang w:val="en-US"/>
        </w:rPr>
        <w:br/>
        <w:t>(Изм. – ДВ, бр. 53 от 2017 г.)</w:t>
      </w:r>
    </w:p>
    <w:tbl>
      <w:tblPr>
        <w:tblW w:w="9609" w:type="dxa"/>
        <w:tblLayout w:type="fixed"/>
        <w:tblCellMar>
          <w:left w:w="0" w:type="dxa"/>
          <w:right w:w="0" w:type="dxa"/>
        </w:tblCellMar>
        <w:tblLook w:val="04A0" w:firstRow="1" w:lastRow="0" w:firstColumn="1" w:lastColumn="0" w:noHBand="0" w:noVBand="1"/>
      </w:tblPr>
      <w:tblGrid>
        <w:gridCol w:w="4819"/>
        <w:gridCol w:w="4790"/>
      </w:tblGrid>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lang w:val="en-US"/>
              </w:rPr>
            </w:pPr>
            <w:r>
              <w:rPr>
                <w:lang w:val="en-US"/>
              </w:rPr>
              <w:t>Д Е К Л А Р А Ц И Я</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от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jc w:val="center"/>
              <w:rPr>
                <w:i/>
                <w:iCs/>
                <w:lang w:val="en-US"/>
              </w:rPr>
            </w:pPr>
            <w:r>
              <w:rPr>
                <w:i/>
                <w:iCs/>
                <w:lang w:val="en-US"/>
              </w:rPr>
              <w:t>(имена)</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Кмет на община .......................................................</w:t>
            </w:r>
            <w:r>
              <w:rPr>
                <w:lang w:val="en-US"/>
              </w:rPr>
              <w:t>....................................................................,</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област ...............................................................................................................................................</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t>Като орган на изпълнителната власт в общината декларирам, че размерът на определените и заявени средства за IV тримесечие на ........... г. в размер ................ лв., за I тримесечие на ............ г. в размер ................ лв. и за II тримесечие н</w:t>
            </w:r>
            <w:r>
              <w:rPr>
                <w:lang w:val="en-US"/>
              </w:rPr>
              <w:t xml:space="preserve">а ............ г. в размер ................... лв. за компенсиране на превозвачите, извършващи безплатен превоз на деца и ученици до детски градини и училища на територията на общината съгласно </w:t>
            </w:r>
            <w:r>
              <w:rPr>
                <w:color w:val="000000"/>
                <w:lang w:val="en-US"/>
              </w:rPr>
              <w:t xml:space="preserve">чл. 283, ал. 2 от Закона за </w:t>
            </w:r>
            <w:r>
              <w:rPr>
                <w:color w:val="000000"/>
                <w:lang w:val="en-US"/>
              </w:rPr>
              <w:lastRenderedPageBreak/>
              <w:t>предучилищното и училищното образо</w:t>
            </w:r>
            <w:r>
              <w:rPr>
                <w:color w:val="000000"/>
                <w:lang w:val="en-US"/>
              </w:rPr>
              <w:t>вание</w:t>
            </w:r>
            <w:r>
              <w:rPr>
                <w:lang w:val="en-US"/>
              </w:rPr>
              <w:t>, е определен в съответствие с изискванията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w:t>
            </w:r>
            <w:r>
              <w:rPr>
                <w:lang w:val="en-US"/>
              </w:rPr>
              <w:t>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p>
        </w:tc>
      </w:tr>
      <w:tr w:rsidR="004D7B70">
        <w:tc>
          <w:tcPr>
            <w:tcW w:w="9609" w:type="dxa"/>
            <w:gridSpan w:val="2"/>
            <w:tcBorders>
              <w:top w:val="nil"/>
              <w:left w:val="nil"/>
              <w:bottom w:val="nil"/>
              <w:right w:val="nil"/>
              <w:tl2br w:val="nil"/>
              <w:tr2bl w:val="nil"/>
            </w:tcBorders>
            <w:tcMar>
              <w:top w:w="0" w:type="dxa"/>
              <w:left w:w="108" w:type="dxa"/>
              <w:bottom w:w="0" w:type="dxa"/>
              <w:right w:w="108" w:type="dxa"/>
            </w:tcMar>
          </w:tcPr>
          <w:p w:rsidR="004D7B70" w:rsidRDefault="001F1B05">
            <w:pPr>
              <w:rPr>
                <w:lang w:val="en-US"/>
              </w:rPr>
            </w:pPr>
            <w:r>
              <w:rPr>
                <w:lang w:val="en-US"/>
              </w:rPr>
              <w:lastRenderedPageBreak/>
              <w:t>Изве</w:t>
            </w:r>
            <w:r>
              <w:rPr>
                <w:lang w:val="en-US"/>
              </w:rPr>
              <w:t>стна ми е наказателната отговорност по чл. 313 от Наказателния кодекс.</w:t>
            </w:r>
          </w:p>
        </w:tc>
      </w:tr>
      <w:tr w:rsidR="004D7B70">
        <w:tc>
          <w:tcPr>
            <w:tcW w:w="4819"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288" w:after="288"/>
              <w:rPr>
                <w:lang w:val="en-US"/>
              </w:rPr>
            </w:pPr>
            <w:r>
              <w:rPr>
                <w:lang w:val="en-US"/>
              </w:rPr>
              <w:t xml:space="preserve">Дата на подаване: .......................... </w:t>
            </w:r>
          </w:p>
        </w:tc>
        <w:tc>
          <w:tcPr>
            <w:tcW w:w="4790" w:type="dxa"/>
            <w:tcBorders>
              <w:top w:val="nil"/>
              <w:left w:val="nil"/>
              <w:bottom w:val="nil"/>
              <w:right w:val="nil"/>
              <w:tl2br w:val="nil"/>
              <w:tr2bl w:val="nil"/>
            </w:tcBorders>
            <w:tcMar>
              <w:top w:w="0" w:type="dxa"/>
              <w:left w:w="108" w:type="dxa"/>
              <w:bottom w:w="0" w:type="dxa"/>
              <w:right w:w="108" w:type="dxa"/>
            </w:tcMar>
          </w:tcPr>
          <w:p w:rsidR="004D7B70" w:rsidRDefault="001F1B05">
            <w:pPr>
              <w:spacing w:before="288" w:after="288"/>
              <w:jc w:val="right"/>
              <w:rPr>
                <w:lang w:val="en-US"/>
              </w:rPr>
            </w:pPr>
            <w:r>
              <w:rPr>
                <w:lang w:val="en-US"/>
              </w:rPr>
              <w:t>Декларатор: .......................................</w:t>
            </w:r>
          </w:p>
        </w:tc>
      </w:tr>
    </w:tbl>
    <w:p w:rsidR="004D7B70" w:rsidRDefault="001F1B05">
      <w:pPr>
        <w:spacing w:before="288" w:after="288"/>
        <w:jc w:val="both"/>
        <w:rPr>
          <w:lang w:val="en-US"/>
        </w:rPr>
      </w:pPr>
      <w:r>
        <w:rPr>
          <w:lang w:val="en-US"/>
        </w:rPr>
        <w:t> </w:t>
      </w:r>
    </w:p>
    <w:p w:rsidR="004D7B70" w:rsidRDefault="001F1B05">
      <w:pPr>
        <w:jc w:val="both"/>
        <w:rPr>
          <w:lang w:val="en-US"/>
        </w:rPr>
      </w:pPr>
      <w:r>
        <w:rPr>
          <w:lang w:val="en-US"/>
        </w:rPr>
        <w:t xml:space="preserve">Приложение № 13 </w:t>
      </w:r>
      <w:r>
        <w:rPr>
          <w:lang w:val="en-US"/>
        </w:rPr>
        <w:br/>
        <w:t>към чл. 4, ал. 1</w:t>
      </w:r>
      <w:r>
        <w:rPr>
          <w:lang w:val="en-US"/>
        </w:rPr>
        <w:br/>
        <w:t xml:space="preserve">(Ново – ДВ, бр. 1 от 2024 г., </w:t>
      </w:r>
      <w:r>
        <w:rPr>
          <w:lang w:val="en-US"/>
        </w:rPr>
        <w:br/>
        <w:t>в сила от 1.02.202</w:t>
      </w:r>
      <w:r>
        <w:rPr>
          <w:lang w:val="en-US"/>
        </w:rPr>
        <w:t>4 г.,</w:t>
      </w:r>
      <w:r>
        <w:rPr>
          <w:lang w:val="en-US"/>
        </w:rPr>
        <w:br/>
        <w:t xml:space="preserve">изм., бр. 95 от 2025 г., </w:t>
      </w:r>
      <w:r>
        <w:rPr>
          <w:lang w:val="en-US"/>
        </w:rPr>
        <w:br/>
        <w:t>в сила от 7.11.2025 г.)</w:t>
      </w:r>
    </w:p>
    <w:p w:rsidR="004D7B70" w:rsidRDefault="001F1B05">
      <w:pPr>
        <w:jc w:val="both"/>
        <w:rPr>
          <w:b/>
          <w:bCs/>
          <w:lang w:val="en-US"/>
        </w:rPr>
      </w:pPr>
      <w:r>
        <w:rPr>
          <w:b/>
          <w:bCs/>
          <w:lang w:val="en-US"/>
        </w:rPr>
        <w:t>МЕТОДИКА</w:t>
      </w:r>
      <w:r>
        <w:rPr>
          <w:b/>
          <w:bCs/>
          <w:lang w:val="en-US"/>
        </w:rPr>
        <w:br/>
        <w:t xml:space="preserve">за начина на определяне и отчитане на компенсациите и субсидиите </w:t>
      </w:r>
      <w:r>
        <w:rPr>
          <w:b/>
          <w:bCs/>
          <w:lang w:val="en-US"/>
        </w:rPr>
        <w:br/>
        <w:t>от държавния бюджет за превоз на пътници</w:t>
      </w:r>
    </w:p>
    <w:p w:rsidR="004D7B70" w:rsidRDefault="001F1B05">
      <w:pPr>
        <w:jc w:val="both"/>
        <w:rPr>
          <w:lang w:val="en-US"/>
        </w:rPr>
      </w:pPr>
      <w:r>
        <w:rPr>
          <w:lang w:val="en-US"/>
        </w:rPr>
        <w:t>I. КОМПЕНСАЦИИ</w:t>
      </w:r>
      <w:r>
        <w:rPr>
          <w:lang w:val="en-US"/>
        </w:rPr>
        <w:br/>
      </w:r>
      <w:r>
        <w:rPr>
          <w:lang w:val="en-US"/>
        </w:rPr>
        <w:t>1. РАЗПРЕДЕЛЯНЕ НА ОПРЕДЕЛЕНИТЕ ОБЩО СРЕДСТВА ЗА КОМПЕНСАЦИИ В ДЪРЖАВНИЯ БЮДЖЕТ ПО ГРУПИ ПРАВОИМАЩИ:</w:t>
      </w:r>
      <w:r>
        <w:rPr>
          <w:lang w:val="en-US"/>
        </w:rPr>
        <w:br/>
        <w:t>1.1. Лицата по чл. 19, т. 1 – 6 и 10 се групират по следния начин:</w:t>
      </w:r>
      <w:r>
        <w:rPr>
          <w:lang w:val="en-US"/>
        </w:rPr>
        <w:br/>
        <w:t>а) лица по чл. 19, т. 1 и 2;</w:t>
      </w:r>
      <w:r>
        <w:rPr>
          <w:lang w:val="en-US"/>
        </w:rPr>
        <w:br/>
        <w:t>б) лица по чл. 19, т. 3 и 4;</w:t>
      </w:r>
      <w:r>
        <w:rPr>
          <w:lang w:val="en-US"/>
        </w:rPr>
        <w:br/>
        <w:t>в) лица по чл. 19, т. 5;</w:t>
      </w:r>
      <w:r>
        <w:rPr>
          <w:lang w:val="en-US"/>
        </w:rPr>
        <w:br/>
        <w:t>г) ли</w:t>
      </w:r>
      <w:r>
        <w:rPr>
          <w:lang w:val="en-US"/>
        </w:rPr>
        <w:t>ца по чл. 19, т. 6;</w:t>
      </w:r>
      <w:r>
        <w:rPr>
          <w:lang w:val="en-US"/>
        </w:rPr>
        <w:br/>
        <w:t>д) лица по чл. 19, т. 10.</w:t>
      </w:r>
      <w:r>
        <w:rPr>
          <w:lang w:val="en-US"/>
        </w:rPr>
        <w:br/>
        <w:t xml:space="preserve">1.2. Установява се процентното съотношение на определените годишни лимити от предходната година на база реално издадените и отчетени от общините безплатни и по намалени цени превозни документи на всяка една от </w:t>
      </w:r>
      <w:r>
        <w:rPr>
          <w:lang w:val="en-US"/>
        </w:rPr>
        <w:t>петте групи, посочени в т. 1.1, към общата сума на компенсациите за предходната година.</w:t>
      </w:r>
      <w:r>
        <w:rPr>
          <w:lang w:val="en-US"/>
        </w:rPr>
        <w:br/>
        <w:t>1.3. Определените в държавния бюджет общо средства за компенсации за съответната година се разпределят с установеното процентно съотношение по петте групи правоимащи.</w:t>
      </w:r>
      <w:r>
        <w:rPr>
          <w:lang w:val="en-US"/>
        </w:rPr>
        <w:br/>
        <w:t>2</w:t>
      </w:r>
      <w:r>
        <w:rPr>
          <w:lang w:val="en-US"/>
        </w:rPr>
        <w:t>. РАЗПРЕДЕЛЯНЕ НА ОПРЕДЕЛЕНИТЕ СРЕДСТВА ПО Т. 1 ПО ОБЩИНИ:</w:t>
      </w:r>
      <w:r>
        <w:rPr>
          <w:lang w:val="en-US"/>
        </w:rPr>
        <w:br/>
        <w:t>2.1. Въз основа на получената от Националния осигурителен институт, Министерството на образованието и науката, Министерството на регионалното развитие и благоустройството и от Националния статистич</w:t>
      </w:r>
      <w:r>
        <w:rPr>
          <w:lang w:val="en-US"/>
        </w:rPr>
        <w:t>ески институт информация се определя броят на правоимащите лица за всяка една от петте групи по общини.</w:t>
      </w:r>
      <w:r>
        <w:rPr>
          <w:lang w:val="en-US"/>
        </w:rPr>
        <w:br/>
        <w:t>2.2. Изчислява се приведен брой правоимащи за всяка община, като броят правоимащи на общината се умножава с коефициента за съответната категория община:</w:t>
      </w:r>
      <w:r>
        <w:rPr>
          <w:lang w:val="en-US"/>
        </w:rPr>
        <w:t xml:space="preserve"> </w:t>
      </w:r>
    </w:p>
    <w:tbl>
      <w:tblPr>
        <w:tblW w:w="9609" w:type="dxa"/>
        <w:tblLayout w:type="fixed"/>
        <w:tblCellMar>
          <w:left w:w="0" w:type="dxa"/>
          <w:right w:w="0" w:type="dxa"/>
        </w:tblCellMar>
        <w:tblLook w:val="04A0" w:firstRow="1" w:lastRow="0" w:firstColumn="1" w:lastColumn="0" w:noHBand="0" w:noVBand="1"/>
      </w:tblPr>
      <w:tblGrid>
        <w:gridCol w:w="4293"/>
        <w:gridCol w:w="5316"/>
      </w:tblGrid>
      <w:tr w:rsidR="004D7B70">
        <w:tc>
          <w:tcPr>
            <w:tcW w:w="4293" w:type="dxa"/>
            <w:tcBorders>
              <w:top w:val="single" w:sz="8" w:space="0" w:color="000000"/>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Категория община</w:t>
            </w:r>
          </w:p>
        </w:tc>
        <w:tc>
          <w:tcPr>
            <w:tcW w:w="5316" w:type="dxa"/>
            <w:tcBorders>
              <w:top w:val="single" w:sz="8" w:space="0" w:color="000000"/>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Коефициент</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0</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3,75</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1</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2,45</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2</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1,95</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3</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1,55</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lastRenderedPageBreak/>
              <w:t>4</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1,25</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5</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1,0</w:t>
            </w:r>
          </w:p>
        </w:tc>
      </w:tr>
    </w:tbl>
    <w:p w:rsidR="004D7B70" w:rsidRDefault="001F1B05">
      <w:pPr>
        <w:jc w:val="both"/>
        <w:rPr>
          <w:color w:val="000000"/>
          <w:sz w:val="27"/>
          <w:szCs w:val="27"/>
          <w:lang w:val="en-US"/>
        </w:rPr>
      </w:pPr>
      <w:r>
        <w:rPr>
          <w:color w:val="000000"/>
          <w:sz w:val="27"/>
          <w:szCs w:val="27"/>
          <w:lang w:val="en-US"/>
        </w:rPr>
        <w:t> </w:t>
      </w:r>
    </w:p>
    <w:p w:rsidR="004D7B70" w:rsidRDefault="001F1B05">
      <w:pPr>
        <w:jc w:val="both"/>
        <w:rPr>
          <w:lang w:val="en-US"/>
        </w:rPr>
      </w:pPr>
      <w:r>
        <w:rPr>
          <w:lang w:val="en-US"/>
        </w:rPr>
        <w:t> </w:t>
      </w:r>
    </w:p>
    <w:p w:rsidR="004D7B70" w:rsidRDefault="001F1B05">
      <w:pPr>
        <w:jc w:val="both"/>
        <w:rPr>
          <w:lang w:val="en-US"/>
        </w:rPr>
      </w:pPr>
      <w:r>
        <w:rPr>
          <w:lang w:val="en-US"/>
        </w:rPr>
        <w:t>2.3. Определената обща сума за съответната група правоимащи се разпределя по общини на база приведен брой правоимащи по следната формула:</w:t>
      </w:r>
      <w:r>
        <w:rPr>
          <w:lang w:val="en-US"/>
        </w:rPr>
        <w:br/>
      </w:r>
      <w:r>
        <w:rPr>
          <w:b/>
          <w:bCs/>
          <w:lang w:val="en-US"/>
        </w:rPr>
        <w:t>Прогнозен годишен лимит на общината за съответната група правоимащи</w:t>
      </w:r>
      <w:r>
        <w:rPr>
          <w:lang w:val="en-US"/>
        </w:rPr>
        <w:t xml:space="preserve"> = Приведен брой правоимащи на общината х К х 12, където:</w:t>
      </w:r>
      <w:r>
        <w:rPr>
          <w:lang w:val="en-US"/>
        </w:rPr>
        <w:br/>
        <w:t>К е Определената общо сума за съответната категория правоимащи за страната/Приведен общ брой правоимащи за страната/12.</w:t>
      </w:r>
      <w:r>
        <w:rPr>
          <w:lang w:val="en-US"/>
        </w:rPr>
        <w:br/>
      </w:r>
      <w:r>
        <w:rPr>
          <w:b/>
          <w:bCs/>
          <w:lang w:val="en-US"/>
        </w:rPr>
        <w:t>Прогнозен о</w:t>
      </w:r>
      <w:r>
        <w:rPr>
          <w:b/>
          <w:bCs/>
          <w:lang w:val="en-US"/>
        </w:rPr>
        <w:t>бщ годишен лимит на общи­ната</w:t>
      </w:r>
      <w:r>
        <w:rPr>
          <w:lang w:val="en-US"/>
        </w:rPr>
        <w:t xml:space="preserve"> = Сбор от прогнозните годишни лимити от средства за компенсации за всички групи правоимащи.</w:t>
      </w:r>
      <w:r>
        <w:rPr>
          <w:lang w:val="en-US"/>
        </w:rPr>
        <w:br/>
        <w:t>3. ОПРЕДЕЛЯНЕ НА СРЕДСТВАТА ЗА КОМПЕНСАЦИИ ЗА ПЪРВО ТРИМЕСЕЧИЕ</w:t>
      </w:r>
      <w:r>
        <w:rPr>
          <w:lang w:val="en-US"/>
        </w:rPr>
        <w:br/>
        <w:t>Средствата за първо тримесечие се определят в размер на 25 на сто от пр</w:t>
      </w:r>
      <w:r>
        <w:rPr>
          <w:lang w:val="en-US"/>
        </w:rPr>
        <w:t>огнозните годишни лимити на общините.</w:t>
      </w:r>
      <w:r>
        <w:rPr>
          <w:lang w:val="en-US"/>
        </w:rPr>
        <w:br/>
        <w:t>4. ОПРЕДЕЛЯНЕ НА СРЕДСТВАТА ЗА КОМПЕНСАЦИИ ЗА ВТОРО ТРИМЕСЕЧИЕ</w:t>
      </w:r>
      <w:r>
        <w:rPr>
          <w:lang w:val="en-US"/>
        </w:rPr>
        <w:br/>
        <w:t>4.1. Установява се процентното отношение по чл. 10, ал. 1 – на определения общ годишен лимит от средства за компенсации (сумата на определените годишни лим</w:t>
      </w:r>
      <w:r>
        <w:rPr>
          <w:lang w:val="en-US"/>
        </w:rPr>
        <w:t>ити за всички категории правоимащи), в съответствие с чл. 14, ал. 1 към общия първоначално определен прогнозен лимит от средства за компенсации (сумата на първоначално определените годишни лимити за всички категории правоимащи), в съответствие с чл. 4, ал.</w:t>
      </w:r>
      <w:r>
        <w:rPr>
          <w:lang w:val="en-US"/>
        </w:rPr>
        <w:t xml:space="preserve"> 1, за всяка община за предходната година.</w:t>
      </w:r>
      <w:r>
        <w:rPr>
          <w:lang w:val="en-US"/>
        </w:rPr>
        <w:br/>
        <w:t>4.2. На общините с установено процентно отношение под 50 на сто не се разпределят средства за второ тримесечие на текущата година.</w:t>
      </w:r>
      <w:r>
        <w:rPr>
          <w:lang w:val="en-US"/>
        </w:rPr>
        <w:br/>
        <w:t>4.3. На останалите общини се определят средствата в размер на разпределените им за</w:t>
      </w:r>
      <w:r>
        <w:rPr>
          <w:lang w:val="en-US"/>
        </w:rPr>
        <w:t xml:space="preserve"> първото тримесечие – 25 на сто от определените им прогнозни годишни лимити.</w:t>
      </w:r>
      <w:r>
        <w:rPr>
          <w:lang w:val="en-US"/>
        </w:rPr>
        <w:br/>
        <w:t>5. ОПРЕДЕЛЯНЕ НА СРЕДСТВАТА ЗА КОМПЕНСАЦИИ ЗА ТРЕТО ТРИМЕСЕЧИЕ</w:t>
      </w:r>
      <w:r>
        <w:rPr>
          <w:lang w:val="en-US"/>
        </w:rPr>
        <w:br/>
        <w:t>5.1. На база на отчетените от всички общини справки за реално издадени безплатни и по намалени цени превозни докумен</w:t>
      </w:r>
      <w:r>
        <w:rPr>
          <w:lang w:val="en-US"/>
        </w:rPr>
        <w:t>ти по приложение № 1 към чл. 10, ал. 2 и в съответствие с разпоредбите на чл. 11, ал. 2 и 3 се изчисляват деветмесечните им лимити по следния начин:</w:t>
      </w:r>
      <w:r>
        <w:rPr>
          <w:lang w:val="en-US"/>
        </w:rPr>
        <w:br/>
      </w:r>
      <w:r>
        <w:rPr>
          <w:b/>
          <w:bCs/>
          <w:lang w:val="en-US"/>
        </w:rPr>
        <w:t xml:space="preserve">Деветмесечен лимит от средства за компенсации за съответната група правоимащи </w:t>
      </w:r>
      <w:r>
        <w:rPr>
          <w:lang w:val="en-US"/>
        </w:rPr>
        <w:t>= Брой издадени превозни доку</w:t>
      </w:r>
      <w:r>
        <w:rPr>
          <w:lang w:val="en-US"/>
        </w:rPr>
        <w:t>менти за съответната група правоимащи (средномесечно) х единична цена (средномесечно) х 9.</w:t>
      </w:r>
      <w:r>
        <w:rPr>
          <w:lang w:val="en-US"/>
        </w:rPr>
        <w:br/>
      </w:r>
      <w:r>
        <w:rPr>
          <w:b/>
          <w:bCs/>
          <w:lang w:val="en-US"/>
        </w:rPr>
        <w:t xml:space="preserve">Деветмесечен лимит на общината </w:t>
      </w:r>
      <w:r>
        <w:rPr>
          <w:lang w:val="en-US"/>
        </w:rPr>
        <w:t>= Сбор от деветмесечните лимити от средства за компенсации за всички групи правоимащи.</w:t>
      </w:r>
      <w:r>
        <w:rPr>
          <w:lang w:val="en-US"/>
        </w:rPr>
        <w:br/>
        <w:t>5.2. Когато съгласно данните от справката на да</w:t>
      </w:r>
      <w:r>
        <w:rPr>
          <w:lang w:val="en-US"/>
        </w:rPr>
        <w:t>дена община не са необходими средства – подадена е нулева справка, то на общината се определя нулев деветмесечен лимит.</w:t>
      </w:r>
      <w:r>
        <w:rPr>
          <w:lang w:val="en-US"/>
        </w:rPr>
        <w:br/>
        <w:t>5.3. В случай че дадена община не е представила справката по приложение № 1 в нормативноустановения срок, то деветмесечният й лимит се о</w:t>
      </w:r>
      <w:r>
        <w:rPr>
          <w:lang w:val="en-US"/>
        </w:rPr>
        <w:t>пределя в размера на вече преведените й до момента средства и не й се разпределят средства за компенсации за трето тримесечие.</w:t>
      </w:r>
      <w:r>
        <w:rPr>
          <w:lang w:val="en-US"/>
        </w:rPr>
        <w:br/>
        <w:t>5.4. Общият размер на средствата, в рамките на който се определят деветмесечните лимити на общините, е до 75 на сто от размера на</w:t>
      </w:r>
      <w:r>
        <w:rPr>
          <w:lang w:val="en-US"/>
        </w:rPr>
        <w:t xml:space="preserve"> определените за целта средства в държавния бюджет за съответната година.</w:t>
      </w:r>
      <w:r>
        <w:rPr>
          <w:lang w:val="en-US"/>
        </w:rPr>
        <w:br/>
        <w:t>5.5. В случай че горепосоченият общ размер на средствата е недостатъчен за покриване на необходимите деветмесечни лимити на общините, то лимитите се редуцират съразмерно на недостига</w:t>
      </w:r>
      <w:r>
        <w:rPr>
          <w:lang w:val="en-US"/>
        </w:rPr>
        <w:t xml:space="preserve"> – с процента на недостига.</w:t>
      </w:r>
      <w:r>
        <w:rPr>
          <w:lang w:val="en-US"/>
        </w:rPr>
        <w:br/>
        <w:t>5.6. Размер на средствата за трето тримесечие се определя на база деветмесечния лимит на общината и преведените до момента средства.</w:t>
      </w:r>
      <w:r>
        <w:rPr>
          <w:lang w:val="en-US"/>
        </w:rPr>
        <w:br/>
        <w:t>6. ОПРЕДЕЛЯНЕ НА ГОДИШНИТЕ ЛИМИТИ И РАЗПРЕДЕЛЯНЕ НА СРЕДСТВАТА ЗА КОМПЕНСАЦИИ ЗА ЧЕТВЪРТО ТРИМЕ</w:t>
      </w:r>
      <w:r>
        <w:rPr>
          <w:lang w:val="en-US"/>
        </w:rPr>
        <w:t>СЕЧИЕ</w:t>
      </w:r>
      <w:r>
        <w:rPr>
          <w:lang w:val="en-US"/>
        </w:rPr>
        <w:br/>
      </w:r>
      <w:r>
        <w:rPr>
          <w:lang w:val="en-US"/>
        </w:rPr>
        <w:lastRenderedPageBreak/>
        <w:t>6.1. На база на отчетените от всички общини справки за реално издадени безплатни и по намалени цени превозни документи по приложение № 2 към чл. 11, ал. 1 и в съответствие с разпоредбите на чл. 11, ал. 2 и 3 се изчисляват актуалните им годишни лимити</w:t>
      </w:r>
      <w:r>
        <w:rPr>
          <w:lang w:val="en-US"/>
        </w:rPr>
        <w:t xml:space="preserve"> по следната формула:</w:t>
      </w:r>
      <w:r>
        <w:rPr>
          <w:lang w:val="en-US"/>
        </w:rPr>
        <w:br/>
      </w:r>
      <w:r>
        <w:rPr>
          <w:b/>
          <w:bCs/>
          <w:lang w:val="en-US"/>
        </w:rPr>
        <w:t xml:space="preserve">Годишен лимит на общината за съответната група правоимащи </w:t>
      </w:r>
      <w:r>
        <w:rPr>
          <w:lang w:val="en-US"/>
        </w:rPr>
        <w:t>= Брой издадени превозни документи за съответната група правоимащи (средномесечно) х единична цена (средномесечно) х 12.</w:t>
      </w:r>
      <w:r>
        <w:rPr>
          <w:lang w:val="en-US"/>
        </w:rPr>
        <w:br/>
      </w:r>
      <w:r>
        <w:rPr>
          <w:b/>
          <w:bCs/>
          <w:lang w:val="en-US"/>
        </w:rPr>
        <w:t xml:space="preserve">Годишен лимит на общината </w:t>
      </w:r>
      <w:r>
        <w:rPr>
          <w:lang w:val="en-US"/>
        </w:rPr>
        <w:t>= Сбор от годишните лимити от средства за компенсации за всички групи правоимащи.</w:t>
      </w:r>
      <w:r>
        <w:rPr>
          <w:lang w:val="en-US"/>
        </w:rPr>
        <w:br/>
        <w:t>Коефициенти по чл. 11, ал. 2, т. 2:</w:t>
      </w:r>
    </w:p>
    <w:tbl>
      <w:tblPr>
        <w:tblW w:w="9609" w:type="dxa"/>
        <w:tblLayout w:type="fixed"/>
        <w:tblCellMar>
          <w:left w:w="0" w:type="dxa"/>
          <w:right w:w="0" w:type="dxa"/>
        </w:tblCellMar>
        <w:tblLook w:val="04A0" w:firstRow="1" w:lastRow="0" w:firstColumn="1" w:lastColumn="0" w:noHBand="0" w:noVBand="1"/>
      </w:tblPr>
      <w:tblGrid>
        <w:gridCol w:w="4293"/>
        <w:gridCol w:w="5316"/>
      </w:tblGrid>
      <w:tr w:rsidR="004D7B70">
        <w:tc>
          <w:tcPr>
            <w:tcW w:w="4293" w:type="dxa"/>
            <w:tcBorders>
              <w:top w:val="single" w:sz="8" w:space="0" w:color="000000"/>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Категория община</w:t>
            </w:r>
          </w:p>
        </w:tc>
        <w:tc>
          <w:tcPr>
            <w:tcW w:w="5316" w:type="dxa"/>
            <w:tcBorders>
              <w:top w:val="single" w:sz="8" w:space="0" w:color="000000"/>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Коефициент</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0</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2,26</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1</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1,2</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2</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1,05</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3</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0,95</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4</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0,85</w:t>
            </w:r>
          </w:p>
        </w:tc>
      </w:tr>
      <w:tr w:rsidR="004D7B70">
        <w:tc>
          <w:tcPr>
            <w:tcW w:w="4293" w:type="dxa"/>
            <w:tcBorders>
              <w:top w:val="nil"/>
              <w:left w:val="single" w:sz="8" w:space="0" w:color="000000"/>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5</w:t>
            </w:r>
          </w:p>
        </w:tc>
        <w:tc>
          <w:tcPr>
            <w:tcW w:w="5316" w:type="dxa"/>
            <w:tcBorders>
              <w:top w:val="nil"/>
              <w:left w:val="nil"/>
              <w:bottom w:val="single" w:sz="8" w:space="0" w:color="000000"/>
              <w:right w:val="single" w:sz="8" w:space="0" w:color="000000"/>
              <w:tl2br w:val="nil"/>
              <w:tr2bl w:val="nil"/>
            </w:tcBorders>
            <w:tcMar>
              <w:top w:w="45" w:type="dxa"/>
              <w:left w:w="45" w:type="dxa"/>
              <w:bottom w:w="45" w:type="dxa"/>
              <w:right w:w="45" w:type="dxa"/>
            </w:tcMar>
          </w:tcPr>
          <w:p w:rsidR="004D7B70" w:rsidRDefault="001F1B05">
            <w:pPr>
              <w:jc w:val="center"/>
              <w:rPr>
                <w:lang w:val="en-US"/>
              </w:rPr>
            </w:pPr>
            <w:r>
              <w:rPr>
                <w:lang w:val="en-US"/>
              </w:rPr>
              <w:t>0,80</w:t>
            </w:r>
          </w:p>
        </w:tc>
      </w:tr>
    </w:tbl>
    <w:p w:rsidR="004D7B70" w:rsidRDefault="001F1B05">
      <w:pPr>
        <w:jc w:val="both"/>
        <w:rPr>
          <w:lang w:val="en-US"/>
        </w:rPr>
      </w:pPr>
      <w:r>
        <w:rPr>
          <w:lang w:val="en-US"/>
        </w:rPr>
        <w:t> </w:t>
      </w:r>
    </w:p>
    <w:p w:rsidR="004D7B70" w:rsidRDefault="001F1B05">
      <w:pPr>
        <w:jc w:val="both"/>
        <w:rPr>
          <w:lang w:val="en-US"/>
        </w:rPr>
      </w:pPr>
      <w:r>
        <w:rPr>
          <w:lang w:val="en-US"/>
        </w:rPr>
        <w:t>При наличие на свободен финансов ресурс се използва формулата:</w:t>
      </w:r>
      <w:r>
        <w:rPr>
          <w:lang w:val="en-US"/>
        </w:rPr>
        <w:br/>
      </w:r>
      <w:r>
        <w:rPr>
          <w:b/>
          <w:bCs/>
          <w:lang w:val="en-US"/>
        </w:rPr>
        <w:t xml:space="preserve">Годишен лимит на общината за съответната група правоимащи </w:t>
      </w:r>
      <w:r>
        <w:rPr>
          <w:lang w:val="en-US"/>
        </w:rPr>
        <w:t>= Брой издадени превозни документи за съответната група правоимащи (средномесечно) х единична цена (средномесечно) х 9 + (Брой издадени</w:t>
      </w:r>
      <w:r>
        <w:rPr>
          <w:lang w:val="en-US"/>
        </w:rPr>
        <w:t xml:space="preserve"> превозни документи за съответната група правоимащи (средномесечно) х единична цена (средномесечно) х 3) х Кув, където:</w:t>
      </w:r>
      <w:r>
        <w:rPr>
          <w:lang w:val="en-US"/>
        </w:rPr>
        <w:br/>
        <w:t>Кув е коефициентът на увеличение във връзка с издаването на по-голям брой превозни документи за последното тримесечие на годината. Еднак</w:t>
      </w:r>
      <w:r>
        <w:rPr>
          <w:lang w:val="en-US"/>
        </w:rPr>
        <w:t>ъв е за всички общини и се прилага в размер от 1,05 до 1,20.</w:t>
      </w:r>
      <w:r>
        <w:rPr>
          <w:lang w:val="en-US"/>
        </w:rPr>
        <w:br/>
        <w:t>6.2. При по-малко планирани средства в държавния бюджет от установената необходимост лимитите от средствата за компенсации се редуцират съразмерно на недостига – с процента на недостига.</w:t>
      </w:r>
      <w:r>
        <w:rPr>
          <w:lang w:val="en-US"/>
        </w:rPr>
        <w:br/>
        <w:t>6.3. При</w:t>
      </w:r>
      <w:r>
        <w:rPr>
          <w:lang w:val="en-US"/>
        </w:rPr>
        <w:t xml:space="preserve"> неподадена в срок или подадена невярна информация компенсации за четвърто тримесечие не се разпределят, а лимитът на общината остава в размер на преведените й до момента средства.</w:t>
      </w:r>
      <w:r>
        <w:rPr>
          <w:lang w:val="en-US"/>
        </w:rPr>
        <w:br/>
        <w:t>6.4. В съответствие с годишното разпределение и преведените до момента сред</w:t>
      </w:r>
      <w:r>
        <w:rPr>
          <w:lang w:val="en-US"/>
        </w:rPr>
        <w:t>ства се извършва и разпределението на средствата за компенсации за четвъртото тримесечие по общини.</w:t>
      </w:r>
      <w:r>
        <w:rPr>
          <w:lang w:val="en-US"/>
        </w:rPr>
        <w:br/>
        <w:t>7. ОБЩИ ПРАВИЛА ПРИ РАЗПРЕДЕЛЯНЕ НА СРЕДСТВАТА ЗА КОМПЕНСАЦИИ</w:t>
      </w:r>
      <w:r>
        <w:rPr>
          <w:lang w:val="en-US"/>
        </w:rPr>
        <w:br/>
        <w:t>7.1. В подадените от общините справки по приложение № 1 и по приложение № 2, когато отчетената</w:t>
      </w:r>
      <w:r>
        <w:rPr>
          <w:lang w:val="en-US"/>
        </w:rPr>
        <w:t xml:space="preserve"> единична цена (средномесечно) на издадените абонаментни карти е по-висока от определената месечна максимално допустима цена за компенсиране на картите на съответната категория съгласно таблицата в чл. 40, ал. 1, като цена се приема максимално допустимата </w:t>
      </w:r>
      <w:r>
        <w:rPr>
          <w:lang w:val="en-US"/>
        </w:rPr>
        <w:t>цена. Когато отчетената единична цена (средномесечно) е по-ниска от определената месечна максимално допустима цена за компенсиране на картите на съответната категория, като цена се приема отчетената цена на абонаментните карти.</w:t>
      </w:r>
      <w:r>
        <w:rPr>
          <w:lang w:val="en-US"/>
        </w:rPr>
        <w:br/>
        <w:t>7.2. При отчетени карти за б</w:t>
      </w:r>
      <w:r>
        <w:rPr>
          <w:lang w:val="en-US"/>
        </w:rPr>
        <w:t>езплатен пътнически превоз на деца до 14 навършени години от общини, в които няма вътрешноградски транспорт, се разпределят единствено средства за компенсиране на разходите за тяхното изработване.</w:t>
      </w:r>
      <w:r>
        <w:rPr>
          <w:lang w:val="en-US"/>
        </w:rPr>
        <w:br/>
        <w:t>7.3. След получаване на опис-сметките от превозвачите за по</w:t>
      </w:r>
      <w:r>
        <w:rPr>
          <w:lang w:val="en-US"/>
        </w:rPr>
        <w:t xml:space="preserve">следния месец на годината при недостиг на средства за компенсиране стойността на пътуванията на определена група правоимащи и наличие на свободни неразпределени средства за друга група правоимащи, надвишаващи сумите по опис-сметките за издадените превозни </w:t>
      </w:r>
      <w:r>
        <w:rPr>
          <w:lang w:val="en-US"/>
        </w:rPr>
        <w:t xml:space="preserve">документи, същите могат да </w:t>
      </w:r>
      <w:r>
        <w:rPr>
          <w:lang w:val="en-US"/>
        </w:rPr>
        <w:lastRenderedPageBreak/>
        <w:t>бъдат използвани за покриване на недостига в рамките на определените за общината средства за компенсиране на безплатните и по намалени цени пътувания.</w:t>
      </w:r>
      <w:r>
        <w:rPr>
          <w:lang w:val="en-US"/>
        </w:rPr>
        <w:br/>
        <w:t>II. СУБСИДИИ</w:t>
      </w:r>
      <w:r>
        <w:rPr>
          <w:lang w:val="en-US"/>
        </w:rPr>
        <w:br/>
        <w:t>1. ОПРЕДЕЛЯНЕ НА ПРОБЕГА</w:t>
      </w:r>
      <w:r>
        <w:rPr>
          <w:lang w:val="en-US"/>
        </w:rPr>
        <w:br/>
        <w:t xml:space="preserve">1.1. Разглеждат се получените справки и </w:t>
      </w:r>
      <w:r>
        <w:rPr>
          <w:lang w:val="en-US"/>
        </w:rPr>
        <w:t>приложените към тях маршрутни разписания съгласно чл. 48.</w:t>
      </w:r>
      <w:r>
        <w:rPr>
          <w:lang w:val="en-US"/>
        </w:rPr>
        <w:br/>
        <w:t>1.2. Извършват се проверка и анализ на предложените пробези за съответствие с разпоредбите на чл. 1, ал. 3 и 4 – пробезите да бъдат по маршрутните разписания на автобусни линии от утвърдени транспор</w:t>
      </w:r>
      <w:r>
        <w:rPr>
          <w:lang w:val="en-US"/>
        </w:rPr>
        <w:t>тни схеми, включващи основни линии от вътрешноградския автобусен, трамваен и тролейбусен транспорт, включително метрото, общинските, областните, междуобластната и републиканската транспортни схеми по междуселищния автомобилен транспорт в съответствие с Нар</w:t>
      </w:r>
      <w:r>
        <w:rPr>
          <w:lang w:val="en-US"/>
        </w:rPr>
        <w:t>едба № 2, и да не бъдат превози по чл. 1, ал. 4.</w:t>
      </w:r>
      <w:r>
        <w:rPr>
          <w:lang w:val="en-US"/>
        </w:rPr>
        <w:br/>
        <w:t>1.3. Извършват се проверка и анализ на маршрутните разписания, по които се предлага за субсидиране пробег за съответствие с чл. 3 – имат ли сключени договори за възлагане на превозите по тях в съответствие с</w:t>
      </w:r>
      <w:r>
        <w:rPr>
          <w:lang w:val="en-US"/>
        </w:rPr>
        <w:t xml:space="preserve"> Регламент № 1370/2007, или са в процедура за възлагане и предстои сключването на такива.</w:t>
      </w:r>
      <w:r>
        <w:rPr>
          <w:lang w:val="en-US"/>
        </w:rPr>
        <w:br/>
        <w:t>1.4. При вътрешноградските пътнически превози се приема пробегът, предложен от общините, като при установени несъответствия с чл. 54 вътрешноградският пробег се кориг</w:t>
      </w:r>
      <w:r>
        <w:rPr>
          <w:lang w:val="en-US"/>
        </w:rPr>
        <w:t>ира до размер, отговарящ на горепосочените нормативни изисквания – признат пробег.</w:t>
      </w:r>
      <w:r>
        <w:rPr>
          <w:lang w:val="en-US"/>
        </w:rPr>
        <w:br/>
        <w:t>1.5. При междуселищни автобусни линии в планински и други райони се приема предложеният от общините пробег, като се проверява и изчислява дали той отговаря на изискванията н</w:t>
      </w:r>
      <w:r>
        <w:rPr>
          <w:lang w:val="en-US"/>
        </w:rPr>
        <w:t>а чл. 48, ал. 1, т. 2, ал. 3 – 5, чл. 49, 50 и 51. При установени несъответствия междуселищният пробег в планински и други райони се коригира до размер, отговарящ на горепосочените нормативни изисквания – признат пробег.</w:t>
      </w:r>
      <w:r>
        <w:rPr>
          <w:lang w:val="en-US"/>
        </w:rPr>
        <w:br/>
        <w:t>1.6. Определят се общините и призна</w:t>
      </w:r>
      <w:r>
        <w:rPr>
          <w:lang w:val="en-US"/>
        </w:rPr>
        <w:t>тите пробези по градски основни линии (вътрешноградски пробег) и междуселищни автобусни линии в планински и други райони (междуселищен пробег), за които ще бъдат разпределени средства за субсидии от министъра на транспорта и съобщенията за съответната годи</w:t>
      </w:r>
      <w:r>
        <w:rPr>
          <w:lang w:val="en-US"/>
        </w:rPr>
        <w:t>на. При междуселищния пробег се изготвя и списъкът по чл. 52.</w:t>
      </w:r>
      <w:r>
        <w:rPr>
          <w:lang w:val="en-US"/>
        </w:rPr>
        <w:br/>
        <w:t>2. ОПРЕДЕЛЯНЕ НА РЕЗЕРВ ЗА РАЗПРЕДЕЛЕНИЕ В КРАЯ НА ГОДИНАТА</w:t>
      </w:r>
      <w:r>
        <w:rPr>
          <w:lang w:val="en-US"/>
        </w:rPr>
        <w:br/>
        <w:t>От определените в държавния бюджет средства за субсидии за съответната година се отделя резерв в размер до 5 на сто от общата сума, ко</w:t>
      </w:r>
      <w:r>
        <w:rPr>
          <w:lang w:val="en-US"/>
        </w:rPr>
        <w:t>йто ще бъде разпределен в края на годината след получаването на отчетните справки от общините.</w:t>
      </w:r>
      <w:r>
        <w:rPr>
          <w:lang w:val="en-US"/>
        </w:rPr>
        <w:br/>
        <w:t>3. РАЗПРЕДЕЛЯНЕ НА ОПРЕДЕЛЕНИТЕ ОБЩО В ДЪРЖАВНИЯ БЮДЖЕТ СРЕДСТВА ЗА СУБСИДИИ ПО ВИДОВЕ ПРЕВОЗИ И ОБЩИНИ</w:t>
      </w:r>
      <w:r>
        <w:rPr>
          <w:lang w:val="en-US"/>
        </w:rPr>
        <w:br/>
        <w:t xml:space="preserve">3.1. Определят се средствата за субсидиране на превозите </w:t>
      </w:r>
      <w:r>
        <w:rPr>
          <w:lang w:val="en-US"/>
        </w:rPr>
        <w:t>по нерентабилни автобусни линии във вътрешноградския транспорт и транспорта в планински и други райони (първоначални годишни лимити) за всяка община и вид превоз – вътрешноградски или междуселищен, по следната формула:</w:t>
      </w:r>
      <w:r>
        <w:rPr>
          <w:lang w:val="en-US"/>
        </w:rPr>
        <w:br/>
      </w:r>
      <w:r>
        <w:rPr>
          <w:b/>
          <w:bCs/>
          <w:lang w:val="en-US"/>
        </w:rPr>
        <w:t xml:space="preserve">Прогнозен годишен лимит </w:t>
      </w:r>
      <w:r>
        <w:rPr>
          <w:lang w:val="en-US"/>
        </w:rPr>
        <w:t>= Признат нет</w:t>
      </w:r>
      <w:r>
        <w:rPr>
          <w:lang w:val="en-US"/>
        </w:rPr>
        <w:t>ен финансов ефект (НФЕ) от предходната година х съотношението на пробега, признат за субсидиране настоящата към предходната година.</w:t>
      </w:r>
      <w:r>
        <w:rPr>
          <w:lang w:val="en-US"/>
        </w:rPr>
        <w:br/>
        <w:t>3.2. На общините, които кандидатстват за първи път за субсидии и нямат отчетен НФЕ от предходната година, им се определя лим</w:t>
      </w:r>
      <w:r>
        <w:rPr>
          <w:lang w:val="en-US"/>
        </w:rPr>
        <w:t>ит на база на признатия им за субсидиране пробег за годината, умножен по средна за съответната област стойност в левове на получените субсидии на километър пробег за предходната година. По този начин се определят и лимитите на общини, които през предходнат</w:t>
      </w:r>
      <w:r>
        <w:rPr>
          <w:lang w:val="en-US"/>
        </w:rPr>
        <w:t>а година не са се отчели и/или са имали нулев или отрицателен НФЕ.</w:t>
      </w:r>
      <w:r>
        <w:rPr>
          <w:lang w:val="en-US"/>
        </w:rPr>
        <w:br/>
        <w:t>3.3. При недостиг от средства за разпределяне по общини в пълен размер на получените лимити се отделят средствата, необходими за субсидиране на превозите по междуселищни автобусни линии в п</w:t>
      </w:r>
      <w:r>
        <w:rPr>
          <w:lang w:val="en-US"/>
        </w:rPr>
        <w:t xml:space="preserve">ланински и други райони, а лимитите от средства за субсидии по вътрешноградски превози се редуцират с еднакъв за всички общини коефициент до </w:t>
      </w:r>
      <w:r>
        <w:rPr>
          <w:lang w:val="en-US"/>
        </w:rPr>
        <w:lastRenderedPageBreak/>
        <w:t>достигане на разполагаемата сума.</w:t>
      </w:r>
      <w:r>
        <w:rPr>
          <w:lang w:val="en-US"/>
        </w:rPr>
        <w:br/>
        <w:t>4. ОПРЕДЕЛЯНЕ НА СРЕДСТВАТА ЗА СУБСИДИИ ЗА ПЪРВО ТРИМЕСЕЧИЕ</w:t>
      </w:r>
      <w:r>
        <w:rPr>
          <w:lang w:val="en-US"/>
        </w:rPr>
        <w:br/>
        <w:t>Средствата за първо т</w:t>
      </w:r>
      <w:r>
        <w:rPr>
          <w:lang w:val="en-US"/>
        </w:rPr>
        <w:t>римесечие се определят в размер на 25 на сто от определените им прогнозни годишни лимити.</w:t>
      </w:r>
      <w:r>
        <w:rPr>
          <w:lang w:val="en-US"/>
        </w:rPr>
        <w:br/>
        <w:t>5. ОПРЕДЕЛЯНЕ НА СРЕДСТВАТА ЗА СУБСИДИИ ЗА ВТОРО И ТРЕТО ТРИМЕСЕЧИЕ</w:t>
      </w:r>
      <w:r>
        <w:rPr>
          <w:lang w:val="en-US"/>
        </w:rPr>
        <w:br/>
        <w:t>Средствата за второ и трето тримесечие се определят в размер на 25 на сто от определените им прогн</w:t>
      </w:r>
      <w:r>
        <w:rPr>
          <w:lang w:val="en-US"/>
        </w:rPr>
        <w:t>озни годишни лимити за всяко едно от тях.</w:t>
      </w:r>
      <w:r>
        <w:rPr>
          <w:lang w:val="en-US"/>
        </w:rPr>
        <w:br/>
        <w:t>6. АКТУАЛИЗИРАНЕ НА ПРОГНОЗНИТЕ И ОПРЕДЕЛЯНЕ НА ГОДИШНИТЕ ЛИМИТИ И РАЗПРЕДЕЛЯНЕ НА СРЕДСТВАТА ЗА СУБСИДИИ ЗА ЧЕТВЪРТО ТРИМЕСЕЧИЕ</w:t>
      </w:r>
      <w:r>
        <w:rPr>
          <w:lang w:val="en-US"/>
        </w:rPr>
        <w:br/>
        <w:t>6.1. Разглеждат се предоставените от кметовете на общини справки по образец – приложе</w:t>
      </w:r>
      <w:r>
        <w:rPr>
          <w:lang w:val="en-US"/>
        </w:rPr>
        <w:t>ние № 3, за финансовите резултати на всички превозвачи за периода 1 януари – 30 септември на съответната година и на тяхна база се изчислява:</w:t>
      </w:r>
      <w:r>
        <w:rPr>
          <w:lang w:val="en-US"/>
        </w:rPr>
        <w:br/>
      </w:r>
      <w:r>
        <w:rPr>
          <w:b/>
          <w:bCs/>
          <w:lang w:val="en-US"/>
        </w:rPr>
        <w:t xml:space="preserve">Годишен лимит </w:t>
      </w:r>
      <w:r>
        <w:rPr>
          <w:lang w:val="en-US"/>
        </w:rPr>
        <w:t>= (отчетен НФЕ за деветте месеца, коригиран, в случай на несъответствие на отчетения от общината про</w:t>
      </w:r>
      <w:r>
        <w:rPr>
          <w:lang w:val="en-US"/>
        </w:rPr>
        <w:t>бег за деветте месеца на годината и признатия за субсидиране пробег за същия период, пропорционално на несъответствието / 9) х 12.</w:t>
      </w:r>
      <w:r>
        <w:rPr>
          <w:lang w:val="en-US"/>
        </w:rPr>
        <w:br/>
        <w:t xml:space="preserve">6.2. При отчетни справки, в които НФЕ е отрицателен, т.е. има формирана над разумната печалба, размерът на годишния лимит от </w:t>
      </w:r>
      <w:r>
        <w:rPr>
          <w:lang w:val="en-US"/>
        </w:rPr>
        <w:t>средствата за субсидии се формира, като от преведените до момента средства се извади отрицателният НФЕ.</w:t>
      </w:r>
      <w:r>
        <w:rPr>
          <w:lang w:val="en-US"/>
        </w:rPr>
        <w:br/>
        <w:t>6.3. При неподадена в срок или подадена невярна информация компенсации за четвърто тримесечие не се разпределят, а лимитът на общината остава в размер н</w:t>
      </w:r>
      <w:r>
        <w:rPr>
          <w:lang w:val="en-US"/>
        </w:rPr>
        <w:t>а преведените й до момента средства.</w:t>
      </w:r>
      <w:r>
        <w:rPr>
          <w:lang w:val="en-US"/>
        </w:rPr>
        <w:br/>
        <w:t>6.4. При по-малко планирани средства в държавния бюджет от установената необходимост годишните лимити от средствата за субсидии по междуселищни автобусни линии остават в пълен размер, а годишните лимити от средства за с</w:t>
      </w:r>
      <w:r>
        <w:rPr>
          <w:lang w:val="en-US"/>
        </w:rPr>
        <w:t>убсидии във вътрешноградския транспорт се редуцират съразмерно на недостига.</w:t>
      </w:r>
      <w:r>
        <w:rPr>
          <w:lang w:val="en-US"/>
        </w:rPr>
        <w:br/>
        <w:t>6.5. В съответствие с годишното разпределение и преведените до момента средства се извършва и разпределението на средствата за субсидии за четвъртото тримесечие по общини.</w:t>
      </w:r>
    </w:p>
    <w:p w:rsidR="004D7B70" w:rsidRDefault="001F1B05">
      <w:pPr>
        <w:jc w:val="both"/>
        <w:rPr>
          <w:lang w:val="en-US"/>
        </w:rPr>
      </w:pPr>
      <w:r>
        <w:rPr>
          <w:lang w:val="en-US"/>
        </w:rPr>
        <w:t>Приложе</w:t>
      </w:r>
      <w:r>
        <w:rPr>
          <w:lang w:val="en-US"/>
        </w:rPr>
        <w:t xml:space="preserve">ние № 14 </w:t>
      </w:r>
      <w:r>
        <w:rPr>
          <w:lang w:val="en-US"/>
        </w:rPr>
        <w:br/>
        <w:t>към чл. 48, ал. 1, т. 3</w:t>
      </w:r>
      <w:r>
        <w:rPr>
          <w:lang w:val="en-US"/>
        </w:rPr>
        <w:br/>
        <w:t xml:space="preserve">(Ново – ДВ, бр. 1 от 2024 г., </w:t>
      </w:r>
      <w:r>
        <w:rPr>
          <w:lang w:val="en-US"/>
        </w:rPr>
        <w:br/>
        <w:t>в сила от 1.02.2024 г.)</w:t>
      </w:r>
    </w:p>
    <w:p w:rsidR="004D7B70" w:rsidRDefault="001F1B05">
      <w:pPr>
        <w:jc w:val="center"/>
        <w:rPr>
          <w:lang w:val="en-US"/>
        </w:rPr>
      </w:pPr>
      <w:r>
        <w:rPr>
          <w:lang w:val="en-US"/>
        </w:rPr>
        <w:t>Справка за възлагане на превозите по автобусни линии</w:t>
      </w:r>
      <w:r>
        <w:rPr>
          <w:lang w:val="en-US"/>
        </w:rPr>
        <w:br/>
        <w:t>(вътрешноградски транспорт/републиканска/междуобластна/областна/общинска транспортни схеми)</w:t>
      </w:r>
    </w:p>
    <w:p w:rsidR="004D7B70" w:rsidRDefault="001F1B05">
      <w:pPr>
        <w:jc w:val="both"/>
        <w:rPr>
          <w:lang w:val="en-US"/>
        </w:rPr>
      </w:pPr>
      <w:r>
        <w:rPr>
          <w:lang w:val="en-US"/>
        </w:rPr>
        <w:br/>
      </w:r>
      <w:r>
        <w:rPr>
          <w:lang w:val="en-US"/>
        </w:rPr>
        <w:br/>
        <w:t>ОБЩИНА ВЪЗЛОЖИТЕЛ: .</w:t>
      </w:r>
      <w:r>
        <w:rPr>
          <w:lang w:val="en-US"/>
        </w:rPr>
        <w:t>................................</w:t>
      </w:r>
    </w:p>
    <w:p w:rsidR="004D7B70" w:rsidRDefault="004D7B70">
      <w:pPr>
        <w:rPr>
          <w:lang w:val="en-US"/>
        </w:rPr>
      </w:pPr>
    </w:p>
    <w:tbl>
      <w:tblPr>
        <w:tblW w:w="9609" w:type="dxa"/>
        <w:tblCellSpacing w:w="0" w:type="dxa"/>
        <w:tblLayout w:type="fixed"/>
        <w:tblCellMar>
          <w:left w:w="0" w:type="dxa"/>
          <w:right w:w="0" w:type="dxa"/>
        </w:tblCellMar>
        <w:tblLook w:val="04A0" w:firstRow="1" w:lastRow="0" w:firstColumn="1" w:lastColumn="0" w:noHBand="0" w:noVBand="1"/>
      </w:tblPr>
      <w:tblGrid>
        <w:gridCol w:w="389"/>
        <w:gridCol w:w="1297"/>
        <w:gridCol w:w="1530"/>
        <w:gridCol w:w="1530"/>
        <w:gridCol w:w="1122"/>
        <w:gridCol w:w="869"/>
        <w:gridCol w:w="777"/>
        <w:gridCol w:w="1394"/>
        <w:gridCol w:w="701"/>
      </w:tblGrid>
      <w:tr w:rsidR="004D7B70">
        <w:trPr>
          <w:trHeight w:val="165"/>
          <w:tblCellSpacing w:w="0" w:type="dxa"/>
        </w:trPr>
        <w:tc>
          <w:tcPr>
            <w:tcW w:w="389" w:type="dxa"/>
            <w:vMerge w:val="restart"/>
            <w:tcBorders>
              <w:top w:val="single" w:sz="8" w:space="0" w:color="000000"/>
              <w:left w:val="single" w:sz="8" w:space="0" w:color="000000"/>
              <w:bottom w:val="nil"/>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w:t>
            </w:r>
            <w:r>
              <w:rPr>
                <w:lang w:val="en-US"/>
              </w:rPr>
              <w:br/>
              <w:t>по ред</w:t>
            </w:r>
          </w:p>
        </w:tc>
        <w:tc>
          <w:tcPr>
            <w:tcW w:w="1297" w:type="dxa"/>
            <w:vMerge w:val="restart"/>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Наименование на автобусна линия</w:t>
            </w:r>
          </w:p>
        </w:tc>
        <w:tc>
          <w:tcPr>
            <w:tcW w:w="1530" w:type="dxa"/>
            <w:vMerge w:val="restart"/>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 на маршрутно разписание (за автобусни линии от републиканската, междуобластната и областната транспортни схеми)</w:t>
            </w:r>
          </w:p>
        </w:tc>
        <w:tc>
          <w:tcPr>
            <w:tcW w:w="1530" w:type="dxa"/>
            <w:vMerge w:val="restart"/>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Дата на маршрутно разписание (за автобусни линии от републиканската, междуобластната и областната транспортни схеми)</w:t>
            </w:r>
          </w:p>
        </w:tc>
        <w:tc>
          <w:tcPr>
            <w:tcW w:w="1122" w:type="dxa"/>
            <w:vMerge w:val="restart"/>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ЕИК</w:t>
            </w:r>
            <w:r>
              <w:rPr>
                <w:lang w:val="en-US"/>
              </w:rPr>
              <w:br/>
              <w:t>на превозвача</w:t>
            </w:r>
          </w:p>
        </w:tc>
        <w:tc>
          <w:tcPr>
            <w:tcW w:w="869" w:type="dxa"/>
            <w:vMerge w:val="restart"/>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Начин на възлагане</w:t>
            </w:r>
          </w:p>
        </w:tc>
        <w:tc>
          <w:tcPr>
            <w:tcW w:w="777" w:type="dxa"/>
            <w:vMerge w:val="restart"/>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Договор № и дата</w:t>
            </w:r>
          </w:p>
        </w:tc>
        <w:tc>
          <w:tcPr>
            <w:tcW w:w="2095" w:type="dxa"/>
            <w:gridSpan w:val="2"/>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Срок на действие на договора</w:t>
            </w:r>
          </w:p>
        </w:tc>
      </w:tr>
      <w:tr w:rsidR="004D7B70">
        <w:trPr>
          <w:trHeight w:val="1680"/>
          <w:tblCellSpacing w:w="0" w:type="dxa"/>
        </w:trPr>
        <w:tc>
          <w:tcPr>
            <w:tcW w:w="389" w:type="dxa"/>
            <w:vMerge/>
            <w:tcBorders>
              <w:top w:val="single" w:sz="8" w:space="0" w:color="000000"/>
              <w:left w:val="single" w:sz="8" w:space="0" w:color="000000"/>
              <w:bottom w:val="nil"/>
              <w:right w:val="single" w:sz="8" w:space="0" w:color="000000"/>
              <w:tl2br w:val="nil"/>
              <w:tr2bl w:val="nil"/>
            </w:tcBorders>
            <w:tcMar>
              <w:top w:w="28" w:type="dxa"/>
              <w:left w:w="28" w:type="dxa"/>
              <w:bottom w:w="28" w:type="dxa"/>
              <w:right w:w="28" w:type="dxa"/>
            </w:tcMar>
          </w:tcPr>
          <w:p w:rsidR="004D7B70" w:rsidRDefault="004D7B70"/>
        </w:tc>
        <w:tc>
          <w:tcPr>
            <w:tcW w:w="1297" w:type="dxa"/>
            <w:vMerge/>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4D7B70"/>
        </w:tc>
        <w:tc>
          <w:tcPr>
            <w:tcW w:w="1530" w:type="dxa"/>
            <w:vMerge/>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4D7B70"/>
        </w:tc>
        <w:tc>
          <w:tcPr>
            <w:tcW w:w="1530" w:type="dxa"/>
            <w:vMerge/>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4D7B70"/>
        </w:tc>
        <w:tc>
          <w:tcPr>
            <w:tcW w:w="1122" w:type="dxa"/>
            <w:vMerge/>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4D7B70"/>
        </w:tc>
        <w:tc>
          <w:tcPr>
            <w:tcW w:w="869" w:type="dxa"/>
            <w:vMerge/>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4D7B70"/>
        </w:tc>
        <w:tc>
          <w:tcPr>
            <w:tcW w:w="777" w:type="dxa"/>
            <w:vMerge/>
            <w:tcBorders>
              <w:top w:val="single" w:sz="8" w:space="0" w:color="000000"/>
              <w:left w:val="nil"/>
              <w:bottom w:val="nil"/>
              <w:right w:val="single" w:sz="8" w:space="0" w:color="000000"/>
              <w:tl2br w:val="nil"/>
              <w:tr2bl w:val="nil"/>
            </w:tcBorders>
            <w:tcMar>
              <w:top w:w="28" w:type="dxa"/>
              <w:left w:w="28" w:type="dxa"/>
              <w:bottom w:w="28" w:type="dxa"/>
              <w:right w:w="28" w:type="dxa"/>
            </w:tcMar>
          </w:tcPr>
          <w:p w:rsidR="004D7B70" w:rsidRDefault="004D7B70"/>
        </w:tc>
        <w:tc>
          <w:tcPr>
            <w:tcW w:w="1394" w:type="dxa"/>
            <w:tcBorders>
              <w:top w:val="nil"/>
              <w:left w:val="nil"/>
              <w:bottom w:val="nil"/>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от дата</w:t>
            </w:r>
          </w:p>
        </w:tc>
        <w:tc>
          <w:tcPr>
            <w:tcW w:w="701" w:type="dxa"/>
            <w:tcBorders>
              <w:top w:val="nil"/>
              <w:left w:val="nil"/>
              <w:bottom w:val="nil"/>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до дата</w:t>
            </w:r>
          </w:p>
        </w:tc>
      </w:tr>
      <w:tr w:rsidR="004D7B70">
        <w:trPr>
          <w:trHeight w:val="165"/>
          <w:tblCellSpacing w:w="0" w:type="dxa"/>
        </w:trPr>
        <w:tc>
          <w:tcPr>
            <w:tcW w:w="389" w:type="dxa"/>
            <w:tcBorders>
              <w:top w:val="single" w:sz="8" w:space="0" w:color="000000"/>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1</w:t>
            </w:r>
          </w:p>
        </w:tc>
        <w:tc>
          <w:tcPr>
            <w:tcW w:w="1297"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2</w:t>
            </w:r>
          </w:p>
        </w:tc>
        <w:tc>
          <w:tcPr>
            <w:tcW w:w="1530"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3</w:t>
            </w:r>
          </w:p>
        </w:tc>
        <w:tc>
          <w:tcPr>
            <w:tcW w:w="1530"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4</w:t>
            </w:r>
          </w:p>
        </w:tc>
        <w:tc>
          <w:tcPr>
            <w:tcW w:w="1122"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5</w:t>
            </w:r>
          </w:p>
        </w:tc>
        <w:tc>
          <w:tcPr>
            <w:tcW w:w="869"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6</w:t>
            </w:r>
          </w:p>
        </w:tc>
        <w:tc>
          <w:tcPr>
            <w:tcW w:w="777"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7</w:t>
            </w:r>
          </w:p>
        </w:tc>
        <w:tc>
          <w:tcPr>
            <w:tcW w:w="1394"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8</w:t>
            </w:r>
          </w:p>
        </w:tc>
        <w:tc>
          <w:tcPr>
            <w:tcW w:w="701" w:type="dxa"/>
            <w:tcBorders>
              <w:top w:val="single" w:sz="8" w:space="0" w:color="000000"/>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1F1B05">
            <w:pPr>
              <w:spacing w:line="251" w:lineRule="auto"/>
              <w:jc w:val="center"/>
              <w:rPr>
                <w:lang w:val="en-US"/>
              </w:rPr>
            </w:pPr>
            <w:r>
              <w:rPr>
                <w:lang w:val="en-US"/>
              </w:rPr>
              <w:t>9</w:t>
            </w:r>
          </w:p>
        </w:tc>
      </w:tr>
      <w:tr w:rsidR="004D7B70">
        <w:trPr>
          <w:trHeight w:val="165"/>
          <w:tblCellSpacing w:w="0" w:type="dxa"/>
        </w:trPr>
        <w:tc>
          <w:tcPr>
            <w:tcW w:w="389"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29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12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869"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7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39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01"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r>
      <w:tr w:rsidR="004D7B70">
        <w:trPr>
          <w:trHeight w:val="165"/>
          <w:tblCellSpacing w:w="0" w:type="dxa"/>
        </w:trPr>
        <w:tc>
          <w:tcPr>
            <w:tcW w:w="389"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29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12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869"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7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39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01"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r>
      <w:tr w:rsidR="004D7B70">
        <w:trPr>
          <w:trHeight w:val="165"/>
          <w:tblCellSpacing w:w="0" w:type="dxa"/>
        </w:trPr>
        <w:tc>
          <w:tcPr>
            <w:tcW w:w="389"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29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12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869"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7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39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01"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r>
      <w:tr w:rsidR="004D7B70">
        <w:trPr>
          <w:trHeight w:val="165"/>
          <w:tblCellSpacing w:w="0" w:type="dxa"/>
        </w:trPr>
        <w:tc>
          <w:tcPr>
            <w:tcW w:w="389"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29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12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869"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7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39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01"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r>
      <w:tr w:rsidR="004D7B70">
        <w:trPr>
          <w:trHeight w:val="165"/>
          <w:tblCellSpacing w:w="0" w:type="dxa"/>
        </w:trPr>
        <w:tc>
          <w:tcPr>
            <w:tcW w:w="389" w:type="dxa"/>
            <w:tcBorders>
              <w:top w:val="nil"/>
              <w:left w:val="single" w:sz="8" w:space="0" w:color="000000"/>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29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530"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122"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869"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77"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1394"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c>
          <w:tcPr>
            <w:tcW w:w="701" w:type="dxa"/>
            <w:tcBorders>
              <w:top w:val="nil"/>
              <w:left w:val="nil"/>
              <w:bottom w:val="single" w:sz="8" w:space="0" w:color="000000"/>
              <w:right w:val="single" w:sz="8" w:space="0" w:color="000000"/>
              <w:tl2br w:val="nil"/>
              <w:tr2bl w:val="nil"/>
            </w:tcBorders>
            <w:tcMar>
              <w:top w:w="28" w:type="dxa"/>
              <w:left w:w="28" w:type="dxa"/>
              <w:bottom w:w="28" w:type="dxa"/>
              <w:right w:w="28" w:type="dxa"/>
            </w:tcMar>
          </w:tcPr>
          <w:p w:rsidR="004D7B70" w:rsidRDefault="004D7B70">
            <w:pPr>
              <w:rPr>
                <w:lang w:val="en-US"/>
              </w:rPr>
            </w:pPr>
          </w:p>
        </w:tc>
      </w:tr>
    </w:tbl>
    <w:p w:rsidR="004D7B70" w:rsidRDefault="001F1B05">
      <w:pPr>
        <w:rPr>
          <w:lang w:val="en-US"/>
        </w:rPr>
      </w:pPr>
      <w:r>
        <w:rPr>
          <w:lang w:val="en-US"/>
        </w:rPr>
        <w:br/>
      </w:r>
    </w:p>
    <w:p w:rsidR="004D7B70" w:rsidRDefault="001F1B05">
      <w:pPr>
        <w:jc w:val="both"/>
        <w:rPr>
          <w:lang w:val="en-US"/>
        </w:rPr>
      </w:pPr>
      <w:r>
        <w:rPr>
          <w:lang w:val="en-US"/>
        </w:rPr>
        <w:t>Упътване:</w:t>
      </w:r>
      <w:r>
        <w:rPr>
          <w:lang w:val="en-US"/>
        </w:rPr>
        <w:br/>
        <w:t xml:space="preserve">1. За възложени маршрутни разписания в колона 6 се записва един от начините </w:t>
      </w:r>
      <w:r>
        <w:rPr>
          <w:lang w:val="en-US"/>
        </w:rPr>
        <w:br/>
        <w:t>на възлагане, а именно:</w:t>
      </w:r>
      <w:r>
        <w:rPr>
          <w:lang w:val="en-US"/>
        </w:rPr>
        <w:br/>
        <w:t>1.1. По реда на Закона за обществените поръчки – "ЗОП".</w:t>
      </w:r>
      <w:r>
        <w:rPr>
          <w:lang w:val="en-US"/>
        </w:rPr>
        <w:br/>
        <w:t>1.2. По реда на Закона за концeсиите – "ЗК".</w:t>
      </w:r>
      <w:r>
        <w:rPr>
          <w:lang w:val="en-US"/>
        </w:rPr>
        <w:br/>
      </w:r>
      <w:r>
        <w:rPr>
          <w:lang w:val="en-US"/>
        </w:rPr>
        <w:t>1.3. По реда на чл. 5, параграф 2 от Регламент (ЕО) 1370/2007 – "чл. 5, § 2".</w:t>
      </w:r>
      <w:r>
        <w:rPr>
          <w:lang w:val="en-US"/>
        </w:rPr>
        <w:br/>
        <w:t>1.4. По реда на чл. 5, параграф 5 от Регламент (ЕО) 1370/2007 – "чл. 5, § 5".</w:t>
      </w:r>
      <w:r>
        <w:rPr>
          <w:lang w:val="en-US"/>
        </w:rPr>
        <w:br/>
        <w:t>2. За невъзложени маршрутни разписания в колона 6 се записва – "Не е възложено", а в колона 7 се пос</w:t>
      </w:r>
      <w:r>
        <w:rPr>
          <w:lang w:val="en-US"/>
        </w:rPr>
        <w:t>очва датата, от която е изтекъл последният договор.</w:t>
      </w:r>
      <w:r>
        <w:rPr>
          <w:lang w:val="en-US"/>
        </w:rPr>
        <w:br/>
        <w:t>3. При открита процедура по възлагане в колона 6 се отбелязва "В процедура", както и нейният вид, а в колона 7 се записва датата на стартиране на процедурата.</w:t>
      </w:r>
    </w:p>
    <w:sectPr w:rsidR="004D7B70">
      <w:headerReference w:type="even" r:id="rId7"/>
      <w:headerReference w:type="default" r:id="rId8"/>
      <w:footerReference w:type="even" r:id="rId9"/>
      <w:footerReference w:type="default" r:id="rId10"/>
      <w:headerReference w:type="first" r:id="rId11"/>
      <w:footerReference w:type="first" r:id="rId12"/>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B05" w:rsidRDefault="001F1B05">
      <w:r>
        <w:separator/>
      </w:r>
    </w:p>
  </w:endnote>
  <w:endnote w:type="continuationSeparator" w:id="0">
    <w:p w:rsidR="001F1B05" w:rsidRDefault="001F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C6" w:rsidRDefault="007D1E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B70" w:rsidRDefault="001F1B05">
    <w:pPr>
      <w:jc w:val="right"/>
    </w:pPr>
    <w:bookmarkStart w:id="0" w:name="_GoBack"/>
    <w:bookmarkEnd w:id="0"/>
    <w:r>
      <w:rPr>
        <w:sz w:val="20"/>
        <w:szCs w:val="20"/>
      </w:rPr>
      <w:t xml:space="preserve">стр. </w:t>
    </w:r>
    <w:r>
      <w:rPr>
        <w:sz w:val="20"/>
        <w:szCs w:val="20"/>
      </w:rPr>
      <w:fldChar w:fldCharType="begin"/>
    </w:r>
    <w:r>
      <w:rPr>
        <w:sz w:val="20"/>
        <w:szCs w:val="20"/>
      </w:rPr>
      <w:instrText xml:space="preserve"> PAGE</w:instrText>
    </w:r>
    <w:r w:rsidR="007D1EC6">
      <w:rPr>
        <w:sz w:val="20"/>
        <w:szCs w:val="20"/>
      </w:rPr>
      <w:fldChar w:fldCharType="separate"/>
    </w:r>
    <w:r w:rsidR="007D1EC6">
      <w:rPr>
        <w:noProof/>
        <w:sz w:val="20"/>
        <w:szCs w:val="20"/>
      </w:rPr>
      <w:t>1</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7D1EC6">
      <w:rPr>
        <w:sz w:val="20"/>
        <w:szCs w:val="20"/>
      </w:rPr>
      <w:fldChar w:fldCharType="separate"/>
    </w:r>
    <w:r w:rsidR="007D1EC6">
      <w:rPr>
        <w:noProof/>
        <w:sz w:val="20"/>
        <w:szCs w:val="20"/>
      </w:rPr>
      <w:t>42</w:t>
    </w:r>
    <w:r>
      <w:rPr>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C6" w:rsidRDefault="007D1E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B05" w:rsidRDefault="001F1B05">
      <w:r>
        <w:separator/>
      </w:r>
    </w:p>
  </w:footnote>
  <w:footnote w:type="continuationSeparator" w:id="0">
    <w:p w:rsidR="001F1B05" w:rsidRDefault="001F1B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C6" w:rsidRDefault="007D1E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C6" w:rsidRDefault="007D1E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C6" w:rsidRDefault="007D1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4D7B70"/>
    <w:rsid w:val="001F1B05"/>
    <w:rsid w:val="004D7B70"/>
    <w:rsid w:val="007D1E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4:docId w14:val="3D58BB89"/>
  <w15:docId w15:val="{7A8FAF5F-76EA-4F4F-BD78-39F21D9E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Header">
    <w:name w:val="header"/>
    <w:basedOn w:val="Normal"/>
    <w:link w:val="HeaderChar"/>
    <w:uiPriority w:val="99"/>
    <w:unhideWhenUsed/>
    <w:rsid w:val="007D1EC6"/>
    <w:pPr>
      <w:tabs>
        <w:tab w:val="center" w:pos="4536"/>
        <w:tab w:val="right" w:pos="9072"/>
      </w:tabs>
    </w:pPr>
  </w:style>
  <w:style w:type="character" w:customStyle="1" w:styleId="HeaderChar">
    <w:name w:val="Header Char"/>
    <w:basedOn w:val="DefaultParagraphFont"/>
    <w:link w:val="Header"/>
    <w:uiPriority w:val="99"/>
    <w:rsid w:val="007D1EC6"/>
  </w:style>
  <w:style w:type="paragraph" w:styleId="Footer">
    <w:name w:val="footer"/>
    <w:basedOn w:val="Normal"/>
    <w:link w:val="FooterChar"/>
    <w:uiPriority w:val="99"/>
    <w:unhideWhenUsed/>
    <w:rsid w:val="007D1EC6"/>
    <w:pPr>
      <w:tabs>
        <w:tab w:val="center" w:pos="4536"/>
        <w:tab w:val="right" w:pos="9072"/>
      </w:tabs>
    </w:pPr>
  </w:style>
  <w:style w:type="character" w:customStyle="1" w:styleId="FooterChar">
    <w:name w:val="Footer Char"/>
    <w:basedOn w:val="DefaultParagraphFont"/>
    <w:link w:val="Footer"/>
    <w:uiPriority w:val="99"/>
    <w:rsid w:val="007D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18223</Words>
  <Characters>103877</Characters>
  <Application>Microsoft Office Word</Application>
  <DocSecurity>0</DocSecurity>
  <Lines>865</Lines>
  <Paragraphs>243</Paragraphs>
  <ScaleCrop>false</ScaleCrop>
  <Company>EARTA</Company>
  <LinksUpToDate>false</LinksUpToDate>
  <CharactersWithSpaces>121857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Desislava K. Pacheva-Chompalova</cp:lastModifiedBy>
  <cp:revision>2</cp:revision>
  <dcterms:created xsi:type="dcterms:W3CDTF">2026-02-27T14:26:00Z</dcterms:created>
  <dcterms:modified xsi:type="dcterms:W3CDTF">2026-02-27T14:27:00Z</dcterms:modified>
  <cp:contentStatus>Created by the \'abHTML to RTF .Net\'bb 7.4.4.30</cp:contentStatus>
</cp:coreProperties>
</file>