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99B" w:rsidRDefault="00620375">
      <w:pPr>
        <w:tabs>
          <w:tab w:val="left" w:pos="284"/>
        </w:tabs>
        <w:jc w:val="right"/>
      </w:pPr>
      <w:r>
        <w:rPr>
          <w:rFonts w:ascii="Times New Roman" w:eastAsia="Times New Roman" w:hAnsi="Times New Roman" w:cs="Times New Roman"/>
          <w:i/>
          <w:sz w:val="24"/>
          <w:szCs w:val="24"/>
        </w:rPr>
        <w:t>Приложение № 1</w:t>
      </w:r>
    </w:p>
    <w:p w:rsidR="0091199B" w:rsidRDefault="0091199B">
      <w:pPr>
        <w:tabs>
          <w:tab w:val="left" w:pos="284"/>
        </w:tabs>
        <w:jc w:val="center"/>
      </w:pPr>
    </w:p>
    <w:p w:rsidR="0091199B" w:rsidRDefault="00620375">
      <w:pPr>
        <w:tabs>
          <w:tab w:val="left" w:pos="284"/>
        </w:tabs>
        <w:jc w:val="center"/>
      </w:pPr>
      <w:r>
        <w:rPr>
          <w:rFonts w:ascii="Times New Roman" w:eastAsia="Times New Roman" w:hAnsi="Times New Roman" w:cs="Times New Roman"/>
          <w:b/>
          <w:bCs/>
          <w:sz w:val="24"/>
          <w:szCs w:val="24"/>
          <w:lang w:eastAsia="bg-BG"/>
        </w:rPr>
        <w:t>Технически изисквания към</w:t>
      </w:r>
    </w:p>
    <w:p w:rsidR="0091199B" w:rsidRDefault="0091199B">
      <w:pPr>
        <w:tabs>
          <w:tab w:val="left" w:pos="284"/>
        </w:tabs>
        <w:jc w:val="center"/>
      </w:pPr>
    </w:p>
    <w:p w:rsidR="0091199B" w:rsidRDefault="00620375">
      <w:pPr>
        <w:tabs>
          <w:tab w:val="left" w:pos="284"/>
        </w:tabs>
        <w:jc w:val="both"/>
      </w:pPr>
      <w:r>
        <w:rPr>
          <w:rFonts w:ascii="Times New Roman" w:eastAsia="Times New Roman" w:hAnsi="Times New Roman" w:cs="Times New Roman"/>
          <w:b/>
          <w:sz w:val="24"/>
          <w:szCs w:val="24"/>
          <w:lang w:eastAsia="bg-BG"/>
        </w:rPr>
        <w:t xml:space="preserve">поръчка с предмет: </w:t>
      </w:r>
      <w:r>
        <w:rPr>
          <w:rFonts w:ascii="Times New Roman" w:eastAsia="Times New Roman" w:hAnsi="Times New Roman" w:cs="Times New Roman"/>
          <w:sz w:val="24"/>
          <w:szCs w:val="24"/>
          <w:lang w:eastAsia="bg-BG"/>
        </w:rPr>
        <w:t>„Изграждане на</w:t>
      </w:r>
      <w:r>
        <w:rPr>
          <w:rFonts w:ascii="Times New Roman" w:eastAsia="Times New Roman" w:hAnsi="Times New Roman" w:cs="Times New Roman"/>
          <w:sz w:val="24"/>
          <w:szCs w:val="24"/>
        </w:rPr>
        <w:t xml:space="preserve"> инфраструктура и </w:t>
      </w:r>
      <w:r>
        <w:rPr>
          <w:rFonts w:ascii="Times New Roman" w:eastAsia="Times New Roman" w:hAnsi="Times New Roman" w:cs="Times New Roman"/>
          <w:sz w:val="24"/>
          <w:szCs w:val="24"/>
          <w:lang w:eastAsia="bg-BG"/>
        </w:rPr>
        <w:t xml:space="preserve">осигуряване на интеграционна платформа за автоматична проверка за данъчно задължение върху превозните средства при извършване на периодични прегледи на ППС, осигуряване на еднозначно идентифициране на хартиени документи за платен данък върху превозните средства и предоставяне на идентификационен защитен стикер.“ </w:t>
      </w:r>
    </w:p>
    <w:p w:rsidR="0091199B" w:rsidRDefault="0091199B">
      <w:pPr>
        <w:tabs>
          <w:tab w:val="left" w:pos="284"/>
        </w:tabs>
        <w:ind w:firstLine="567"/>
        <w:jc w:val="both"/>
      </w:pPr>
    </w:p>
    <w:p w:rsidR="0091199B" w:rsidRDefault="0091199B">
      <w:pPr>
        <w:tabs>
          <w:tab w:val="left" w:pos="284"/>
        </w:tabs>
        <w:ind w:firstLine="567"/>
        <w:jc w:val="both"/>
      </w:pPr>
    </w:p>
    <w:p w:rsidR="0091199B" w:rsidRDefault="00620375">
      <w:pPr>
        <w:tabs>
          <w:tab w:val="left" w:pos="284"/>
        </w:tabs>
        <w:jc w:val="both"/>
      </w:pPr>
      <w:r>
        <w:rPr>
          <w:rFonts w:ascii="Times New Roman" w:eastAsia="Times New Roman" w:hAnsi="Times New Roman" w:cs="Times New Roman"/>
          <w:b/>
          <w:sz w:val="24"/>
          <w:szCs w:val="24"/>
          <w:lang w:eastAsia="bg-BG"/>
        </w:rPr>
        <w:t xml:space="preserve">1. Цел </w:t>
      </w:r>
    </w:p>
    <w:p w:rsidR="0091199B" w:rsidRDefault="00620375">
      <w:pPr>
        <w:jc w:val="both"/>
      </w:pPr>
      <w:r>
        <w:rPr>
          <w:rFonts w:ascii="Times New Roman" w:eastAsia="Times New Roman" w:hAnsi="Times New Roman" w:cs="Times New Roman"/>
          <w:sz w:val="24"/>
          <w:szCs w:val="24"/>
          <w:lang w:eastAsia="bg-BG"/>
        </w:rPr>
        <w:t xml:space="preserve">Изпълнителят следва да осигури интеграционна платформа позволяваща проверка за данъчно задължение върху превозното средство по време на извършването на  периодичния преглед на ППС, съгл. изискванията на чл. 60, ал. 6 от Закона за местните данъци и такси и НАРЕДБА    № Н-32 от 16.12.2011 г. за периодичните прегледи за проверка на техническата изправност на пътните превозни средства, като осигурява и необходимите за това технически средства и инфраструктура, както и тяхната поддръжка, издадена от министъра на транспорта, информационните технологии и съобщенията, </w:t>
      </w:r>
      <w:proofErr w:type="spellStart"/>
      <w:r>
        <w:rPr>
          <w:rFonts w:ascii="Times New Roman" w:eastAsia="Times New Roman" w:hAnsi="Times New Roman" w:cs="Times New Roman"/>
          <w:sz w:val="24"/>
          <w:szCs w:val="24"/>
          <w:lang w:eastAsia="bg-BG"/>
        </w:rPr>
        <w:t>обн</w:t>
      </w:r>
      <w:proofErr w:type="spellEnd"/>
      <w:r>
        <w:rPr>
          <w:rFonts w:ascii="Times New Roman" w:eastAsia="Times New Roman" w:hAnsi="Times New Roman" w:cs="Times New Roman"/>
          <w:sz w:val="24"/>
          <w:szCs w:val="24"/>
          <w:lang w:eastAsia="bg-BG"/>
        </w:rPr>
        <w:t xml:space="preserve">., ДВ, бр. 104 от 27.12.2011 г., в сила от 1.01.2012 г., изм. и доп., бр. 99 от 14.12.2012 г. Предвижда се да бъде осигурена на техническа възможност за извършване на проверка по електронен път на </w:t>
      </w:r>
      <w:proofErr w:type="spellStart"/>
      <w:r>
        <w:rPr>
          <w:rFonts w:ascii="Times New Roman" w:eastAsia="Times New Roman" w:hAnsi="Times New Roman" w:cs="Times New Roman"/>
          <w:sz w:val="24"/>
          <w:szCs w:val="24"/>
          <w:lang w:eastAsia="bg-BG"/>
        </w:rPr>
        <w:t>дължимостта</w:t>
      </w:r>
      <w:proofErr w:type="spellEnd"/>
      <w:r>
        <w:rPr>
          <w:rFonts w:ascii="Times New Roman" w:eastAsia="Times New Roman" w:hAnsi="Times New Roman" w:cs="Times New Roman"/>
          <w:sz w:val="24"/>
          <w:szCs w:val="24"/>
          <w:lang w:eastAsia="bg-BG"/>
        </w:rPr>
        <w:t xml:space="preserve"> на данъка върху превозните средства от контролно-техническите пунктове за извършване на периодични прегледи за техническа изправност на ППС.</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b/>
          <w:sz w:val="24"/>
          <w:szCs w:val="24"/>
          <w:lang w:eastAsia="bg-BG"/>
        </w:rPr>
        <w:t>Функционални характеристики на интеграционната платформа:</w:t>
      </w:r>
    </w:p>
    <w:p w:rsidR="0091199B" w:rsidRDefault="00620375">
      <w:pPr>
        <w:tabs>
          <w:tab w:val="left" w:pos="284"/>
        </w:tabs>
        <w:jc w:val="both"/>
      </w:pPr>
      <w:r>
        <w:rPr>
          <w:rFonts w:ascii="Times New Roman" w:eastAsia="Times New Roman" w:hAnsi="Times New Roman" w:cs="Times New Roman"/>
          <w:sz w:val="24"/>
          <w:szCs w:val="24"/>
          <w:lang w:eastAsia="bg-BG"/>
        </w:rPr>
        <w:t>Интеграционната платформа трябва да отговаря на следните функционални характеристики:</w:t>
      </w:r>
    </w:p>
    <w:p w:rsidR="0091199B" w:rsidRDefault="00620375">
      <w:pPr>
        <w:pStyle w:val="ListParagraph"/>
        <w:numPr>
          <w:ilvl w:val="0"/>
          <w:numId w:val="3"/>
        </w:numPr>
        <w:tabs>
          <w:tab w:val="left" w:pos="1004"/>
        </w:tabs>
        <w:jc w:val="both"/>
      </w:pPr>
      <w:r>
        <w:rPr>
          <w:rFonts w:ascii="Times New Roman" w:eastAsia="Times New Roman" w:hAnsi="Times New Roman" w:cs="Times New Roman"/>
          <w:sz w:val="24"/>
          <w:szCs w:val="24"/>
          <w:lang w:eastAsia="bg-BG"/>
        </w:rPr>
        <w:t>Извършване на проверка за наличие на дължим данък да се осъществява чрез свързване на информационните системи на общините и на ИА „АА“,</w:t>
      </w:r>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посредством</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интеграционната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платформа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предмет</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на</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тази</w:t>
      </w:r>
      <w:proofErr w:type="spellEnd"/>
      <w:r>
        <w:rPr>
          <w:rFonts w:ascii="Times New Roman" w:eastAsia="Times New Roman" w:hAnsi="Times New Roman" w:cs="Times New Roman"/>
          <w:sz w:val="24"/>
          <w:szCs w:val="24"/>
          <w:lang w:val="en-US" w:eastAsia="bg-BG"/>
        </w:rPr>
        <w:t xml:space="preserve"> </w:t>
      </w:r>
      <w:proofErr w:type="spellStart"/>
      <w:r>
        <w:rPr>
          <w:rFonts w:ascii="Times New Roman" w:eastAsia="Times New Roman" w:hAnsi="Times New Roman" w:cs="Times New Roman"/>
          <w:sz w:val="24"/>
          <w:szCs w:val="24"/>
          <w:lang w:val="en-US" w:eastAsia="bg-BG"/>
        </w:rPr>
        <w:t>поръчка</w:t>
      </w:r>
      <w:proofErr w:type="spellEnd"/>
      <w:r>
        <w:rPr>
          <w:rFonts w:ascii="Times New Roman" w:eastAsia="Times New Roman" w:hAnsi="Times New Roman" w:cs="Times New Roman"/>
          <w:sz w:val="24"/>
          <w:szCs w:val="24"/>
          <w:lang w:val="en-US" w:eastAsia="bg-BG"/>
        </w:rPr>
        <w:t>,</w:t>
      </w:r>
    </w:p>
    <w:p w:rsidR="0091199B" w:rsidRDefault="00620375">
      <w:pPr>
        <w:pStyle w:val="ListParagraph"/>
        <w:numPr>
          <w:ilvl w:val="0"/>
          <w:numId w:val="3"/>
        </w:numPr>
        <w:tabs>
          <w:tab w:val="left" w:pos="1004"/>
        </w:tabs>
        <w:jc w:val="both"/>
      </w:pPr>
      <w:r>
        <w:rPr>
          <w:rFonts w:ascii="Times New Roman" w:eastAsia="Times New Roman" w:hAnsi="Times New Roman" w:cs="Times New Roman"/>
          <w:sz w:val="24"/>
          <w:szCs w:val="24"/>
          <w:lang w:eastAsia="bg-BG"/>
        </w:rPr>
        <w:t>Проверката за данъчно задължение върху превозното средство по време на извършването на  периодичния преглед на ППС</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bg-BG"/>
        </w:rPr>
        <w:t>от контролно-техническите пунктове за извършване на периодични прегледи за техническа изправност на ППС</w:t>
      </w:r>
      <w:r>
        <w:rPr>
          <w:rFonts w:ascii="Times New Roman" w:hAnsi="Times New Roman" w:cs="Times New Roman"/>
          <w:sz w:val="24"/>
          <w:szCs w:val="24"/>
        </w:rPr>
        <w:t xml:space="preserve"> трябва да се осъществява по един или повече от следните параметри: </w:t>
      </w:r>
    </w:p>
    <w:p w:rsidR="0091199B" w:rsidRDefault="00620375">
      <w:pPr>
        <w:pStyle w:val="ListParagraph"/>
        <w:numPr>
          <w:ilvl w:val="1"/>
          <w:numId w:val="2"/>
        </w:numPr>
      </w:pPr>
      <w:r>
        <w:rPr>
          <w:rFonts w:ascii="Times New Roman" w:hAnsi="Times New Roman" w:cs="Times New Roman"/>
          <w:sz w:val="24"/>
          <w:szCs w:val="24"/>
        </w:rPr>
        <w:lastRenderedPageBreak/>
        <w:t xml:space="preserve">Регистрационен номер </w:t>
      </w:r>
    </w:p>
    <w:p w:rsidR="0091199B" w:rsidRDefault="00620375">
      <w:pPr>
        <w:pStyle w:val="ListParagraph"/>
        <w:numPr>
          <w:ilvl w:val="1"/>
          <w:numId w:val="2"/>
        </w:numPr>
      </w:pPr>
      <w:r>
        <w:rPr>
          <w:rFonts w:ascii="Times New Roman" w:hAnsi="Times New Roman" w:cs="Times New Roman"/>
          <w:sz w:val="24"/>
          <w:szCs w:val="24"/>
        </w:rPr>
        <w:t>ЕГН/ ЕИК</w:t>
      </w:r>
    </w:p>
    <w:p w:rsidR="0091199B" w:rsidRDefault="00620375">
      <w:pPr>
        <w:pStyle w:val="ListParagraph"/>
        <w:numPr>
          <w:ilvl w:val="1"/>
          <w:numId w:val="2"/>
        </w:numPr>
      </w:pPr>
      <w:r>
        <w:rPr>
          <w:rFonts w:ascii="Times New Roman" w:hAnsi="Times New Roman" w:cs="Times New Roman"/>
          <w:sz w:val="24"/>
          <w:szCs w:val="24"/>
        </w:rPr>
        <w:t>Област – задължителен параметър</w:t>
      </w:r>
    </w:p>
    <w:p w:rsidR="0091199B" w:rsidRDefault="00620375">
      <w:pPr>
        <w:pStyle w:val="ListParagraph"/>
        <w:tabs>
          <w:tab w:val="left" w:pos="1004"/>
        </w:tabs>
        <w:jc w:val="both"/>
      </w:pPr>
      <w:r>
        <w:rPr>
          <w:rFonts w:ascii="Times New Roman" w:hAnsi="Times New Roman" w:cs="Times New Roman"/>
          <w:sz w:val="24"/>
          <w:szCs w:val="24"/>
        </w:rPr>
        <w:t xml:space="preserve">При </w:t>
      </w:r>
      <w:r>
        <w:rPr>
          <w:rFonts w:ascii="Times New Roman" w:eastAsia="Times New Roman" w:hAnsi="Times New Roman" w:cs="Times New Roman"/>
          <w:sz w:val="24"/>
          <w:szCs w:val="24"/>
          <w:lang w:eastAsia="bg-BG"/>
        </w:rPr>
        <w:t>повече</w:t>
      </w:r>
      <w:r>
        <w:rPr>
          <w:rFonts w:ascii="Times New Roman" w:hAnsi="Times New Roman" w:cs="Times New Roman"/>
          <w:sz w:val="24"/>
          <w:szCs w:val="24"/>
        </w:rPr>
        <w:t xml:space="preserve"> от един параметър за търсене резултатите се филтрират по избраните  параметри.</w:t>
      </w:r>
    </w:p>
    <w:p w:rsidR="0091199B" w:rsidRDefault="00620375">
      <w:pPr>
        <w:ind w:left="720"/>
      </w:pPr>
      <w:r>
        <w:rPr>
          <w:rFonts w:ascii="Times New Roman" w:hAnsi="Times New Roman" w:cs="Times New Roman"/>
          <w:sz w:val="24"/>
          <w:szCs w:val="24"/>
        </w:rPr>
        <w:t xml:space="preserve">Пример: </w:t>
      </w:r>
    </w:p>
    <w:p w:rsidR="0091199B" w:rsidRDefault="00931C8D">
      <w:pPr>
        <w:ind w:left="720" w:firstLine="696"/>
      </w:pPr>
      <w:r>
        <w:rPr>
          <w:rFonts w:ascii="Times New Roman" w:hAnsi="Times New Roman" w:cs="Times New Roman"/>
          <w:sz w:val="24"/>
          <w:szCs w:val="24"/>
        </w:rPr>
        <w:t>1. Регистрационен номер = Х</w:t>
      </w:r>
      <w:r>
        <w:rPr>
          <w:rFonts w:ascii="Times New Roman" w:hAnsi="Times New Roman" w:cs="Times New Roman"/>
          <w:sz w:val="24"/>
          <w:szCs w:val="24"/>
          <w:lang w:val="en-US"/>
        </w:rPr>
        <w:t>1111</w:t>
      </w:r>
      <w:r>
        <w:rPr>
          <w:rFonts w:ascii="Times New Roman" w:hAnsi="Times New Roman" w:cs="Times New Roman"/>
          <w:sz w:val="24"/>
          <w:szCs w:val="24"/>
        </w:rPr>
        <w:t>ХХ</w:t>
      </w:r>
    </w:p>
    <w:p w:rsidR="0091199B" w:rsidRDefault="00620375">
      <w:pPr>
        <w:ind w:left="720" w:firstLine="696"/>
      </w:pPr>
      <w:r>
        <w:rPr>
          <w:rFonts w:ascii="Times New Roman" w:hAnsi="Times New Roman" w:cs="Times New Roman"/>
          <w:sz w:val="24"/>
          <w:szCs w:val="24"/>
        </w:rPr>
        <w:t xml:space="preserve">2. ЕГН/ ЕИК = </w:t>
      </w:r>
      <w:r w:rsidR="00931C8D">
        <w:rPr>
          <w:rFonts w:ascii="Times New Roman" w:hAnsi="Times New Roman" w:cs="Times New Roman"/>
          <w:sz w:val="24"/>
          <w:szCs w:val="24"/>
        </w:rPr>
        <w:t>111111111</w:t>
      </w:r>
    </w:p>
    <w:p w:rsidR="0091199B" w:rsidRDefault="00620375">
      <w:pPr>
        <w:ind w:left="720"/>
      </w:pPr>
      <w:r>
        <w:rPr>
          <w:rFonts w:ascii="Times New Roman" w:hAnsi="Times New Roman" w:cs="Times New Roman"/>
          <w:sz w:val="24"/>
          <w:szCs w:val="24"/>
        </w:rPr>
        <w:t xml:space="preserve">Примерно запитване ще върне резултат за автомобил с номер </w:t>
      </w:r>
      <w:r w:rsidR="00931C8D">
        <w:rPr>
          <w:rFonts w:ascii="Times New Roman" w:hAnsi="Times New Roman" w:cs="Times New Roman"/>
          <w:sz w:val="24"/>
          <w:szCs w:val="24"/>
        </w:rPr>
        <w:t>Х1111ХХ</w:t>
      </w:r>
      <w:r>
        <w:rPr>
          <w:rFonts w:ascii="Times New Roman" w:hAnsi="Times New Roman" w:cs="Times New Roman"/>
          <w:sz w:val="24"/>
          <w:szCs w:val="24"/>
        </w:rPr>
        <w:t xml:space="preserve"> и собственост на лице с ЕГН/ ЕИК </w:t>
      </w:r>
      <w:r w:rsidR="00931C8D">
        <w:rPr>
          <w:rFonts w:ascii="Times New Roman" w:hAnsi="Times New Roman" w:cs="Times New Roman"/>
          <w:sz w:val="24"/>
          <w:szCs w:val="24"/>
        </w:rPr>
        <w:t>111111111</w:t>
      </w:r>
      <w:r>
        <w:rPr>
          <w:rFonts w:ascii="Times New Roman" w:hAnsi="Times New Roman" w:cs="Times New Roman"/>
          <w:sz w:val="24"/>
          <w:szCs w:val="24"/>
        </w:rPr>
        <w:br/>
      </w:r>
    </w:p>
    <w:p w:rsidR="0091199B" w:rsidRDefault="00620375">
      <w:pPr>
        <w:ind w:left="720"/>
      </w:pPr>
      <w:r>
        <w:rPr>
          <w:rFonts w:ascii="Times New Roman" w:hAnsi="Times New Roman" w:cs="Times New Roman"/>
          <w:sz w:val="24"/>
          <w:szCs w:val="24"/>
        </w:rPr>
        <w:t>Възможни резултати:</w:t>
      </w:r>
    </w:p>
    <w:p w:rsidR="0091199B" w:rsidRDefault="00620375">
      <w:pPr>
        <w:pStyle w:val="ListParagraph"/>
        <w:numPr>
          <w:ilvl w:val="1"/>
          <w:numId w:val="4"/>
        </w:numPr>
      </w:pPr>
      <w:r>
        <w:rPr>
          <w:rFonts w:ascii="Times New Roman" w:hAnsi="Times New Roman" w:cs="Times New Roman"/>
          <w:sz w:val="24"/>
          <w:szCs w:val="24"/>
        </w:rPr>
        <w:t>Не е намерено лице с търсеното ЕГН/ЕИК.</w:t>
      </w:r>
    </w:p>
    <w:p w:rsidR="0091199B" w:rsidRDefault="00620375">
      <w:pPr>
        <w:pStyle w:val="ListParagraph"/>
        <w:numPr>
          <w:ilvl w:val="1"/>
          <w:numId w:val="4"/>
        </w:numPr>
      </w:pPr>
      <w:r>
        <w:rPr>
          <w:rFonts w:ascii="Times New Roman" w:hAnsi="Times New Roman" w:cs="Times New Roman"/>
          <w:sz w:val="24"/>
          <w:szCs w:val="24"/>
        </w:rPr>
        <w:t>Не е намерено ППС с търсения регистрационен номер.</w:t>
      </w:r>
    </w:p>
    <w:p w:rsidR="0091199B" w:rsidRDefault="00620375">
      <w:pPr>
        <w:pStyle w:val="ListParagraph"/>
        <w:numPr>
          <w:ilvl w:val="1"/>
          <w:numId w:val="4"/>
        </w:numPr>
      </w:pPr>
      <w:r>
        <w:rPr>
          <w:rFonts w:ascii="Times New Roman" w:hAnsi="Times New Roman" w:cs="Times New Roman"/>
          <w:sz w:val="24"/>
          <w:szCs w:val="24"/>
        </w:rPr>
        <w:t xml:space="preserve"> Липса на задължение на лице с търсеното ЕГН/ЕИК и търсения регистрационен номер на ППС.</w:t>
      </w:r>
    </w:p>
    <w:p w:rsidR="0091199B" w:rsidRDefault="00620375">
      <w:pPr>
        <w:pStyle w:val="ListParagraph"/>
        <w:numPr>
          <w:ilvl w:val="1"/>
          <w:numId w:val="4"/>
        </w:numPr>
      </w:pPr>
      <w:r>
        <w:rPr>
          <w:rFonts w:ascii="Times New Roman" w:hAnsi="Times New Roman" w:cs="Times New Roman"/>
          <w:sz w:val="24"/>
          <w:szCs w:val="24"/>
        </w:rPr>
        <w:t xml:space="preserve">Списък от задължения (неплатени вноски) на търсеното лице с ЕГН/ЕИК и търсения регистрационен номер на ППС. </w:t>
      </w:r>
    </w:p>
    <w:p w:rsidR="0091199B" w:rsidRDefault="00620375">
      <w:pPr>
        <w:ind w:left="720"/>
      </w:pPr>
      <w:r>
        <w:rPr>
          <w:rFonts w:ascii="Times New Roman" w:hAnsi="Times New Roman" w:cs="Times New Roman"/>
          <w:sz w:val="24"/>
          <w:szCs w:val="24"/>
        </w:rPr>
        <w:t>Минимална информация относно задължението:</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уникален номер на задължението (вноската);</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ЕГН, БУЛСТАТ или ЛНЧ;</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пореден номер на вноската за конкретен данъчен период;</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лихва по вноската;</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код за вид на задължението;</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партиден номер, по който е задължението;</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регистрационен номер на превозно средство;</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остатък за плащане от сумата по конкретната вноска.</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t>данъчен период (година);</w:t>
      </w:r>
    </w:p>
    <w:p w:rsidR="0091199B" w:rsidRDefault="00620375">
      <w:pPr>
        <w:pStyle w:val="ListParagraph"/>
        <w:numPr>
          <w:ilvl w:val="1"/>
          <w:numId w:val="3"/>
        </w:numPr>
        <w:tabs>
          <w:tab w:val="left" w:pos="1004"/>
        </w:tabs>
        <w:jc w:val="both"/>
      </w:pPr>
      <w:r>
        <w:rPr>
          <w:rFonts w:ascii="Times New Roman" w:eastAsia="Times New Roman" w:hAnsi="Times New Roman" w:cs="Times New Roman"/>
          <w:sz w:val="24"/>
          <w:szCs w:val="24"/>
          <w:lang w:eastAsia="bg-BG"/>
        </w:rPr>
        <w:lastRenderedPageBreak/>
        <w:t>краен срок за безлихвено плащане на вноската;</w:t>
      </w:r>
    </w:p>
    <w:p w:rsidR="0091199B" w:rsidRDefault="00620375">
      <w:pPr>
        <w:pStyle w:val="ListParagraph"/>
        <w:numPr>
          <w:ilvl w:val="0"/>
          <w:numId w:val="3"/>
        </w:numPr>
        <w:tabs>
          <w:tab w:val="left" w:pos="1004"/>
        </w:tabs>
        <w:jc w:val="both"/>
      </w:pPr>
      <w:r>
        <w:rPr>
          <w:rFonts w:ascii="Times New Roman" w:eastAsia="Times New Roman" w:hAnsi="Times New Roman" w:cs="Times New Roman"/>
          <w:sz w:val="24"/>
          <w:szCs w:val="24"/>
          <w:lang w:eastAsia="bg-BG"/>
        </w:rPr>
        <w:t xml:space="preserve">След въвеждане на </w:t>
      </w:r>
      <w:r>
        <w:rPr>
          <w:rFonts w:ascii="Times New Roman" w:hAnsi="Times New Roman" w:cs="Times New Roman"/>
          <w:sz w:val="24"/>
          <w:szCs w:val="24"/>
        </w:rPr>
        <w:t xml:space="preserve">посочените по-горе параметри </w:t>
      </w:r>
      <w:r>
        <w:rPr>
          <w:rFonts w:ascii="Times New Roman" w:eastAsia="Times New Roman" w:hAnsi="Times New Roman" w:cs="Times New Roman"/>
          <w:sz w:val="24"/>
          <w:szCs w:val="24"/>
          <w:lang w:eastAsia="bg-BG"/>
        </w:rPr>
        <w:t>в системата на контролно техническите пунктове, оторизирани от ИА „АА“ лица да извършват прегледи за проверка на техническата изправност на пътните превозни средства, при издължен данък върху превозните средства,  интеграционната платформата да връща резултат еквивалентен на "Прегледът може да продължи";</w:t>
      </w:r>
    </w:p>
    <w:p w:rsidR="0091199B" w:rsidRDefault="00620375">
      <w:pPr>
        <w:pStyle w:val="ListParagraph"/>
        <w:numPr>
          <w:ilvl w:val="0"/>
          <w:numId w:val="3"/>
        </w:numPr>
        <w:tabs>
          <w:tab w:val="left" w:pos="1004"/>
        </w:tabs>
        <w:jc w:val="both"/>
      </w:pPr>
      <w:r>
        <w:rPr>
          <w:rFonts w:ascii="Times New Roman" w:eastAsia="Times New Roman" w:hAnsi="Times New Roman" w:cs="Times New Roman"/>
          <w:sz w:val="24"/>
          <w:szCs w:val="24"/>
          <w:lang w:eastAsia="bg-BG"/>
        </w:rPr>
        <w:t xml:space="preserve">Интеграционната платформа за автоматична проверка за данъчно задължение върху превозните средства да проверява </w:t>
      </w:r>
      <w:proofErr w:type="spellStart"/>
      <w:r>
        <w:rPr>
          <w:rFonts w:ascii="Times New Roman" w:eastAsia="Times New Roman" w:hAnsi="Times New Roman" w:cs="Times New Roman"/>
          <w:sz w:val="24"/>
          <w:szCs w:val="24"/>
          <w:lang w:eastAsia="bg-BG"/>
        </w:rPr>
        <w:t>дължимостта</w:t>
      </w:r>
      <w:proofErr w:type="spellEnd"/>
      <w:r>
        <w:rPr>
          <w:rFonts w:ascii="Times New Roman" w:eastAsia="Times New Roman" w:hAnsi="Times New Roman" w:cs="Times New Roman"/>
          <w:sz w:val="24"/>
          <w:szCs w:val="24"/>
          <w:lang w:eastAsia="bg-BG"/>
        </w:rPr>
        <w:t xml:space="preserve"> за предходната година/периоди.</w:t>
      </w:r>
    </w:p>
    <w:p w:rsidR="0091199B" w:rsidRDefault="00620375">
      <w:pPr>
        <w:pStyle w:val="ListParagraph"/>
        <w:numPr>
          <w:ilvl w:val="0"/>
          <w:numId w:val="3"/>
        </w:numPr>
        <w:tabs>
          <w:tab w:val="left" w:pos="1004"/>
        </w:tabs>
        <w:jc w:val="both"/>
      </w:pPr>
      <w:r>
        <w:rPr>
          <w:rFonts w:ascii="Times New Roman" w:eastAsia="Times New Roman" w:hAnsi="Times New Roman" w:cs="Times New Roman"/>
          <w:sz w:val="24"/>
          <w:szCs w:val="24"/>
          <w:lang w:eastAsia="bg-BG"/>
        </w:rPr>
        <w:t>За освободените, съгласно ЗМДТ, лица от данък върху превозните средства интеграционната платформата да връща  резултат еквивалентен на съобщението "Прегледът може да продължи".</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sz w:val="24"/>
          <w:szCs w:val="24"/>
          <w:lang w:eastAsia="bg-BG"/>
        </w:rPr>
        <w:t xml:space="preserve">Интеграционната платформа  е необходимо да осигурява автоматична проверка за  данъчни задължения. Същите се идентифицират по регистрация на превозно средство в община и област на Република България, съгласно  списък </w:t>
      </w:r>
      <w:r w:rsidR="00931C8D">
        <w:rPr>
          <w:rFonts w:ascii="Times New Roman" w:eastAsia="Times New Roman" w:hAnsi="Times New Roman" w:cs="Times New Roman"/>
          <w:sz w:val="24"/>
          <w:szCs w:val="24"/>
          <w:lang w:eastAsia="bg-BG"/>
        </w:rPr>
        <w:t>посочен в края на</w:t>
      </w:r>
      <w:r>
        <w:rPr>
          <w:rFonts w:ascii="Times New Roman" w:eastAsia="Times New Roman" w:hAnsi="Times New Roman" w:cs="Times New Roman"/>
          <w:sz w:val="24"/>
          <w:szCs w:val="24"/>
          <w:lang w:eastAsia="bg-BG"/>
        </w:rPr>
        <w:t xml:space="preserve"> Приложение 1. </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sz w:val="24"/>
          <w:szCs w:val="24"/>
          <w:lang w:eastAsia="bg-BG"/>
        </w:rPr>
        <w:t>Проверката за данъчно задължение върху превозното средство се осъществява, когато е предоставен</w:t>
      </w:r>
      <w:r>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технически съвместим с интеграционната платформа на информационната система достъп до базата с данни за данъци от съответната община в рамките на съответната област.</w:t>
      </w:r>
    </w:p>
    <w:p w:rsidR="0091199B" w:rsidRDefault="0091199B">
      <w:pPr>
        <w:tabs>
          <w:tab w:val="left" w:pos="284"/>
        </w:tabs>
        <w:ind w:firstLine="567"/>
        <w:jc w:val="both"/>
      </w:pPr>
    </w:p>
    <w:p w:rsidR="0091199B" w:rsidRDefault="00620375">
      <w:pPr>
        <w:jc w:val="both"/>
      </w:pPr>
      <w:r>
        <w:rPr>
          <w:rFonts w:ascii="Times New Roman" w:hAnsi="Times New Roman" w:cs="Times New Roman"/>
          <w:sz w:val="24"/>
          <w:szCs w:val="24"/>
        </w:rPr>
        <w:t>Когато при проверката не са установени данни, че собственика е заплатил данъка върху превозното средство,  да осигурява възможност за еднозначно идентифициране на документите, доказващи заплащането на данъка, предоставени от лицето, представило превозното средство на преглед.</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sz w:val="24"/>
          <w:szCs w:val="24"/>
          <w:lang w:eastAsia="bg-BG"/>
        </w:rPr>
        <w:t>Изпълнителят следва да осигури отпечатване и периодична доставка на стикери с уникален идентификационен номер, което да позволи еднозначно разпознаване от интеграционната платформа за данъчно задължение  на конкретното ППС от съответната община в рамките на съответната област.</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sz w:val="24"/>
          <w:szCs w:val="24"/>
          <w:lang w:eastAsia="bg-BG"/>
        </w:rPr>
        <w:t xml:space="preserve">Изпълнителят е необходимо да осигури възможност на общините в страната  да заявяват по електронен път необходимия за дейността им брой стикери за платен данък на ППС, протоколи и контролни документи. Изпълнителят пакетира заявените материали и ги </w:t>
      </w:r>
      <w:r>
        <w:rPr>
          <w:rFonts w:ascii="Times New Roman" w:eastAsia="Times New Roman" w:hAnsi="Times New Roman" w:cs="Times New Roman"/>
          <w:sz w:val="24"/>
          <w:szCs w:val="24"/>
          <w:lang w:eastAsia="bg-BG"/>
        </w:rPr>
        <w:lastRenderedPageBreak/>
        <w:t>предоставя на съответния областен център за предаване до съответните общини; отчита по електронен път на Възложителя броя стикери, протоколи и други документи. Заплащането им се извършва от общините.</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sz w:val="24"/>
          <w:szCs w:val="24"/>
          <w:lang w:eastAsia="bg-BG"/>
        </w:rPr>
        <w:t>Изпълнителят е необходимо да осигури възможност след предаване на заявените стикери на общините и използването им, еднозначно да се разпознава по уникален идентификационен номер, вграден в стикера, дали съответното ППС е с платен данък.</w:t>
      </w:r>
    </w:p>
    <w:p w:rsidR="0091199B" w:rsidRDefault="0091199B">
      <w:pPr>
        <w:tabs>
          <w:tab w:val="left" w:pos="284"/>
        </w:tabs>
        <w:jc w:val="both"/>
      </w:pPr>
    </w:p>
    <w:p w:rsidR="0091199B" w:rsidRDefault="00620375">
      <w:pPr>
        <w:tabs>
          <w:tab w:val="left" w:pos="284"/>
        </w:tabs>
        <w:jc w:val="both"/>
      </w:pPr>
      <w:r>
        <w:rPr>
          <w:rFonts w:ascii="Times New Roman" w:eastAsia="Times New Roman" w:hAnsi="Times New Roman" w:cs="Times New Roman"/>
          <w:b/>
          <w:sz w:val="24"/>
          <w:szCs w:val="24"/>
          <w:lang w:eastAsia="bg-BG"/>
        </w:rPr>
        <w:t>2. Обхват</w:t>
      </w:r>
    </w:p>
    <w:p w:rsidR="0091199B" w:rsidRDefault="00620375">
      <w:pPr>
        <w:tabs>
          <w:tab w:val="left" w:pos="-426"/>
          <w:tab w:val="left" w:pos="284"/>
        </w:tabs>
        <w:jc w:val="both"/>
      </w:pPr>
      <w:r>
        <w:rPr>
          <w:rFonts w:ascii="Times New Roman" w:eastAsia="Times New Roman" w:hAnsi="Times New Roman" w:cs="Times New Roman"/>
          <w:b/>
          <w:sz w:val="24"/>
          <w:szCs w:val="24"/>
          <w:lang w:eastAsia="bg-BG"/>
        </w:rPr>
        <w:t xml:space="preserve"> </w:t>
      </w:r>
      <w:r>
        <w:rPr>
          <w:rFonts w:ascii="Times New Roman" w:eastAsia="Times New Roman" w:hAnsi="Times New Roman" w:cs="Times New Roman"/>
          <w:sz w:val="24"/>
          <w:szCs w:val="24"/>
          <w:lang w:eastAsia="bg-BG"/>
        </w:rPr>
        <w:t>Изградената инфраструктура трябва да предостави възможност за:</w:t>
      </w:r>
    </w:p>
    <w:p w:rsidR="0091199B" w:rsidRDefault="00620375">
      <w:pPr>
        <w:numPr>
          <w:ilvl w:val="0"/>
          <w:numId w:val="5"/>
        </w:numPr>
        <w:jc w:val="both"/>
      </w:pPr>
      <w:r>
        <w:rPr>
          <w:rFonts w:ascii="Times New Roman" w:eastAsia="Times New Roman" w:hAnsi="Times New Roman" w:cs="Times New Roman"/>
          <w:sz w:val="24"/>
          <w:szCs w:val="24"/>
          <w:lang w:eastAsia="bg-BG"/>
        </w:rPr>
        <w:t>автоматизирана проверка за дължим данък върху превозното средство по време на извършването на  периодичния преглед на ППС</w:t>
      </w:r>
      <w:r>
        <w:rPr>
          <w:rFonts w:ascii="Times New Roman" w:eastAsia="Times New Roman" w:hAnsi="Times New Roman" w:cs="Times New Roman"/>
          <w:b/>
          <w:sz w:val="24"/>
          <w:szCs w:val="24"/>
          <w:lang w:eastAsia="bg-BG"/>
        </w:rPr>
        <w:t>.</w:t>
      </w:r>
    </w:p>
    <w:p w:rsidR="0091199B" w:rsidRDefault="00620375">
      <w:pPr>
        <w:numPr>
          <w:ilvl w:val="0"/>
          <w:numId w:val="5"/>
        </w:numPr>
        <w:jc w:val="both"/>
      </w:pPr>
      <w:r>
        <w:rPr>
          <w:rFonts w:ascii="Times New Roman" w:eastAsia="Times New Roman" w:hAnsi="Times New Roman" w:cs="Times New Roman"/>
          <w:sz w:val="24"/>
          <w:szCs w:val="24"/>
          <w:lang w:eastAsia="bg-BG"/>
        </w:rPr>
        <w:t>възможност за еднозначно идентифициране на хартиените документи за платен данък върху превозните средства.</w:t>
      </w:r>
    </w:p>
    <w:p w:rsidR="0091199B" w:rsidRDefault="00620375">
      <w:pPr>
        <w:numPr>
          <w:ilvl w:val="0"/>
          <w:numId w:val="5"/>
        </w:numPr>
        <w:jc w:val="both"/>
      </w:pPr>
      <w:r>
        <w:rPr>
          <w:rFonts w:ascii="Times New Roman" w:eastAsia="Times New Roman" w:hAnsi="Times New Roman" w:cs="Times New Roman"/>
          <w:sz w:val="24"/>
          <w:szCs w:val="24"/>
          <w:lang w:eastAsia="bg-BG"/>
        </w:rPr>
        <w:t>доставка на идентификационен защитен стикер с вграден уникален идентификационен номер.</w:t>
      </w:r>
    </w:p>
    <w:p w:rsidR="0091199B" w:rsidRDefault="00620375">
      <w:pPr>
        <w:numPr>
          <w:ilvl w:val="0"/>
          <w:numId w:val="5"/>
        </w:numPr>
        <w:tabs>
          <w:tab w:val="left" w:pos="284"/>
        </w:tabs>
        <w:jc w:val="both"/>
      </w:pPr>
      <w:r>
        <w:rPr>
          <w:rFonts w:ascii="Times New Roman" w:eastAsia="Times New Roman" w:hAnsi="Times New Roman" w:cs="Times New Roman"/>
          <w:sz w:val="24"/>
          <w:szCs w:val="24"/>
          <w:lang w:eastAsia="bg-BG"/>
        </w:rPr>
        <w:t>надеждно съхранение на данните;</w:t>
      </w:r>
    </w:p>
    <w:p w:rsidR="0091199B" w:rsidRDefault="00620375">
      <w:pPr>
        <w:numPr>
          <w:ilvl w:val="0"/>
          <w:numId w:val="5"/>
        </w:numPr>
        <w:tabs>
          <w:tab w:val="left" w:pos="284"/>
        </w:tabs>
        <w:jc w:val="both"/>
      </w:pPr>
      <w:r>
        <w:rPr>
          <w:rFonts w:ascii="Times New Roman" w:eastAsia="Times New Roman" w:hAnsi="Times New Roman" w:cs="Times New Roman"/>
          <w:sz w:val="24"/>
          <w:szCs w:val="24"/>
          <w:lang w:eastAsia="bg-BG"/>
        </w:rPr>
        <w:t>поддръжка на изградената инфраструктура;</w:t>
      </w:r>
    </w:p>
    <w:p w:rsidR="0091199B" w:rsidRDefault="00620375">
      <w:pPr>
        <w:numPr>
          <w:ilvl w:val="0"/>
          <w:numId w:val="5"/>
        </w:numPr>
        <w:tabs>
          <w:tab w:val="left" w:pos="284"/>
        </w:tabs>
        <w:jc w:val="both"/>
      </w:pPr>
      <w:r>
        <w:rPr>
          <w:rFonts w:ascii="Times New Roman" w:eastAsia="Times New Roman" w:hAnsi="Times New Roman" w:cs="Times New Roman"/>
          <w:sz w:val="24"/>
          <w:szCs w:val="24"/>
          <w:lang w:eastAsia="bg-BG"/>
        </w:rPr>
        <w:t>ефективен контрол от страна на компетентните органи.</w:t>
      </w:r>
    </w:p>
    <w:p w:rsidR="0091199B" w:rsidRDefault="0091199B">
      <w:pPr>
        <w:tabs>
          <w:tab w:val="left" w:pos="284"/>
        </w:tabs>
        <w:jc w:val="both"/>
      </w:pPr>
    </w:p>
    <w:p w:rsidR="0091199B" w:rsidRDefault="00620375">
      <w:pPr>
        <w:tabs>
          <w:tab w:val="left" w:pos="284"/>
        </w:tabs>
        <w:jc w:val="both"/>
        <w:rPr>
          <w:rFonts w:ascii="Times New Roman" w:hAnsi="Times New Roman" w:cs="Times New Roman"/>
          <w:sz w:val="24"/>
          <w:szCs w:val="24"/>
          <w:lang w:eastAsia="bg-BG"/>
        </w:rPr>
      </w:pPr>
      <w:r>
        <w:rPr>
          <w:rFonts w:ascii="Times New Roman" w:eastAsia="Times New Roman" w:hAnsi="Times New Roman" w:cs="Times New Roman"/>
          <w:sz w:val="24"/>
          <w:szCs w:val="24"/>
          <w:lang w:eastAsia="bg-BG"/>
        </w:rPr>
        <w:t>Услугата: Изграждане на</w:t>
      </w:r>
      <w:r>
        <w:rPr>
          <w:rFonts w:ascii="Times New Roman" w:eastAsia="Times New Roman" w:hAnsi="Times New Roman" w:cs="Times New Roman"/>
          <w:sz w:val="24"/>
          <w:szCs w:val="24"/>
        </w:rPr>
        <w:t xml:space="preserve"> инфраструктура и </w:t>
      </w:r>
      <w:r>
        <w:rPr>
          <w:rFonts w:ascii="Times New Roman" w:eastAsia="Times New Roman" w:hAnsi="Times New Roman" w:cs="Times New Roman"/>
          <w:sz w:val="24"/>
          <w:szCs w:val="24"/>
          <w:lang w:eastAsia="bg-BG"/>
        </w:rPr>
        <w:t>осигуряване на  интеграционна платформа във връзка с  автоматична проверка за данъчно задължение върху превозните средства при извършването на периодичния преглед на ППС, както и възможност за еднозначно идентифициране на хартиените документи за платен данък върху превозните средства  и предоставяне на разпознаваеми от нея идентификационни защитени стикери с вграден уникален идентификационен номер</w:t>
      </w:r>
      <w:r>
        <w:rPr>
          <w:rFonts w:ascii="Times New Roman" w:hAnsi="Times New Roman" w:cs="Times New Roman"/>
          <w:sz w:val="24"/>
          <w:szCs w:val="24"/>
          <w:lang w:eastAsia="bg-BG"/>
        </w:rPr>
        <w:t>, се извършва в срок от пет години, считано от подписване на договора.</w:t>
      </w:r>
    </w:p>
    <w:p w:rsidR="00DD2F4B" w:rsidRDefault="00DD2F4B">
      <w:pPr>
        <w:tabs>
          <w:tab w:val="left" w:pos="284"/>
        </w:tabs>
        <w:jc w:val="both"/>
      </w:pPr>
    </w:p>
    <w:p w:rsidR="0091199B" w:rsidRDefault="00620375">
      <w:pPr>
        <w:tabs>
          <w:tab w:val="left" w:pos="284"/>
        </w:tabs>
        <w:jc w:val="both"/>
      </w:pPr>
      <w:r>
        <w:rPr>
          <w:rFonts w:ascii="Times New Roman" w:eastAsia="Times New Roman" w:hAnsi="Times New Roman" w:cs="Times New Roman"/>
          <w:b/>
          <w:sz w:val="24"/>
          <w:szCs w:val="24"/>
          <w:lang w:eastAsia="bg-BG"/>
        </w:rPr>
        <w:t xml:space="preserve">3. Наличност </w:t>
      </w:r>
    </w:p>
    <w:p w:rsidR="0091199B" w:rsidRDefault="00620375">
      <w:pPr>
        <w:tabs>
          <w:tab w:val="left" w:pos="-426"/>
          <w:tab w:val="left" w:pos="284"/>
        </w:tabs>
        <w:jc w:val="both"/>
      </w:pPr>
      <w:r>
        <w:rPr>
          <w:rFonts w:ascii="Times New Roman" w:eastAsia="Times New Roman" w:hAnsi="Times New Roman" w:cs="Times New Roman"/>
          <w:sz w:val="24"/>
          <w:szCs w:val="24"/>
          <w:lang w:eastAsia="bg-BG"/>
        </w:rPr>
        <w:t xml:space="preserve">Изградената инфраструктура и интеграционна платформа трябва да работи седем дни в седмицата, двадесет и четири часа в денонощието. </w:t>
      </w:r>
    </w:p>
    <w:p w:rsidR="0091199B" w:rsidRDefault="0091199B">
      <w:pPr>
        <w:tabs>
          <w:tab w:val="left" w:pos="-426"/>
          <w:tab w:val="left" w:pos="284"/>
        </w:tabs>
        <w:jc w:val="both"/>
      </w:pPr>
    </w:p>
    <w:p w:rsidR="0091199B" w:rsidRDefault="00620375">
      <w:pPr>
        <w:tabs>
          <w:tab w:val="left" w:pos="284"/>
        </w:tabs>
        <w:jc w:val="both"/>
      </w:pPr>
      <w:r>
        <w:rPr>
          <w:rFonts w:ascii="Times New Roman" w:eastAsia="Times New Roman" w:hAnsi="Times New Roman" w:cs="Times New Roman"/>
          <w:b/>
          <w:sz w:val="24"/>
          <w:szCs w:val="24"/>
          <w:lang w:eastAsia="bg-BG"/>
        </w:rPr>
        <w:t>4. Технически изисквания</w:t>
      </w:r>
    </w:p>
    <w:p w:rsidR="0091199B" w:rsidRDefault="00620375">
      <w:pPr>
        <w:tabs>
          <w:tab w:val="left" w:pos="284"/>
        </w:tabs>
        <w:jc w:val="both"/>
      </w:pPr>
      <w:r>
        <w:rPr>
          <w:rFonts w:ascii="Times New Roman" w:eastAsia="Arial" w:hAnsi="Times New Roman" w:cs="Times New Roman"/>
          <w:sz w:val="24"/>
          <w:szCs w:val="24"/>
        </w:rPr>
        <w:t xml:space="preserve">Участникът следва да представи </w:t>
      </w:r>
      <w:r>
        <w:rPr>
          <w:rFonts w:ascii="Times New Roman" w:eastAsia="Times New Roman" w:hAnsi="Times New Roman" w:cs="Times New Roman"/>
          <w:sz w:val="24"/>
          <w:szCs w:val="24"/>
          <w:lang w:eastAsia="bg-BG"/>
        </w:rPr>
        <w:t>конкретно техническо решение за интеграционна платформа във връзка с автоматична проверка за  данъчно задължение върху превозните средства при извършването на периодичния преглед на ППС, както и възможност за еднозначно идентифициране на хартиените документи за платени данък върху превозните средства  и да предоставя необходимите за това технически средства и инфраструктура</w:t>
      </w:r>
      <w:r>
        <w:rPr>
          <w:rFonts w:ascii="Times New Roman" w:eastAsia="Arial" w:hAnsi="Times New Roman" w:cs="Times New Roman"/>
          <w:sz w:val="24"/>
          <w:szCs w:val="24"/>
        </w:rPr>
        <w:t>.</w:t>
      </w:r>
    </w:p>
    <w:p w:rsidR="0091199B" w:rsidRDefault="0091199B">
      <w:pPr>
        <w:tabs>
          <w:tab w:val="left" w:pos="-426"/>
          <w:tab w:val="left" w:pos="567"/>
          <w:tab w:val="left" w:pos="851"/>
        </w:tabs>
        <w:jc w:val="both"/>
      </w:pPr>
    </w:p>
    <w:p w:rsidR="0091199B" w:rsidRDefault="00620375">
      <w:pPr>
        <w:jc w:val="both"/>
      </w:pPr>
      <w:r>
        <w:rPr>
          <w:rFonts w:ascii="Times New Roman" w:eastAsia="Times New Roman" w:hAnsi="Times New Roman" w:cs="Times New Roman"/>
          <w:sz w:val="24"/>
          <w:szCs w:val="24"/>
          <w:lang w:eastAsia="bg-BG"/>
        </w:rPr>
        <w:t xml:space="preserve">Участникът следва да представи сертификат за качество 9001:2008 в областта на информационните технологии и 27001:2005 в областта на информационните технологии. </w:t>
      </w:r>
    </w:p>
    <w:p w:rsidR="0091199B" w:rsidRDefault="0091199B">
      <w:pPr>
        <w:keepNext/>
        <w:tabs>
          <w:tab w:val="left" w:pos="284"/>
          <w:tab w:val="left" w:pos="1440"/>
        </w:tabs>
        <w:jc w:val="both"/>
      </w:pPr>
    </w:p>
    <w:p w:rsidR="0091199B" w:rsidRDefault="00620375">
      <w:pPr>
        <w:keepNext/>
        <w:tabs>
          <w:tab w:val="left" w:pos="284"/>
          <w:tab w:val="left" w:pos="1440"/>
        </w:tabs>
        <w:jc w:val="both"/>
      </w:pPr>
      <w:r>
        <w:rPr>
          <w:rFonts w:ascii="Times New Roman" w:eastAsia="Times New Roman" w:hAnsi="Times New Roman" w:cs="Times New Roman"/>
          <w:b/>
          <w:sz w:val="24"/>
          <w:szCs w:val="24"/>
          <w:lang w:eastAsia="bg-BG"/>
        </w:rPr>
        <w:t>Изисквания за достъпност и потребителски интерфейс</w:t>
      </w:r>
    </w:p>
    <w:p w:rsidR="0091199B" w:rsidRDefault="00620375">
      <w:pPr>
        <w:tabs>
          <w:tab w:val="left" w:pos="284"/>
        </w:tabs>
        <w:jc w:val="both"/>
      </w:pPr>
      <w:r>
        <w:rPr>
          <w:rFonts w:ascii="Times New Roman" w:eastAsia="Times New Roman" w:hAnsi="Times New Roman" w:cs="Times New Roman"/>
          <w:sz w:val="24"/>
          <w:szCs w:val="24"/>
          <w:lang w:eastAsia="bg-BG"/>
        </w:rPr>
        <w:t>Интеграционната платформа да предоставя дружелюбен, интуитивен интерфейс, лесен за усвояване и използване от потребителите. Интерфейсът да е оптимизиран от гледна точка на лекота и време за въвеждане на необходимата информация.</w:t>
      </w:r>
    </w:p>
    <w:p w:rsidR="0091199B" w:rsidRDefault="00620375">
      <w:pPr>
        <w:tabs>
          <w:tab w:val="left" w:pos="284"/>
        </w:tabs>
        <w:jc w:val="both"/>
      </w:pPr>
      <w:r>
        <w:rPr>
          <w:rFonts w:ascii="Times New Roman" w:eastAsia="Times New Roman" w:hAnsi="Times New Roman" w:cs="Times New Roman"/>
          <w:sz w:val="24"/>
          <w:szCs w:val="24"/>
          <w:lang w:eastAsia="bg-BG"/>
        </w:rPr>
        <w:t xml:space="preserve"> За диалозите  трябва да се използват потребителски бутони с унифициран размер и лесни за разбиране текстове в еднакъв стил.</w:t>
      </w:r>
    </w:p>
    <w:p w:rsidR="0091199B" w:rsidRDefault="00620375">
      <w:pPr>
        <w:tabs>
          <w:tab w:val="left" w:pos="284"/>
        </w:tabs>
        <w:jc w:val="both"/>
      </w:pPr>
      <w:r>
        <w:rPr>
          <w:rFonts w:ascii="Times New Roman" w:eastAsia="Times New Roman" w:hAnsi="Times New Roman" w:cs="Times New Roman"/>
          <w:sz w:val="24"/>
          <w:szCs w:val="24"/>
          <w:lang w:eastAsia="bg-BG"/>
        </w:rPr>
        <w:t xml:space="preserve"> Полета, опции от менютата, командни бутони и други визуални контроли, които не са разрешени конкретно за влезлия в системата потребител, не трябва да са достъпни за този потребител – същите трябва да са деактивирани (оцветени в сиво) или изобщо да не се показват.</w:t>
      </w:r>
    </w:p>
    <w:p w:rsidR="0091199B" w:rsidRDefault="00620375">
      <w:pPr>
        <w:tabs>
          <w:tab w:val="left" w:pos="284"/>
        </w:tabs>
        <w:jc w:val="both"/>
      </w:pPr>
      <w:r>
        <w:rPr>
          <w:rFonts w:ascii="Times New Roman" w:eastAsia="Times New Roman" w:hAnsi="Times New Roman" w:cs="Times New Roman"/>
          <w:sz w:val="24"/>
          <w:szCs w:val="24"/>
          <w:lang w:eastAsia="bg-BG"/>
        </w:rPr>
        <w:t>При въвеждане на информация от страна на потребител, да се контролира нейната вярност и цялостност. При наличие на грешно въведена или непълна информация да се извеждат съответните подканващи съобщения.</w:t>
      </w:r>
    </w:p>
    <w:p w:rsidR="0091199B" w:rsidRDefault="00620375">
      <w:pPr>
        <w:tabs>
          <w:tab w:val="left" w:pos="284"/>
        </w:tabs>
        <w:jc w:val="both"/>
      </w:pPr>
      <w:r>
        <w:rPr>
          <w:rFonts w:ascii="Times New Roman" w:eastAsia="Times New Roman" w:hAnsi="Times New Roman" w:cs="Times New Roman"/>
          <w:sz w:val="24"/>
          <w:szCs w:val="24"/>
          <w:lang w:eastAsia="bg-BG"/>
        </w:rPr>
        <w:t>Да има възможност за автоматично визуализиране при последващо въвеждане на вече въведена информация.</w:t>
      </w:r>
    </w:p>
    <w:p w:rsidR="0091199B" w:rsidRDefault="00620375">
      <w:pPr>
        <w:tabs>
          <w:tab w:val="left" w:pos="284"/>
        </w:tabs>
        <w:jc w:val="both"/>
      </w:pPr>
      <w:r>
        <w:rPr>
          <w:rFonts w:ascii="Times New Roman" w:eastAsia="Times New Roman" w:hAnsi="Times New Roman" w:cs="Times New Roman"/>
          <w:sz w:val="24"/>
          <w:szCs w:val="24"/>
          <w:lang w:eastAsia="bg-BG"/>
        </w:rPr>
        <w:t>Термините и различните етикети към визуалните контроли по отношение на екранните форми и справките се съгласуват с Възложителя на поръчката.</w:t>
      </w:r>
    </w:p>
    <w:p w:rsidR="0091199B" w:rsidRDefault="00620375">
      <w:pPr>
        <w:tabs>
          <w:tab w:val="left" w:pos="284"/>
        </w:tabs>
        <w:jc w:val="both"/>
      </w:pPr>
      <w:r>
        <w:rPr>
          <w:rFonts w:ascii="Times New Roman" w:eastAsia="Times New Roman" w:hAnsi="Times New Roman" w:cs="Times New Roman"/>
          <w:sz w:val="24"/>
          <w:szCs w:val="24"/>
          <w:lang w:eastAsia="bg-BG"/>
        </w:rPr>
        <w:t>Да се предостави помощно (по възможност контекстно) меню.</w:t>
      </w:r>
    </w:p>
    <w:p w:rsidR="0091199B" w:rsidRDefault="00620375">
      <w:pPr>
        <w:tabs>
          <w:tab w:val="left" w:pos="284"/>
        </w:tabs>
        <w:jc w:val="both"/>
      </w:pPr>
      <w:r>
        <w:rPr>
          <w:rFonts w:ascii="Times New Roman" w:eastAsia="Times New Roman" w:hAnsi="Times New Roman" w:cs="Times New Roman"/>
          <w:sz w:val="24"/>
          <w:szCs w:val="24"/>
          <w:lang w:eastAsia="bg-BG"/>
        </w:rPr>
        <w:t>Формите и компонентите в интерфейса да бъдат изградени със средства, които позволяват автоматично оразмеряване спрямо различните резолюции на потребителския екран.</w:t>
      </w:r>
    </w:p>
    <w:p w:rsidR="0091199B" w:rsidRDefault="00620375">
      <w:pPr>
        <w:keepNext/>
        <w:tabs>
          <w:tab w:val="left" w:pos="284"/>
          <w:tab w:val="left" w:pos="1440"/>
        </w:tabs>
        <w:jc w:val="both"/>
      </w:pPr>
      <w:r>
        <w:rPr>
          <w:rFonts w:ascii="Times New Roman" w:eastAsia="Times New Roman" w:hAnsi="Times New Roman" w:cs="Times New Roman"/>
          <w:b/>
          <w:sz w:val="24"/>
          <w:szCs w:val="24"/>
          <w:lang w:eastAsia="bg-BG"/>
        </w:rPr>
        <w:lastRenderedPageBreak/>
        <w:t>Изисквания към връзката с външни услуги и приложения</w:t>
      </w:r>
    </w:p>
    <w:p w:rsidR="0091199B" w:rsidRDefault="00620375">
      <w:pPr>
        <w:tabs>
          <w:tab w:val="left" w:pos="-426"/>
          <w:tab w:val="left" w:pos="284"/>
        </w:tabs>
        <w:jc w:val="both"/>
      </w:pPr>
      <w:r>
        <w:rPr>
          <w:rFonts w:ascii="Times New Roman" w:eastAsia="Times New Roman" w:hAnsi="Times New Roman" w:cs="Times New Roman"/>
          <w:sz w:val="24"/>
          <w:szCs w:val="24"/>
          <w:lang w:eastAsia="bg-BG"/>
        </w:rPr>
        <w:t xml:space="preserve">Интеграционната платформа да предоставя приложен интерфейс за лесна комуникация с външни услуги и приложения. Да позволява средства за бързо дефиниране на необходимите интерфейси за връзка с други системи, като използва наложили се стандарти за обмен на информация. </w:t>
      </w:r>
    </w:p>
    <w:p w:rsidR="0091199B" w:rsidRDefault="00620375">
      <w:pPr>
        <w:tabs>
          <w:tab w:val="left" w:pos="-426"/>
          <w:tab w:val="left" w:pos="284"/>
        </w:tabs>
        <w:jc w:val="both"/>
      </w:pPr>
      <w:r>
        <w:rPr>
          <w:rFonts w:ascii="Times New Roman" w:eastAsia="Times New Roman" w:hAnsi="Times New Roman" w:cs="Times New Roman"/>
          <w:sz w:val="24"/>
          <w:szCs w:val="24"/>
          <w:lang w:eastAsia="bg-BG"/>
        </w:rPr>
        <w:t>Интеграционната платформа</w:t>
      </w:r>
      <w:r w:rsidR="00DD2F4B">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 xml:space="preserve">да предоставя възможност за единна </w:t>
      </w:r>
      <w:proofErr w:type="spellStart"/>
      <w:r>
        <w:rPr>
          <w:rFonts w:ascii="Times New Roman" w:eastAsia="Times New Roman" w:hAnsi="Times New Roman" w:cs="Times New Roman"/>
          <w:sz w:val="24"/>
          <w:szCs w:val="24"/>
          <w:lang w:eastAsia="bg-BG"/>
        </w:rPr>
        <w:t>автентикация</w:t>
      </w:r>
      <w:proofErr w:type="spellEnd"/>
      <w:r>
        <w:rPr>
          <w:rFonts w:ascii="Times New Roman" w:eastAsia="Times New Roman" w:hAnsi="Times New Roman" w:cs="Times New Roman"/>
          <w:sz w:val="24"/>
          <w:szCs w:val="24"/>
          <w:lang w:eastAsia="bg-BG"/>
        </w:rPr>
        <w:t xml:space="preserve"> и управление на потребителите. </w:t>
      </w:r>
    </w:p>
    <w:p w:rsidR="0091199B" w:rsidRDefault="0091199B">
      <w:pPr>
        <w:keepNext/>
        <w:tabs>
          <w:tab w:val="left" w:pos="284"/>
          <w:tab w:val="left" w:pos="1440"/>
        </w:tabs>
        <w:jc w:val="both"/>
      </w:pPr>
    </w:p>
    <w:p w:rsidR="0091199B" w:rsidRDefault="00620375">
      <w:pPr>
        <w:keepNext/>
        <w:tabs>
          <w:tab w:val="left" w:pos="284"/>
          <w:tab w:val="left" w:pos="1440"/>
        </w:tabs>
        <w:jc w:val="both"/>
      </w:pPr>
      <w:r>
        <w:rPr>
          <w:rFonts w:ascii="Times New Roman" w:eastAsia="Times New Roman" w:hAnsi="Times New Roman" w:cs="Times New Roman"/>
          <w:b/>
          <w:sz w:val="24"/>
          <w:szCs w:val="24"/>
          <w:lang w:eastAsia="bg-BG"/>
        </w:rPr>
        <w:t>Изисквания към технологичната платформа</w:t>
      </w:r>
    </w:p>
    <w:p w:rsidR="0091199B" w:rsidRDefault="00620375">
      <w:pPr>
        <w:tabs>
          <w:tab w:val="left" w:pos="-426"/>
          <w:tab w:val="left" w:pos="284"/>
        </w:tabs>
        <w:jc w:val="both"/>
      </w:pPr>
      <w:r>
        <w:rPr>
          <w:rFonts w:ascii="Times New Roman" w:eastAsia="Times New Roman" w:hAnsi="Times New Roman" w:cs="Times New Roman"/>
          <w:sz w:val="24"/>
          <w:szCs w:val="24"/>
          <w:lang w:eastAsia="bg-BG"/>
        </w:rPr>
        <w:t>Използваната софтуерна платформа за реализация на потребителски интерфейси, бизнес логика и съхранение на информация, трябва да предоставя следните минимални възможности:</w:t>
      </w:r>
    </w:p>
    <w:p w:rsidR="0091199B" w:rsidRDefault="00620375">
      <w:pPr>
        <w:numPr>
          <w:ilvl w:val="0"/>
          <w:numId w:val="5"/>
        </w:numPr>
        <w:jc w:val="both"/>
      </w:pPr>
      <w:r>
        <w:rPr>
          <w:rFonts w:ascii="Times New Roman" w:eastAsia="Times New Roman" w:hAnsi="Times New Roman" w:cs="Times New Roman"/>
          <w:sz w:val="24"/>
          <w:szCs w:val="24"/>
          <w:lang w:eastAsia="bg-BG"/>
        </w:rPr>
        <w:t>поддръжка на утвърдени в индустрията езици за програмиране, достъпни и използвани от голям брой софтуерни разработчици в страната;</w:t>
      </w:r>
    </w:p>
    <w:p w:rsidR="0091199B" w:rsidRDefault="00620375">
      <w:pPr>
        <w:numPr>
          <w:ilvl w:val="0"/>
          <w:numId w:val="5"/>
        </w:numPr>
        <w:jc w:val="both"/>
      </w:pPr>
      <w:r>
        <w:rPr>
          <w:rFonts w:ascii="Times New Roman" w:eastAsia="Times New Roman" w:hAnsi="Times New Roman" w:cs="Times New Roman"/>
          <w:sz w:val="24"/>
          <w:szCs w:val="24"/>
          <w:lang w:eastAsia="bg-BG"/>
        </w:rPr>
        <w:t>интеграция с популярни и световно утвърдени среди за разработка на приложения;</w:t>
      </w:r>
    </w:p>
    <w:p w:rsidR="0091199B" w:rsidRDefault="00620375">
      <w:pPr>
        <w:numPr>
          <w:ilvl w:val="0"/>
          <w:numId w:val="5"/>
        </w:numPr>
        <w:jc w:val="both"/>
      </w:pPr>
      <w:r>
        <w:rPr>
          <w:rFonts w:ascii="Times New Roman" w:eastAsia="Times New Roman" w:hAnsi="Times New Roman" w:cs="Times New Roman"/>
          <w:sz w:val="24"/>
          <w:szCs w:val="24"/>
          <w:lang w:eastAsia="bg-BG"/>
        </w:rPr>
        <w:t>изграждане на многослойни архитектури с ясно разграничение на функциите и задачите на отделните слоеве;</w:t>
      </w:r>
    </w:p>
    <w:p w:rsidR="0091199B" w:rsidRDefault="00620375">
      <w:pPr>
        <w:numPr>
          <w:ilvl w:val="0"/>
          <w:numId w:val="5"/>
        </w:numPr>
        <w:jc w:val="both"/>
      </w:pPr>
      <w:r>
        <w:rPr>
          <w:rFonts w:ascii="Times New Roman" w:eastAsia="Times New Roman" w:hAnsi="Times New Roman" w:cs="Times New Roman"/>
          <w:sz w:val="24"/>
          <w:szCs w:val="24"/>
          <w:lang w:eastAsia="bg-BG"/>
        </w:rPr>
        <w:t>използване на утвърдени стандарти за достъп до данните;</w:t>
      </w:r>
    </w:p>
    <w:p w:rsidR="0091199B" w:rsidRDefault="00620375">
      <w:pPr>
        <w:numPr>
          <w:ilvl w:val="0"/>
          <w:numId w:val="5"/>
        </w:numPr>
        <w:jc w:val="both"/>
      </w:pPr>
      <w:r>
        <w:rPr>
          <w:rFonts w:ascii="Times New Roman" w:eastAsia="Times New Roman" w:hAnsi="Times New Roman" w:cs="Times New Roman"/>
          <w:sz w:val="24"/>
          <w:szCs w:val="24"/>
          <w:lang w:eastAsia="bg-BG"/>
        </w:rPr>
        <w:t xml:space="preserve">поддръжка на </w:t>
      </w:r>
      <w:proofErr w:type="spellStart"/>
      <w:r>
        <w:rPr>
          <w:rFonts w:ascii="Times New Roman" w:eastAsia="Times New Roman" w:hAnsi="Times New Roman" w:cs="Times New Roman"/>
          <w:sz w:val="24"/>
          <w:szCs w:val="24"/>
          <w:lang w:eastAsia="bg-BG"/>
        </w:rPr>
        <w:t>скалируемост</w:t>
      </w:r>
      <w:proofErr w:type="spellEnd"/>
      <w:r>
        <w:rPr>
          <w:rFonts w:ascii="Times New Roman" w:eastAsia="Times New Roman" w:hAnsi="Times New Roman" w:cs="Times New Roman"/>
          <w:sz w:val="24"/>
          <w:szCs w:val="24"/>
          <w:lang w:eastAsia="bg-BG"/>
        </w:rPr>
        <w:t>, чрез осигуряване на работоспособност на приложението и база данни, без да се налага тяхната преработка при увеличаване на конкурентно използващите ги потребители и обеми информация.</w:t>
      </w:r>
    </w:p>
    <w:p w:rsidR="0091199B" w:rsidRDefault="0091199B">
      <w:pPr>
        <w:tabs>
          <w:tab w:val="left" w:pos="284"/>
          <w:tab w:val="left" w:pos="1440"/>
        </w:tabs>
        <w:jc w:val="both"/>
      </w:pPr>
    </w:p>
    <w:p w:rsidR="0091199B" w:rsidRDefault="00620375">
      <w:pPr>
        <w:tabs>
          <w:tab w:val="left" w:pos="284"/>
          <w:tab w:val="left" w:pos="1440"/>
        </w:tabs>
        <w:jc w:val="both"/>
      </w:pPr>
      <w:r>
        <w:rPr>
          <w:rFonts w:ascii="Times New Roman" w:eastAsia="Times New Roman" w:hAnsi="Times New Roman" w:cs="Times New Roman"/>
          <w:b/>
          <w:sz w:val="24"/>
          <w:szCs w:val="24"/>
          <w:lang w:eastAsia="bg-BG"/>
        </w:rPr>
        <w:t>Нефункционални изисквания</w:t>
      </w:r>
    </w:p>
    <w:p w:rsidR="0091199B" w:rsidRDefault="00620375">
      <w:pPr>
        <w:numPr>
          <w:ilvl w:val="0"/>
          <w:numId w:val="5"/>
        </w:numPr>
        <w:jc w:val="both"/>
      </w:pPr>
      <w:r>
        <w:rPr>
          <w:rFonts w:ascii="Times New Roman" w:eastAsia="Times New Roman" w:hAnsi="Times New Roman" w:cs="Times New Roman"/>
          <w:sz w:val="24"/>
          <w:szCs w:val="24"/>
          <w:lang w:eastAsia="bg-BG"/>
        </w:rPr>
        <w:t>Да съответства на изискванията за сигурност на информационните системи съгласно Наредба за общите изисквания за оперативна съвместимост и информационна сигурност.</w:t>
      </w:r>
    </w:p>
    <w:p w:rsidR="0091199B" w:rsidRDefault="00620375">
      <w:pPr>
        <w:numPr>
          <w:ilvl w:val="0"/>
          <w:numId w:val="5"/>
        </w:numPr>
        <w:jc w:val="both"/>
      </w:pPr>
      <w:r>
        <w:rPr>
          <w:rFonts w:ascii="Times New Roman" w:eastAsia="Times New Roman" w:hAnsi="Times New Roman" w:cs="Times New Roman"/>
          <w:sz w:val="24"/>
          <w:szCs w:val="24"/>
          <w:lang w:eastAsia="bg-BG"/>
        </w:rPr>
        <w:t>Да отговаря на изискванията на нормативните документи за електронен обмен на информация.</w:t>
      </w:r>
    </w:p>
    <w:p w:rsidR="0091199B" w:rsidRDefault="0091199B">
      <w:pPr>
        <w:tabs>
          <w:tab w:val="left" w:pos="284"/>
          <w:tab w:val="left" w:pos="1440"/>
        </w:tabs>
        <w:jc w:val="both"/>
      </w:pPr>
    </w:p>
    <w:p w:rsidR="0091199B" w:rsidRDefault="00620375">
      <w:pPr>
        <w:tabs>
          <w:tab w:val="left" w:pos="284"/>
          <w:tab w:val="left" w:pos="1440"/>
        </w:tabs>
        <w:jc w:val="both"/>
      </w:pPr>
      <w:r>
        <w:rPr>
          <w:rFonts w:ascii="Times New Roman" w:eastAsia="Times New Roman" w:hAnsi="Times New Roman" w:cs="Times New Roman"/>
          <w:b/>
          <w:sz w:val="24"/>
          <w:szCs w:val="24"/>
          <w:lang w:eastAsia="bg-BG"/>
        </w:rPr>
        <w:t>Изисквания за устойчивост</w:t>
      </w:r>
    </w:p>
    <w:p w:rsidR="0091199B" w:rsidRDefault="00620375">
      <w:pPr>
        <w:numPr>
          <w:ilvl w:val="0"/>
          <w:numId w:val="5"/>
        </w:numPr>
        <w:jc w:val="both"/>
      </w:pPr>
      <w:r>
        <w:rPr>
          <w:rFonts w:ascii="Times New Roman" w:eastAsia="Times New Roman" w:hAnsi="Times New Roman" w:cs="Times New Roman"/>
          <w:sz w:val="24"/>
          <w:szCs w:val="24"/>
          <w:lang w:eastAsia="bg-BG"/>
        </w:rPr>
        <w:t xml:space="preserve">Всички данни в интеграционната </w:t>
      </w:r>
      <w:proofErr w:type="spellStart"/>
      <w:r>
        <w:rPr>
          <w:rFonts w:ascii="Times New Roman" w:eastAsia="Times New Roman" w:hAnsi="Times New Roman" w:cs="Times New Roman"/>
          <w:sz w:val="24"/>
          <w:szCs w:val="24"/>
          <w:lang w:eastAsia="bg-BG"/>
        </w:rPr>
        <w:t>платформада</w:t>
      </w:r>
      <w:proofErr w:type="spellEnd"/>
      <w:r>
        <w:rPr>
          <w:rFonts w:ascii="Times New Roman" w:eastAsia="Times New Roman" w:hAnsi="Times New Roman" w:cs="Times New Roman"/>
          <w:sz w:val="24"/>
          <w:szCs w:val="24"/>
          <w:lang w:eastAsia="bg-BG"/>
        </w:rPr>
        <w:t xml:space="preserve"> запазват целостта си при всякакви обстоятелства.</w:t>
      </w:r>
    </w:p>
    <w:p w:rsidR="0091199B" w:rsidRDefault="00620375">
      <w:pPr>
        <w:numPr>
          <w:ilvl w:val="0"/>
          <w:numId w:val="5"/>
        </w:numPr>
        <w:jc w:val="both"/>
      </w:pPr>
      <w:r>
        <w:rPr>
          <w:rFonts w:ascii="Times New Roman" w:eastAsia="Times New Roman" w:hAnsi="Times New Roman" w:cs="Times New Roman"/>
          <w:sz w:val="24"/>
          <w:szCs w:val="24"/>
          <w:lang w:eastAsia="bg-BG"/>
        </w:rPr>
        <w:lastRenderedPageBreak/>
        <w:t>Да се гарантира невъзможността от загуба на данни и работоспособност на софтуерната платформа, чрез използване на подходящи технологични решения.</w:t>
      </w:r>
    </w:p>
    <w:p w:rsidR="0091199B" w:rsidRDefault="0091199B">
      <w:pPr>
        <w:tabs>
          <w:tab w:val="left" w:pos="567"/>
          <w:tab w:val="left" w:pos="851"/>
        </w:tabs>
        <w:jc w:val="both"/>
      </w:pPr>
    </w:p>
    <w:p w:rsidR="0091199B" w:rsidRDefault="00620375">
      <w:pPr>
        <w:tabs>
          <w:tab w:val="left" w:pos="-426"/>
          <w:tab w:val="left" w:pos="284"/>
        </w:tabs>
        <w:jc w:val="both"/>
      </w:pPr>
      <w:r>
        <w:rPr>
          <w:rFonts w:ascii="Times New Roman" w:eastAsia="Times New Roman" w:hAnsi="Times New Roman" w:cs="Times New Roman"/>
          <w:sz w:val="24"/>
          <w:szCs w:val="24"/>
          <w:lang w:eastAsia="bg-BG"/>
        </w:rPr>
        <w:t>Да се създадат системни и организационни процедури, които да минимизират вероятността от неоторизиран достъп, като се осигури:</w:t>
      </w:r>
    </w:p>
    <w:p w:rsidR="0091199B" w:rsidRDefault="00620375">
      <w:pPr>
        <w:numPr>
          <w:ilvl w:val="0"/>
          <w:numId w:val="5"/>
        </w:numPr>
        <w:jc w:val="both"/>
      </w:pPr>
      <w:r>
        <w:rPr>
          <w:rFonts w:ascii="Times New Roman" w:eastAsia="Times New Roman" w:hAnsi="Times New Roman" w:cs="Times New Roman"/>
          <w:sz w:val="24"/>
          <w:szCs w:val="24"/>
          <w:lang w:eastAsia="bg-BG"/>
        </w:rPr>
        <w:t>Следене на достъпа на потребителите на интеграционната платформа до отделните модули и компоненти, както и до извършваните от тяхна страна действия и манипулации върху данни.</w:t>
      </w:r>
    </w:p>
    <w:p w:rsidR="0091199B" w:rsidRDefault="00620375">
      <w:pPr>
        <w:numPr>
          <w:ilvl w:val="0"/>
          <w:numId w:val="5"/>
        </w:numPr>
        <w:jc w:val="both"/>
      </w:pPr>
      <w:r>
        <w:rPr>
          <w:rFonts w:ascii="Times New Roman" w:eastAsia="Times New Roman" w:hAnsi="Times New Roman" w:cs="Times New Roman"/>
          <w:sz w:val="24"/>
          <w:szCs w:val="24"/>
          <w:lang w:eastAsia="bg-BG"/>
        </w:rPr>
        <w:t xml:space="preserve">Регистри за одит, които трябва да съдържат минимум следните данни: дата и час на влизане в системата, време на работа, данни за потребителя, </w:t>
      </w:r>
      <w:proofErr w:type="spellStart"/>
      <w:r>
        <w:rPr>
          <w:rFonts w:ascii="Times New Roman" w:eastAsia="Times New Roman" w:hAnsi="Times New Roman" w:cs="Times New Roman"/>
          <w:sz w:val="24"/>
          <w:szCs w:val="24"/>
          <w:lang w:eastAsia="bg-BG"/>
        </w:rPr>
        <w:t>IPадрес</w:t>
      </w:r>
      <w:proofErr w:type="spellEnd"/>
      <w:r>
        <w:rPr>
          <w:rFonts w:ascii="Times New Roman" w:eastAsia="Times New Roman" w:hAnsi="Times New Roman" w:cs="Times New Roman"/>
          <w:sz w:val="24"/>
          <w:szCs w:val="24"/>
          <w:lang w:eastAsia="bg-BG"/>
        </w:rPr>
        <w:t xml:space="preserve"> на машината, вид на елементарните операции и препратки към извършени промени.</w:t>
      </w:r>
    </w:p>
    <w:p w:rsidR="0091199B" w:rsidRDefault="00620375">
      <w:pPr>
        <w:numPr>
          <w:ilvl w:val="0"/>
          <w:numId w:val="5"/>
        </w:numPr>
        <w:jc w:val="both"/>
      </w:pPr>
      <w:r>
        <w:rPr>
          <w:rFonts w:ascii="Times New Roman" w:eastAsia="Times New Roman" w:hAnsi="Times New Roman" w:cs="Times New Roman"/>
          <w:sz w:val="24"/>
          <w:szCs w:val="24"/>
          <w:lang w:eastAsia="bg-BG"/>
        </w:rPr>
        <w:t>Интеграционната платформа трябва да осигури възможност за архивиране на регистъра за одит чрез експорт на данни за определен период, който може да бъде конфигуриран от системния администратор.</w:t>
      </w:r>
    </w:p>
    <w:p w:rsidR="0091199B" w:rsidRDefault="00620375">
      <w:pPr>
        <w:numPr>
          <w:ilvl w:val="0"/>
          <w:numId w:val="5"/>
        </w:numPr>
        <w:jc w:val="both"/>
      </w:pPr>
      <w:r>
        <w:rPr>
          <w:rFonts w:ascii="Times New Roman" w:eastAsia="Times New Roman" w:hAnsi="Times New Roman" w:cs="Times New Roman"/>
          <w:sz w:val="24"/>
          <w:szCs w:val="24"/>
          <w:lang w:eastAsia="bg-BG"/>
        </w:rPr>
        <w:t>Да се осигурява възможност за проследяване на действия на отделния потребител по различни критерии. Събитията трябва да се класифицират по критерии – успешни, неуспешни, грешки и др.</w:t>
      </w:r>
    </w:p>
    <w:p w:rsidR="0091199B" w:rsidRDefault="00620375">
      <w:pPr>
        <w:numPr>
          <w:ilvl w:val="0"/>
          <w:numId w:val="5"/>
        </w:numPr>
        <w:jc w:val="both"/>
      </w:pPr>
      <w:r>
        <w:rPr>
          <w:rFonts w:ascii="Times New Roman" w:eastAsia="Times New Roman" w:hAnsi="Times New Roman" w:cs="Times New Roman"/>
          <w:sz w:val="24"/>
          <w:szCs w:val="24"/>
          <w:lang w:eastAsia="bg-BG"/>
        </w:rPr>
        <w:t xml:space="preserve">Използване на пароли за потребителите, които да са съобразени с внедрените политики за сигурност (сложност на парола, изтичане на парола, криптиране на пароли) при използване на самостоятелна система за </w:t>
      </w:r>
      <w:proofErr w:type="spellStart"/>
      <w:r>
        <w:rPr>
          <w:rFonts w:ascii="Times New Roman" w:eastAsia="Times New Roman" w:hAnsi="Times New Roman" w:cs="Times New Roman"/>
          <w:sz w:val="24"/>
          <w:szCs w:val="24"/>
          <w:lang w:eastAsia="bg-BG"/>
        </w:rPr>
        <w:t>оторизация</w:t>
      </w:r>
      <w:proofErr w:type="spellEnd"/>
      <w:r>
        <w:rPr>
          <w:rFonts w:ascii="Times New Roman" w:eastAsia="Times New Roman" w:hAnsi="Times New Roman" w:cs="Times New Roman"/>
          <w:sz w:val="24"/>
          <w:szCs w:val="24"/>
          <w:lang w:eastAsia="bg-BG"/>
        </w:rPr>
        <w:t>.</w:t>
      </w:r>
    </w:p>
    <w:p w:rsidR="0091199B" w:rsidRDefault="00620375">
      <w:pPr>
        <w:numPr>
          <w:ilvl w:val="0"/>
          <w:numId w:val="5"/>
        </w:numPr>
        <w:jc w:val="both"/>
      </w:pPr>
      <w:r>
        <w:rPr>
          <w:rFonts w:ascii="Times New Roman" w:eastAsia="Times New Roman" w:hAnsi="Times New Roman" w:cs="Times New Roman"/>
          <w:sz w:val="24"/>
          <w:szCs w:val="24"/>
          <w:lang w:eastAsia="bg-BG"/>
        </w:rPr>
        <w:t>Създаване на йерархичен достъп до интеграционната платформа чрез въвеждане на потребителски групи и свързването им с правила за достъп, в зависимост от различната функционалност, която ще изпълняват:</w:t>
      </w:r>
    </w:p>
    <w:p w:rsidR="0091199B" w:rsidRDefault="00620375">
      <w:pPr>
        <w:pStyle w:val="ListParagraph"/>
        <w:numPr>
          <w:ilvl w:val="0"/>
          <w:numId w:val="6"/>
        </w:numPr>
        <w:tabs>
          <w:tab w:val="left" w:pos="1004"/>
          <w:tab w:val="left" w:pos="2160"/>
        </w:tabs>
        <w:jc w:val="both"/>
      </w:pPr>
      <w:r>
        <w:rPr>
          <w:rFonts w:ascii="Times New Roman" w:eastAsia="Times New Roman" w:hAnsi="Times New Roman" w:cs="Times New Roman"/>
          <w:sz w:val="24"/>
          <w:szCs w:val="24"/>
          <w:lang w:eastAsia="bg-BG"/>
        </w:rPr>
        <w:t>Администратори;</w:t>
      </w:r>
    </w:p>
    <w:p w:rsidR="0091199B" w:rsidRDefault="00620375">
      <w:pPr>
        <w:pStyle w:val="ListParagraph"/>
        <w:numPr>
          <w:ilvl w:val="0"/>
          <w:numId w:val="6"/>
        </w:numPr>
        <w:tabs>
          <w:tab w:val="left" w:pos="1004"/>
          <w:tab w:val="left" w:pos="2160"/>
        </w:tabs>
        <w:jc w:val="both"/>
      </w:pPr>
      <w:r>
        <w:rPr>
          <w:rFonts w:ascii="Times New Roman" w:eastAsia="Times New Roman" w:hAnsi="Times New Roman" w:cs="Times New Roman"/>
          <w:sz w:val="24"/>
          <w:szCs w:val="24"/>
          <w:lang w:eastAsia="bg-BG"/>
        </w:rPr>
        <w:t>Регистрирани потребители;</w:t>
      </w:r>
    </w:p>
    <w:p w:rsidR="0091199B" w:rsidRDefault="0091199B">
      <w:pPr>
        <w:tabs>
          <w:tab w:val="left" w:pos="284"/>
          <w:tab w:val="left" w:pos="1440"/>
        </w:tabs>
        <w:jc w:val="both"/>
      </w:pPr>
    </w:p>
    <w:p w:rsidR="0091199B" w:rsidRDefault="00620375">
      <w:pPr>
        <w:tabs>
          <w:tab w:val="left" w:pos="284"/>
          <w:tab w:val="left" w:pos="1440"/>
        </w:tabs>
        <w:jc w:val="both"/>
      </w:pPr>
      <w:r>
        <w:rPr>
          <w:rFonts w:ascii="Times New Roman" w:eastAsia="Times New Roman" w:hAnsi="Times New Roman" w:cs="Times New Roman"/>
          <w:b/>
          <w:sz w:val="24"/>
          <w:szCs w:val="24"/>
          <w:lang w:eastAsia="bg-BG"/>
        </w:rPr>
        <w:t>Изисквания към програмните средства</w:t>
      </w:r>
    </w:p>
    <w:p w:rsidR="0091199B" w:rsidRDefault="00620375">
      <w:pPr>
        <w:numPr>
          <w:ilvl w:val="0"/>
          <w:numId w:val="5"/>
        </w:numPr>
        <w:jc w:val="both"/>
      </w:pPr>
      <w:r>
        <w:rPr>
          <w:rFonts w:ascii="Times New Roman" w:eastAsia="Times New Roman" w:hAnsi="Times New Roman" w:cs="Times New Roman"/>
          <w:sz w:val="24"/>
          <w:szCs w:val="24"/>
          <w:lang w:eastAsia="bg-BG"/>
        </w:rPr>
        <w:t>Да  се използват програмни средства, които да позволяват лесна интеграция.</w:t>
      </w:r>
    </w:p>
    <w:p w:rsidR="0091199B" w:rsidRDefault="00620375">
      <w:pPr>
        <w:numPr>
          <w:ilvl w:val="0"/>
          <w:numId w:val="5"/>
        </w:numPr>
        <w:jc w:val="both"/>
      </w:pPr>
      <w:r>
        <w:rPr>
          <w:rFonts w:ascii="Times New Roman" w:eastAsia="Times New Roman" w:hAnsi="Times New Roman" w:cs="Times New Roman"/>
          <w:sz w:val="24"/>
          <w:szCs w:val="24"/>
          <w:lang w:eastAsia="bg-BG"/>
        </w:rPr>
        <w:t>Да се изпълни като се осигури платформена-независимост.</w:t>
      </w:r>
    </w:p>
    <w:p w:rsidR="0091199B" w:rsidRDefault="00620375">
      <w:pPr>
        <w:numPr>
          <w:ilvl w:val="0"/>
          <w:numId w:val="5"/>
        </w:numPr>
        <w:jc w:val="both"/>
      </w:pPr>
      <w:r>
        <w:rPr>
          <w:rFonts w:ascii="Times New Roman" w:eastAsia="Times New Roman" w:hAnsi="Times New Roman" w:cs="Times New Roman"/>
          <w:sz w:val="24"/>
          <w:szCs w:val="24"/>
          <w:lang w:eastAsia="bg-BG"/>
        </w:rPr>
        <w:t>Да се предостави възможност за лесно добавяне на нови модули или друг тип функционални разширения.</w:t>
      </w:r>
    </w:p>
    <w:p w:rsidR="0091199B" w:rsidRDefault="0091199B">
      <w:pPr>
        <w:tabs>
          <w:tab w:val="left" w:pos="284"/>
        </w:tabs>
        <w:jc w:val="both"/>
      </w:pPr>
    </w:p>
    <w:p w:rsidR="0091199B" w:rsidRDefault="00423A29">
      <w:pPr>
        <w:tabs>
          <w:tab w:val="left" w:pos="284"/>
        </w:tabs>
        <w:jc w:val="both"/>
      </w:pPr>
      <w:r>
        <w:rPr>
          <w:rFonts w:ascii="Times New Roman" w:eastAsia="Times New Roman" w:hAnsi="Times New Roman" w:cs="Times New Roman"/>
          <w:b/>
          <w:sz w:val="24"/>
          <w:szCs w:val="24"/>
          <w:lang w:eastAsia="bg-BG"/>
        </w:rPr>
        <w:lastRenderedPageBreak/>
        <w:t>5</w:t>
      </w:r>
      <w:r w:rsidR="00620375">
        <w:rPr>
          <w:rFonts w:ascii="Times New Roman" w:eastAsia="Times New Roman" w:hAnsi="Times New Roman" w:cs="Times New Roman"/>
          <w:b/>
          <w:sz w:val="24"/>
          <w:szCs w:val="24"/>
          <w:lang w:eastAsia="bg-BG"/>
        </w:rPr>
        <w:t>. Други изисквания към разработката</w:t>
      </w:r>
    </w:p>
    <w:p w:rsidR="0091199B" w:rsidRDefault="00620375">
      <w:pPr>
        <w:tabs>
          <w:tab w:val="left" w:pos="-426"/>
          <w:tab w:val="left" w:pos="284"/>
        </w:tabs>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Изпълнителят трябва да гарантира, че разработената инфраструктура няма дефекти, произтичащи от дизайна, реализацията, внедряването или други елементи на процеса за разработка. </w:t>
      </w:r>
    </w:p>
    <w:p w:rsidR="00DD2F4B" w:rsidRDefault="00DD2F4B">
      <w:pPr>
        <w:tabs>
          <w:tab w:val="left" w:pos="-426"/>
          <w:tab w:val="left" w:pos="284"/>
        </w:tabs>
        <w:jc w:val="both"/>
      </w:pPr>
      <w:bookmarkStart w:id="0" w:name="_GoBack"/>
      <w:bookmarkEnd w:id="0"/>
    </w:p>
    <w:p w:rsidR="0091199B" w:rsidRDefault="00DD2F4B">
      <w:pPr>
        <w:tabs>
          <w:tab w:val="left" w:pos="-426"/>
          <w:tab w:val="left" w:pos="284"/>
        </w:tabs>
        <w:jc w:val="both"/>
      </w:pPr>
      <w:r>
        <w:t>Списък на регистрационните серии по градове:</w:t>
      </w:r>
    </w:p>
    <w:tbl>
      <w:tblPr>
        <w:tblStyle w:val="TableGrid"/>
        <w:tblW w:w="0" w:type="auto"/>
        <w:tblLook w:val="04A0" w:firstRow="1" w:lastRow="0" w:firstColumn="1" w:lastColumn="0" w:noHBand="0" w:noVBand="1"/>
      </w:tblPr>
      <w:tblGrid>
        <w:gridCol w:w="1809"/>
        <w:gridCol w:w="1134"/>
      </w:tblGrid>
      <w:tr w:rsidR="00DD2F4B" w:rsidRPr="00DD2F4B" w:rsidTr="00DD2F4B">
        <w:trPr>
          <w:trHeight w:val="255"/>
        </w:trPr>
        <w:tc>
          <w:tcPr>
            <w:tcW w:w="1809" w:type="dxa"/>
            <w:hideMark/>
          </w:tcPr>
          <w:p w:rsidR="00DD2F4B" w:rsidRPr="00DD2F4B" w:rsidRDefault="00DD2F4B" w:rsidP="00DD2F4B">
            <w:pPr>
              <w:jc w:val="both"/>
              <w:rPr>
                <w:b/>
                <w:bCs/>
              </w:rPr>
            </w:pPr>
            <w:r w:rsidRPr="00DD2F4B">
              <w:rPr>
                <w:b/>
                <w:bCs/>
              </w:rPr>
              <w:t>Област</w:t>
            </w:r>
          </w:p>
        </w:tc>
        <w:tc>
          <w:tcPr>
            <w:tcW w:w="1134" w:type="dxa"/>
            <w:hideMark/>
          </w:tcPr>
          <w:p w:rsidR="00DD2F4B" w:rsidRPr="00DD2F4B" w:rsidRDefault="00DD2F4B" w:rsidP="00DD2F4B">
            <w:pPr>
              <w:jc w:val="both"/>
              <w:rPr>
                <w:b/>
                <w:bCs/>
              </w:rPr>
            </w:pPr>
            <w:r>
              <w:rPr>
                <w:b/>
                <w:bCs/>
              </w:rPr>
              <w:t>Серия</w:t>
            </w:r>
          </w:p>
        </w:tc>
      </w:tr>
      <w:tr w:rsidR="00DD2F4B" w:rsidRPr="00DD2F4B" w:rsidTr="00DD2F4B">
        <w:trPr>
          <w:trHeight w:val="255"/>
        </w:trPr>
        <w:tc>
          <w:tcPr>
            <w:tcW w:w="1809" w:type="dxa"/>
            <w:hideMark/>
          </w:tcPr>
          <w:p w:rsidR="00DD2F4B" w:rsidRPr="00DD2F4B" w:rsidRDefault="00DD2F4B" w:rsidP="00DD2F4B">
            <w:pPr>
              <w:jc w:val="both"/>
            </w:pPr>
            <w:hyperlink r:id="rId6" w:history="1">
              <w:r w:rsidRPr="00DD2F4B">
                <w:rPr>
                  <w:rStyle w:val="Hyperlink"/>
                </w:rPr>
                <w:t>Стара Загора</w:t>
              </w:r>
            </w:hyperlink>
          </w:p>
        </w:tc>
        <w:tc>
          <w:tcPr>
            <w:tcW w:w="1134" w:type="dxa"/>
            <w:hideMark/>
          </w:tcPr>
          <w:p w:rsidR="00DD2F4B" w:rsidRPr="00DD2F4B" w:rsidRDefault="00DD2F4B" w:rsidP="00DD2F4B">
            <w:pPr>
              <w:jc w:val="both"/>
              <w:rPr>
                <w:b/>
                <w:bCs/>
              </w:rPr>
            </w:pPr>
            <w:r w:rsidRPr="00DD2F4B">
              <w:rPr>
                <w:b/>
                <w:bCs/>
              </w:rPr>
              <w:t>СТ</w:t>
            </w:r>
          </w:p>
        </w:tc>
      </w:tr>
      <w:tr w:rsidR="00DD2F4B" w:rsidRPr="00DD2F4B" w:rsidTr="00DD2F4B">
        <w:trPr>
          <w:trHeight w:val="255"/>
        </w:trPr>
        <w:tc>
          <w:tcPr>
            <w:tcW w:w="1809" w:type="dxa"/>
            <w:hideMark/>
          </w:tcPr>
          <w:p w:rsidR="00DD2F4B" w:rsidRPr="00DD2F4B" w:rsidRDefault="00DD2F4B" w:rsidP="00DD2F4B">
            <w:pPr>
              <w:jc w:val="both"/>
            </w:pPr>
            <w:hyperlink r:id="rId7" w:history="1">
              <w:r w:rsidRPr="00DD2F4B">
                <w:rPr>
                  <w:rStyle w:val="Hyperlink"/>
                </w:rPr>
                <w:t>Силистра</w:t>
              </w:r>
            </w:hyperlink>
          </w:p>
        </w:tc>
        <w:tc>
          <w:tcPr>
            <w:tcW w:w="1134" w:type="dxa"/>
            <w:hideMark/>
          </w:tcPr>
          <w:p w:rsidR="00DD2F4B" w:rsidRPr="00DD2F4B" w:rsidRDefault="00DD2F4B" w:rsidP="00DD2F4B">
            <w:pPr>
              <w:jc w:val="both"/>
              <w:rPr>
                <w:b/>
                <w:bCs/>
              </w:rPr>
            </w:pPr>
            <w:r w:rsidRPr="00DD2F4B">
              <w:rPr>
                <w:b/>
                <w:bCs/>
              </w:rPr>
              <w:t>СС</w:t>
            </w:r>
          </w:p>
        </w:tc>
      </w:tr>
      <w:tr w:rsidR="00DD2F4B" w:rsidRPr="00DD2F4B" w:rsidTr="00DD2F4B">
        <w:trPr>
          <w:trHeight w:val="255"/>
        </w:trPr>
        <w:tc>
          <w:tcPr>
            <w:tcW w:w="1809" w:type="dxa"/>
            <w:hideMark/>
          </w:tcPr>
          <w:p w:rsidR="00DD2F4B" w:rsidRPr="00DD2F4B" w:rsidRDefault="00DD2F4B" w:rsidP="00DD2F4B">
            <w:pPr>
              <w:jc w:val="both"/>
            </w:pPr>
            <w:hyperlink r:id="rId8" w:history="1">
              <w:r w:rsidRPr="00DD2F4B">
                <w:rPr>
                  <w:rStyle w:val="Hyperlink"/>
                </w:rPr>
                <w:t>София-столица</w:t>
              </w:r>
            </w:hyperlink>
          </w:p>
        </w:tc>
        <w:tc>
          <w:tcPr>
            <w:tcW w:w="1134" w:type="dxa"/>
            <w:hideMark/>
          </w:tcPr>
          <w:p w:rsidR="00DD2F4B" w:rsidRPr="00DD2F4B" w:rsidRDefault="00DD2F4B" w:rsidP="00DD2F4B">
            <w:pPr>
              <w:jc w:val="both"/>
              <w:rPr>
                <w:b/>
                <w:bCs/>
              </w:rPr>
            </w:pPr>
            <w:r w:rsidRPr="00DD2F4B">
              <w:rPr>
                <w:b/>
                <w:bCs/>
              </w:rPr>
              <w:t>С, СА, СВ</w:t>
            </w:r>
          </w:p>
        </w:tc>
      </w:tr>
      <w:tr w:rsidR="00DD2F4B" w:rsidRPr="00DD2F4B" w:rsidTr="00DD2F4B">
        <w:trPr>
          <w:trHeight w:val="255"/>
        </w:trPr>
        <w:tc>
          <w:tcPr>
            <w:tcW w:w="1809" w:type="dxa"/>
            <w:hideMark/>
          </w:tcPr>
          <w:p w:rsidR="00DD2F4B" w:rsidRPr="00DD2F4B" w:rsidRDefault="00DD2F4B" w:rsidP="00DD2F4B">
            <w:pPr>
              <w:jc w:val="both"/>
            </w:pPr>
            <w:hyperlink r:id="rId9" w:history="1">
              <w:r w:rsidRPr="00DD2F4B">
                <w:rPr>
                  <w:rStyle w:val="Hyperlink"/>
                </w:rPr>
                <w:t>Варна</w:t>
              </w:r>
            </w:hyperlink>
          </w:p>
        </w:tc>
        <w:tc>
          <w:tcPr>
            <w:tcW w:w="1134" w:type="dxa"/>
            <w:hideMark/>
          </w:tcPr>
          <w:p w:rsidR="00DD2F4B" w:rsidRPr="00DD2F4B" w:rsidRDefault="00DD2F4B" w:rsidP="00DD2F4B">
            <w:pPr>
              <w:jc w:val="both"/>
              <w:rPr>
                <w:b/>
                <w:bCs/>
              </w:rPr>
            </w:pPr>
            <w:r w:rsidRPr="00DD2F4B">
              <w:rPr>
                <w:b/>
                <w:bCs/>
              </w:rPr>
              <w:t>В</w:t>
            </w:r>
          </w:p>
        </w:tc>
      </w:tr>
      <w:tr w:rsidR="00DD2F4B" w:rsidRPr="00DD2F4B" w:rsidTr="00DD2F4B">
        <w:trPr>
          <w:trHeight w:val="255"/>
        </w:trPr>
        <w:tc>
          <w:tcPr>
            <w:tcW w:w="1809" w:type="dxa"/>
            <w:hideMark/>
          </w:tcPr>
          <w:p w:rsidR="00DD2F4B" w:rsidRPr="00DD2F4B" w:rsidRDefault="00DD2F4B" w:rsidP="00DD2F4B">
            <w:pPr>
              <w:jc w:val="both"/>
            </w:pPr>
            <w:hyperlink r:id="rId10" w:history="1">
              <w:r w:rsidRPr="00DD2F4B">
                <w:rPr>
                  <w:rStyle w:val="Hyperlink"/>
                </w:rPr>
                <w:t>Бургас</w:t>
              </w:r>
            </w:hyperlink>
          </w:p>
        </w:tc>
        <w:tc>
          <w:tcPr>
            <w:tcW w:w="1134" w:type="dxa"/>
            <w:hideMark/>
          </w:tcPr>
          <w:p w:rsidR="00DD2F4B" w:rsidRPr="00DD2F4B" w:rsidRDefault="00DD2F4B" w:rsidP="00DD2F4B">
            <w:pPr>
              <w:jc w:val="both"/>
              <w:rPr>
                <w:b/>
                <w:bCs/>
              </w:rPr>
            </w:pPr>
            <w:r w:rsidRPr="00DD2F4B">
              <w:rPr>
                <w:b/>
                <w:bCs/>
              </w:rPr>
              <w:t>А</w:t>
            </w:r>
          </w:p>
        </w:tc>
      </w:tr>
      <w:tr w:rsidR="00DD2F4B" w:rsidRPr="00DD2F4B" w:rsidTr="00DD2F4B">
        <w:trPr>
          <w:trHeight w:val="255"/>
        </w:trPr>
        <w:tc>
          <w:tcPr>
            <w:tcW w:w="1809" w:type="dxa"/>
            <w:hideMark/>
          </w:tcPr>
          <w:p w:rsidR="00DD2F4B" w:rsidRPr="00DD2F4B" w:rsidRDefault="00DD2F4B" w:rsidP="00DD2F4B">
            <w:pPr>
              <w:jc w:val="both"/>
            </w:pPr>
            <w:hyperlink r:id="rId11" w:history="1">
              <w:r w:rsidRPr="00DD2F4B">
                <w:rPr>
                  <w:rStyle w:val="Hyperlink"/>
                </w:rPr>
                <w:t>Добрич</w:t>
              </w:r>
            </w:hyperlink>
          </w:p>
        </w:tc>
        <w:tc>
          <w:tcPr>
            <w:tcW w:w="1134" w:type="dxa"/>
            <w:hideMark/>
          </w:tcPr>
          <w:p w:rsidR="00DD2F4B" w:rsidRPr="00DD2F4B" w:rsidRDefault="00DD2F4B" w:rsidP="00DD2F4B">
            <w:pPr>
              <w:jc w:val="both"/>
              <w:rPr>
                <w:b/>
                <w:bCs/>
              </w:rPr>
            </w:pPr>
            <w:r w:rsidRPr="00DD2F4B">
              <w:rPr>
                <w:b/>
                <w:bCs/>
              </w:rPr>
              <w:t>ТХ</w:t>
            </w:r>
          </w:p>
        </w:tc>
      </w:tr>
      <w:tr w:rsidR="00DD2F4B" w:rsidRPr="00DD2F4B" w:rsidTr="00DD2F4B">
        <w:trPr>
          <w:trHeight w:val="255"/>
        </w:trPr>
        <w:tc>
          <w:tcPr>
            <w:tcW w:w="1809" w:type="dxa"/>
            <w:hideMark/>
          </w:tcPr>
          <w:p w:rsidR="00DD2F4B" w:rsidRPr="00DD2F4B" w:rsidRDefault="00DD2F4B" w:rsidP="00DD2F4B">
            <w:pPr>
              <w:jc w:val="both"/>
            </w:pPr>
            <w:hyperlink r:id="rId12" w:history="1">
              <w:r w:rsidRPr="00DD2F4B">
                <w:rPr>
                  <w:rStyle w:val="Hyperlink"/>
                </w:rPr>
                <w:t>Габрово</w:t>
              </w:r>
            </w:hyperlink>
          </w:p>
        </w:tc>
        <w:tc>
          <w:tcPr>
            <w:tcW w:w="1134" w:type="dxa"/>
            <w:hideMark/>
          </w:tcPr>
          <w:p w:rsidR="00DD2F4B" w:rsidRPr="00DD2F4B" w:rsidRDefault="00DD2F4B" w:rsidP="00DD2F4B">
            <w:pPr>
              <w:jc w:val="both"/>
              <w:rPr>
                <w:b/>
                <w:bCs/>
              </w:rPr>
            </w:pPr>
            <w:r w:rsidRPr="00DD2F4B">
              <w:rPr>
                <w:b/>
                <w:bCs/>
              </w:rPr>
              <w:t>ЕВ</w:t>
            </w:r>
          </w:p>
        </w:tc>
      </w:tr>
      <w:tr w:rsidR="00DD2F4B" w:rsidRPr="00DD2F4B" w:rsidTr="00DD2F4B">
        <w:trPr>
          <w:trHeight w:val="255"/>
        </w:trPr>
        <w:tc>
          <w:tcPr>
            <w:tcW w:w="1809" w:type="dxa"/>
            <w:hideMark/>
          </w:tcPr>
          <w:p w:rsidR="00DD2F4B" w:rsidRPr="00DD2F4B" w:rsidRDefault="00DD2F4B" w:rsidP="00DD2F4B">
            <w:pPr>
              <w:jc w:val="both"/>
            </w:pPr>
            <w:hyperlink r:id="rId13" w:history="1">
              <w:r w:rsidRPr="00DD2F4B">
                <w:rPr>
                  <w:rStyle w:val="Hyperlink"/>
                </w:rPr>
                <w:t>Разград</w:t>
              </w:r>
            </w:hyperlink>
          </w:p>
        </w:tc>
        <w:tc>
          <w:tcPr>
            <w:tcW w:w="1134" w:type="dxa"/>
            <w:hideMark/>
          </w:tcPr>
          <w:p w:rsidR="00DD2F4B" w:rsidRPr="00DD2F4B" w:rsidRDefault="00DD2F4B" w:rsidP="00DD2F4B">
            <w:pPr>
              <w:jc w:val="both"/>
              <w:rPr>
                <w:b/>
                <w:bCs/>
              </w:rPr>
            </w:pPr>
            <w:r w:rsidRPr="00DD2F4B">
              <w:rPr>
                <w:b/>
                <w:bCs/>
              </w:rPr>
              <w:t>PP</w:t>
            </w:r>
          </w:p>
        </w:tc>
      </w:tr>
      <w:tr w:rsidR="00DD2F4B" w:rsidRPr="00DD2F4B" w:rsidTr="00DD2F4B">
        <w:trPr>
          <w:trHeight w:val="255"/>
        </w:trPr>
        <w:tc>
          <w:tcPr>
            <w:tcW w:w="1809" w:type="dxa"/>
            <w:hideMark/>
          </w:tcPr>
          <w:p w:rsidR="00DD2F4B" w:rsidRPr="00DD2F4B" w:rsidRDefault="00DD2F4B" w:rsidP="00DD2F4B">
            <w:pPr>
              <w:jc w:val="both"/>
            </w:pPr>
            <w:hyperlink r:id="rId14" w:history="1">
              <w:r w:rsidRPr="00DD2F4B">
                <w:rPr>
                  <w:rStyle w:val="Hyperlink"/>
                </w:rPr>
                <w:t>Видин</w:t>
              </w:r>
            </w:hyperlink>
          </w:p>
        </w:tc>
        <w:tc>
          <w:tcPr>
            <w:tcW w:w="1134" w:type="dxa"/>
            <w:hideMark/>
          </w:tcPr>
          <w:p w:rsidR="00DD2F4B" w:rsidRPr="00DD2F4B" w:rsidRDefault="00DD2F4B" w:rsidP="00DD2F4B">
            <w:pPr>
              <w:jc w:val="both"/>
              <w:rPr>
                <w:b/>
                <w:bCs/>
              </w:rPr>
            </w:pPr>
            <w:r w:rsidRPr="00DD2F4B">
              <w:rPr>
                <w:b/>
                <w:bCs/>
              </w:rPr>
              <w:t>ВН</w:t>
            </w:r>
          </w:p>
        </w:tc>
      </w:tr>
      <w:tr w:rsidR="00DD2F4B" w:rsidRPr="00DD2F4B" w:rsidTr="00DD2F4B">
        <w:trPr>
          <w:trHeight w:val="255"/>
        </w:trPr>
        <w:tc>
          <w:tcPr>
            <w:tcW w:w="1809" w:type="dxa"/>
            <w:hideMark/>
          </w:tcPr>
          <w:p w:rsidR="00DD2F4B" w:rsidRPr="00DD2F4B" w:rsidRDefault="00DD2F4B" w:rsidP="00DD2F4B">
            <w:pPr>
              <w:jc w:val="both"/>
            </w:pPr>
            <w:hyperlink r:id="rId15" w:history="1">
              <w:r w:rsidRPr="00DD2F4B">
                <w:rPr>
                  <w:rStyle w:val="Hyperlink"/>
                </w:rPr>
                <w:t>Враца</w:t>
              </w:r>
            </w:hyperlink>
          </w:p>
        </w:tc>
        <w:tc>
          <w:tcPr>
            <w:tcW w:w="1134" w:type="dxa"/>
            <w:hideMark/>
          </w:tcPr>
          <w:p w:rsidR="00DD2F4B" w:rsidRPr="00DD2F4B" w:rsidRDefault="00DD2F4B" w:rsidP="00DD2F4B">
            <w:pPr>
              <w:jc w:val="both"/>
              <w:rPr>
                <w:b/>
                <w:bCs/>
              </w:rPr>
            </w:pPr>
            <w:r w:rsidRPr="00DD2F4B">
              <w:rPr>
                <w:b/>
                <w:bCs/>
              </w:rPr>
              <w:t>ВР</w:t>
            </w:r>
          </w:p>
        </w:tc>
      </w:tr>
      <w:tr w:rsidR="00DD2F4B" w:rsidRPr="00DD2F4B" w:rsidTr="00DD2F4B">
        <w:trPr>
          <w:trHeight w:val="255"/>
        </w:trPr>
        <w:tc>
          <w:tcPr>
            <w:tcW w:w="1809" w:type="dxa"/>
            <w:hideMark/>
          </w:tcPr>
          <w:p w:rsidR="00DD2F4B" w:rsidRPr="00DD2F4B" w:rsidRDefault="00DD2F4B" w:rsidP="00DD2F4B">
            <w:pPr>
              <w:jc w:val="both"/>
            </w:pPr>
            <w:hyperlink r:id="rId16" w:history="1">
              <w:r w:rsidRPr="00DD2F4B">
                <w:rPr>
                  <w:rStyle w:val="Hyperlink"/>
                </w:rPr>
                <w:t>Велико Търново</w:t>
              </w:r>
            </w:hyperlink>
          </w:p>
        </w:tc>
        <w:tc>
          <w:tcPr>
            <w:tcW w:w="1134" w:type="dxa"/>
            <w:hideMark/>
          </w:tcPr>
          <w:p w:rsidR="00DD2F4B" w:rsidRPr="00DD2F4B" w:rsidRDefault="00DD2F4B" w:rsidP="00DD2F4B">
            <w:pPr>
              <w:jc w:val="both"/>
              <w:rPr>
                <w:b/>
                <w:bCs/>
              </w:rPr>
            </w:pPr>
            <w:r w:rsidRPr="00DD2F4B">
              <w:rPr>
                <w:b/>
                <w:bCs/>
              </w:rPr>
              <w:t>ВТ</w:t>
            </w:r>
          </w:p>
        </w:tc>
      </w:tr>
      <w:tr w:rsidR="00DD2F4B" w:rsidRPr="00DD2F4B" w:rsidTr="00DD2F4B">
        <w:trPr>
          <w:trHeight w:val="255"/>
        </w:trPr>
        <w:tc>
          <w:tcPr>
            <w:tcW w:w="1809" w:type="dxa"/>
            <w:hideMark/>
          </w:tcPr>
          <w:p w:rsidR="00DD2F4B" w:rsidRPr="00DD2F4B" w:rsidRDefault="00DD2F4B" w:rsidP="00DD2F4B">
            <w:pPr>
              <w:jc w:val="both"/>
            </w:pPr>
            <w:hyperlink r:id="rId17" w:history="1">
              <w:r w:rsidRPr="00DD2F4B">
                <w:rPr>
                  <w:rStyle w:val="Hyperlink"/>
                </w:rPr>
                <w:t>Благоевград</w:t>
              </w:r>
            </w:hyperlink>
          </w:p>
        </w:tc>
        <w:tc>
          <w:tcPr>
            <w:tcW w:w="1134" w:type="dxa"/>
            <w:hideMark/>
          </w:tcPr>
          <w:p w:rsidR="00DD2F4B" w:rsidRPr="00DD2F4B" w:rsidRDefault="00DD2F4B" w:rsidP="00DD2F4B">
            <w:pPr>
              <w:jc w:val="both"/>
              <w:rPr>
                <w:b/>
                <w:bCs/>
              </w:rPr>
            </w:pPr>
            <w:r w:rsidRPr="00DD2F4B">
              <w:rPr>
                <w:b/>
                <w:bCs/>
              </w:rPr>
              <w:t>Е</w:t>
            </w:r>
          </w:p>
        </w:tc>
      </w:tr>
      <w:tr w:rsidR="00DD2F4B" w:rsidRPr="00DD2F4B" w:rsidTr="00DD2F4B">
        <w:trPr>
          <w:trHeight w:val="255"/>
        </w:trPr>
        <w:tc>
          <w:tcPr>
            <w:tcW w:w="1809" w:type="dxa"/>
            <w:hideMark/>
          </w:tcPr>
          <w:p w:rsidR="00DD2F4B" w:rsidRPr="00DD2F4B" w:rsidRDefault="00DD2F4B" w:rsidP="00DD2F4B">
            <w:pPr>
              <w:jc w:val="both"/>
            </w:pPr>
            <w:hyperlink r:id="rId18" w:history="1">
              <w:r w:rsidRPr="00DD2F4B">
                <w:rPr>
                  <w:rStyle w:val="Hyperlink"/>
                </w:rPr>
                <w:t>Плевен</w:t>
              </w:r>
            </w:hyperlink>
          </w:p>
        </w:tc>
        <w:tc>
          <w:tcPr>
            <w:tcW w:w="1134" w:type="dxa"/>
            <w:hideMark/>
          </w:tcPr>
          <w:p w:rsidR="00DD2F4B" w:rsidRPr="00DD2F4B" w:rsidRDefault="00DD2F4B" w:rsidP="00DD2F4B">
            <w:pPr>
              <w:jc w:val="both"/>
              <w:rPr>
                <w:b/>
                <w:bCs/>
              </w:rPr>
            </w:pPr>
            <w:r w:rsidRPr="00DD2F4B">
              <w:rPr>
                <w:b/>
                <w:bCs/>
              </w:rPr>
              <w:t>ЕН</w:t>
            </w:r>
          </w:p>
        </w:tc>
      </w:tr>
      <w:tr w:rsidR="00DD2F4B" w:rsidRPr="00DD2F4B" w:rsidTr="00DD2F4B">
        <w:trPr>
          <w:trHeight w:val="255"/>
        </w:trPr>
        <w:tc>
          <w:tcPr>
            <w:tcW w:w="1809" w:type="dxa"/>
            <w:hideMark/>
          </w:tcPr>
          <w:p w:rsidR="00DD2F4B" w:rsidRPr="00DD2F4B" w:rsidRDefault="00DD2F4B" w:rsidP="00DD2F4B">
            <w:pPr>
              <w:jc w:val="both"/>
            </w:pPr>
            <w:hyperlink r:id="rId19" w:history="1">
              <w:r w:rsidRPr="00DD2F4B">
                <w:rPr>
                  <w:rStyle w:val="Hyperlink"/>
                </w:rPr>
                <w:t>Кърджали</w:t>
              </w:r>
            </w:hyperlink>
          </w:p>
        </w:tc>
        <w:tc>
          <w:tcPr>
            <w:tcW w:w="1134" w:type="dxa"/>
            <w:hideMark/>
          </w:tcPr>
          <w:p w:rsidR="00DD2F4B" w:rsidRPr="00DD2F4B" w:rsidRDefault="00DD2F4B" w:rsidP="00DD2F4B">
            <w:pPr>
              <w:jc w:val="both"/>
              <w:rPr>
                <w:b/>
                <w:bCs/>
              </w:rPr>
            </w:pPr>
            <w:r w:rsidRPr="00DD2F4B">
              <w:rPr>
                <w:b/>
                <w:bCs/>
              </w:rPr>
              <w:t>К</w:t>
            </w:r>
          </w:p>
        </w:tc>
      </w:tr>
      <w:tr w:rsidR="00DD2F4B" w:rsidRPr="00DD2F4B" w:rsidTr="00DD2F4B">
        <w:trPr>
          <w:trHeight w:val="255"/>
        </w:trPr>
        <w:tc>
          <w:tcPr>
            <w:tcW w:w="1809" w:type="dxa"/>
            <w:hideMark/>
          </w:tcPr>
          <w:p w:rsidR="00DD2F4B" w:rsidRPr="00DD2F4B" w:rsidRDefault="00DD2F4B" w:rsidP="00DD2F4B">
            <w:pPr>
              <w:jc w:val="both"/>
            </w:pPr>
            <w:hyperlink r:id="rId20" w:history="1">
              <w:r w:rsidRPr="00DD2F4B">
                <w:rPr>
                  <w:rStyle w:val="Hyperlink"/>
                </w:rPr>
                <w:t>Кюстендил</w:t>
              </w:r>
            </w:hyperlink>
          </w:p>
        </w:tc>
        <w:tc>
          <w:tcPr>
            <w:tcW w:w="1134" w:type="dxa"/>
            <w:hideMark/>
          </w:tcPr>
          <w:p w:rsidR="00DD2F4B" w:rsidRPr="00DD2F4B" w:rsidRDefault="00DD2F4B" w:rsidP="00DD2F4B">
            <w:pPr>
              <w:jc w:val="both"/>
              <w:rPr>
                <w:b/>
                <w:bCs/>
              </w:rPr>
            </w:pPr>
            <w:r w:rsidRPr="00DD2F4B">
              <w:rPr>
                <w:b/>
                <w:bCs/>
              </w:rPr>
              <w:t>КН</w:t>
            </w:r>
          </w:p>
        </w:tc>
      </w:tr>
      <w:tr w:rsidR="00DD2F4B" w:rsidRPr="00DD2F4B" w:rsidTr="00DD2F4B">
        <w:trPr>
          <w:trHeight w:val="255"/>
        </w:trPr>
        <w:tc>
          <w:tcPr>
            <w:tcW w:w="1809" w:type="dxa"/>
            <w:hideMark/>
          </w:tcPr>
          <w:p w:rsidR="00DD2F4B" w:rsidRPr="00DD2F4B" w:rsidRDefault="00DD2F4B" w:rsidP="00DD2F4B">
            <w:pPr>
              <w:jc w:val="both"/>
            </w:pPr>
            <w:hyperlink r:id="rId21" w:history="1">
              <w:r w:rsidRPr="00DD2F4B">
                <w:rPr>
                  <w:rStyle w:val="Hyperlink"/>
                </w:rPr>
                <w:t>Монтана</w:t>
              </w:r>
            </w:hyperlink>
          </w:p>
        </w:tc>
        <w:tc>
          <w:tcPr>
            <w:tcW w:w="1134" w:type="dxa"/>
            <w:hideMark/>
          </w:tcPr>
          <w:p w:rsidR="00DD2F4B" w:rsidRPr="00DD2F4B" w:rsidRDefault="00DD2F4B" w:rsidP="00DD2F4B">
            <w:pPr>
              <w:jc w:val="both"/>
              <w:rPr>
                <w:b/>
                <w:bCs/>
              </w:rPr>
            </w:pPr>
            <w:r w:rsidRPr="00DD2F4B">
              <w:rPr>
                <w:b/>
                <w:bCs/>
              </w:rPr>
              <w:t>М</w:t>
            </w:r>
          </w:p>
        </w:tc>
      </w:tr>
      <w:tr w:rsidR="00DD2F4B" w:rsidRPr="00DD2F4B" w:rsidTr="00DD2F4B">
        <w:trPr>
          <w:trHeight w:val="255"/>
        </w:trPr>
        <w:tc>
          <w:tcPr>
            <w:tcW w:w="1809" w:type="dxa"/>
            <w:hideMark/>
          </w:tcPr>
          <w:p w:rsidR="00DD2F4B" w:rsidRPr="00DD2F4B" w:rsidRDefault="00DD2F4B" w:rsidP="00DD2F4B">
            <w:pPr>
              <w:jc w:val="both"/>
            </w:pPr>
            <w:hyperlink r:id="rId22" w:history="1">
              <w:r w:rsidRPr="00DD2F4B">
                <w:rPr>
                  <w:rStyle w:val="Hyperlink"/>
                </w:rPr>
                <w:t>Шумен</w:t>
              </w:r>
            </w:hyperlink>
          </w:p>
        </w:tc>
        <w:tc>
          <w:tcPr>
            <w:tcW w:w="1134" w:type="dxa"/>
            <w:hideMark/>
          </w:tcPr>
          <w:p w:rsidR="00DD2F4B" w:rsidRPr="00DD2F4B" w:rsidRDefault="00DD2F4B" w:rsidP="00DD2F4B">
            <w:pPr>
              <w:jc w:val="both"/>
              <w:rPr>
                <w:b/>
                <w:bCs/>
              </w:rPr>
            </w:pPr>
            <w:r w:rsidRPr="00DD2F4B">
              <w:rPr>
                <w:b/>
                <w:bCs/>
              </w:rPr>
              <w:t>Н</w:t>
            </w:r>
          </w:p>
        </w:tc>
      </w:tr>
      <w:tr w:rsidR="00DD2F4B" w:rsidRPr="00DD2F4B" w:rsidTr="00DD2F4B">
        <w:trPr>
          <w:trHeight w:val="255"/>
        </w:trPr>
        <w:tc>
          <w:tcPr>
            <w:tcW w:w="1809" w:type="dxa"/>
            <w:hideMark/>
          </w:tcPr>
          <w:p w:rsidR="00DD2F4B" w:rsidRPr="00DD2F4B" w:rsidRDefault="00DD2F4B" w:rsidP="00DD2F4B">
            <w:pPr>
              <w:jc w:val="both"/>
            </w:pPr>
            <w:hyperlink r:id="rId23" w:history="1">
              <w:r w:rsidRPr="00DD2F4B">
                <w:rPr>
                  <w:rStyle w:val="Hyperlink"/>
                </w:rPr>
                <w:t>Ловеч</w:t>
              </w:r>
            </w:hyperlink>
          </w:p>
        </w:tc>
        <w:tc>
          <w:tcPr>
            <w:tcW w:w="1134" w:type="dxa"/>
            <w:hideMark/>
          </w:tcPr>
          <w:p w:rsidR="00DD2F4B" w:rsidRPr="00DD2F4B" w:rsidRDefault="00DD2F4B" w:rsidP="00DD2F4B">
            <w:pPr>
              <w:jc w:val="both"/>
              <w:rPr>
                <w:b/>
                <w:bCs/>
              </w:rPr>
            </w:pPr>
            <w:r w:rsidRPr="00DD2F4B">
              <w:rPr>
                <w:b/>
                <w:bCs/>
              </w:rPr>
              <w:t>ОВ</w:t>
            </w:r>
          </w:p>
        </w:tc>
      </w:tr>
      <w:tr w:rsidR="00DD2F4B" w:rsidRPr="00DD2F4B" w:rsidTr="00DD2F4B">
        <w:trPr>
          <w:trHeight w:val="255"/>
        </w:trPr>
        <w:tc>
          <w:tcPr>
            <w:tcW w:w="1809" w:type="dxa"/>
            <w:hideMark/>
          </w:tcPr>
          <w:p w:rsidR="00DD2F4B" w:rsidRPr="00DD2F4B" w:rsidRDefault="00DD2F4B" w:rsidP="00DD2F4B">
            <w:pPr>
              <w:jc w:val="both"/>
            </w:pPr>
            <w:hyperlink r:id="rId24" w:history="1">
              <w:r w:rsidRPr="00DD2F4B">
                <w:rPr>
                  <w:rStyle w:val="Hyperlink"/>
                </w:rPr>
                <w:t>Русе</w:t>
              </w:r>
            </w:hyperlink>
          </w:p>
        </w:tc>
        <w:tc>
          <w:tcPr>
            <w:tcW w:w="1134" w:type="dxa"/>
            <w:hideMark/>
          </w:tcPr>
          <w:p w:rsidR="00DD2F4B" w:rsidRPr="00DD2F4B" w:rsidRDefault="00DD2F4B" w:rsidP="00DD2F4B">
            <w:pPr>
              <w:jc w:val="both"/>
              <w:rPr>
                <w:b/>
                <w:bCs/>
              </w:rPr>
            </w:pPr>
            <w:r w:rsidRPr="00DD2F4B">
              <w:rPr>
                <w:b/>
                <w:bCs/>
              </w:rPr>
              <w:t>Р</w:t>
            </w:r>
          </w:p>
        </w:tc>
      </w:tr>
      <w:tr w:rsidR="00DD2F4B" w:rsidRPr="00DD2F4B" w:rsidTr="00DD2F4B">
        <w:trPr>
          <w:trHeight w:val="255"/>
        </w:trPr>
        <w:tc>
          <w:tcPr>
            <w:tcW w:w="1809" w:type="dxa"/>
            <w:hideMark/>
          </w:tcPr>
          <w:p w:rsidR="00DD2F4B" w:rsidRPr="00DD2F4B" w:rsidRDefault="00DD2F4B" w:rsidP="00DD2F4B">
            <w:pPr>
              <w:jc w:val="both"/>
            </w:pPr>
            <w:hyperlink r:id="rId25" w:history="1">
              <w:r w:rsidRPr="00DD2F4B">
                <w:rPr>
                  <w:rStyle w:val="Hyperlink"/>
                </w:rPr>
                <w:t>Пазарджик</w:t>
              </w:r>
            </w:hyperlink>
          </w:p>
        </w:tc>
        <w:tc>
          <w:tcPr>
            <w:tcW w:w="1134" w:type="dxa"/>
            <w:hideMark/>
          </w:tcPr>
          <w:p w:rsidR="00DD2F4B" w:rsidRPr="00DD2F4B" w:rsidRDefault="00DD2F4B" w:rsidP="00DD2F4B">
            <w:pPr>
              <w:jc w:val="both"/>
              <w:rPr>
                <w:b/>
                <w:bCs/>
              </w:rPr>
            </w:pPr>
            <w:r w:rsidRPr="00DD2F4B">
              <w:rPr>
                <w:b/>
                <w:bCs/>
              </w:rPr>
              <w:t>РА</w:t>
            </w:r>
          </w:p>
        </w:tc>
      </w:tr>
      <w:tr w:rsidR="00DD2F4B" w:rsidRPr="00DD2F4B" w:rsidTr="00DD2F4B">
        <w:trPr>
          <w:trHeight w:val="255"/>
        </w:trPr>
        <w:tc>
          <w:tcPr>
            <w:tcW w:w="1809" w:type="dxa"/>
            <w:hideMark/>
          </w:tcPr>
          <w:p w:rsidR="00DD2F4B" w:rsidRPr="00DD2F4B" w:rsidRDefault="00DD2F4B" w:rsidP="00DD2F4B">
            <w:pPr>
              <w:jc w:val="both"/>
            </w:pPr>
            <w:hyperlink r:id="rId26" w:history="1">
              <w:r w:rsidRPr="00DD2F4B">
                <w:rPr>
                  <w:rStyle w:val="Hyperlink"/>
                </w:rPr>
                <w:t>Пловдив</w:t>
              </w:r>
            </w:hyperlink>
          </w:p>
        </w:tc>
        <w:tc>
          <w:tcPr>
            <w:tcW w:w="1134" w:type="dxa"/>
            <w:hideMark/>
          </w:tcPr>
          <w:p w:rsidR="00DD2F4B" w:rsidRPr="00DD2F4B" w:rsidRDefault="00DD2F4B" w:rsidP="00DD2F4B">
            <w:pPr>
              <w:jc w:val="both"/>
              <w:rPr>
                <w:b/>
                <w:bCs/>
              </w:rPr>
            </w:pPr>
            <w:r w:rsidRPr="00DD2F4B">
              <w:rPr>
                <w:b/>
                <w:bCs/>
              </w:rPr>
              <w:t>РВ</w:t>
            </w:r>
          </w:p>
        </w:tc>
      </w:tr>
      <w:tr w:rsidR="00DD2F4B" w:rsidRPr="00DD2F4B" w:rsidTr="00DD2F4B">
        <w:trPr>
          <w:trHeight w:val="255"/>
        </w:trPr>
        <w:tc>
          <w:tcPr>
            <w:tcW w:w="1809" w:type="dxa"/>
            <w:hideMark/>
          </w:tcPr>
          <w:p w:rsidR="00DD2F4B" w:rsidRPr="00DD2F4B" w:rsidRDefault="00DD2F4B" w:rsidP="00DD2F4B">
            <w:pPr>
              <w:jc w:val="both"/>
            </w:pPr>
            <w:hyperlink r:id="rId27" w:history="1">
              <w:r w:rsidRPr="00DD2F4B">
                <w:rPr>
                  <w:rStyle w:val="Hyperlink"/>
                </w:rPr>
                <w:t>Перник</w:t>
              </w:r>
            </w:hyperlink>
          </w:p>
        </w:tc>
        <w:tc>
          <w:tcPr>
            <w:tcW w:w="1134" w:type="dxa"/>
            <w:hideMark/>
          </w:tcPr>
          <w:p w:rsidR="00DD2F4B" w:rsidRPr="00DD2F4B" w:rsidRDefault="00DD2F4B" w:rsidP="00DD2F4B">
            <w:pPr>
              <w:jc w:val="both"/>
              <w:rPr>
                <w:b/>
                <w:bCs/>
              </w:rPr>
            </w:pPr>
            <w:r w:rsidRPr="00DD2F4B">
              <w:rPr>
                <w:b/>
                <w:bCs/>
              </w:rPr>
              <w:t>РК</w:t>
            </w:r>
          </w:p>
        </w:tc>
      </w:tr>
      <w:tr w:rsidR="00DD2F4B" w:rsidRPr="00DD2F4B" w:rsidTr="00DD2F4B">
        <w:trPr>
          <w:trHeight w:val="255"/>
        </w:trPr>
        <w:tc>
          <w:tcPr>
            <w:tcW w:w="1809" w:type="dxa"/>
            <w:hideMark/>
          </w:tcPr>
          <w:p w:rsidR="00DD2F4B" w:rsidRPr="00DD2F4B" w:rsidRDefault="00DD2F4B" w:rsidP="00DD2F4B">
            <w:pPr>
              <w:jc w:val="both"/>
            </w:pPr>
            <w:hyperlink r:id="rId28" w:history="1">
              <w:r w:rsidRPr="00DD2F4B">
                <w:rPr>
                  <w:rStyle w:val="Hyperlink"/>
                </w:rPr>
                <w:t>Смолян</w:t>
              </w:r>
            </w:hyperlink>
          </w:p>
        </w:tc>
        <w:tc>
          <w:tcPr>
            <w:tcW w:w="1134" w:type="dxa"/>
            <w:hideMark/>
          </w:tcPr>
          <w:p w:rsidR="00DD2F4B" w:rsidRPr="00DD2F4B" w:rsidRDefault="00DD2F4B" w:rsidP="00DD2F4B">
            <w:pPr>
              <w:jc w:val="both"/>
              <w:rPr>
                <w:b/>
                <w:bCs/>
              </w:rPr>
            </w:pPr>
            <w:r w:rsidRPr="00DD2F4B">
              <w:rPr>
                <w:b/>
                <w:bCs/>
              </w:rPr>
              <w:t>СМ</w:t>
            </w:r>
          </w:p>
        </w:tc>
      </w:tr>
      <w:tr w:rsidR="00DD2F4B" w:rsidRPr="00DD2F4B" w:rsidTr="00DD2F4B">
        <w:trPr>
          <w:trHeight w:val="255"/>
        </w:trPr>
        <w:tc>
          <w:tcPr>
            <w:tcW w:w="1809" w:type="dxa"/>
            <w:hideMark/>
          </w:tcPr>
          <w:p w:rsidR="00DD2F4B" w:rsidRPr="00DD2F4B" w:rsidRDefault="00DD2F4B" w:rsidP="00DD2F4B">
            <w:pPr>
              <w:jc w:val="both"/>
            </w:pPr>
            <w:hyperlink r:id="rId29" w:history="1">
              <w:r w:rsidRPr="00DD2F4B">
                <w:rPr>
                  <w:rStyle w:val="Hyperlink"/>
                </w:rPr>
                <w:t>Сливен</w:t>
              </w:r>
            </w:hyperlink>
          </w:p>
        </w:tc>
        <w:tc>
          <w:tcPr>
            <w:tcW w:w="1134" w:type="dxa"/>
            <w:hideMark/>
          </w:tcPr>
          <w:p w:rsidR="00DD2F4B" w:rsidRPr="00DD2F4B" w:rsidRDefault="00DD2F4B" w:rsidP="00DD2F4B">
            <w:pPr>
              <w:jc w:val="both"/>
              <w:rPr>
                <w:b/>
                <w:bCs/>
              </w:rPr>
            </w:pPr>
            <w:r w:rsidRPr="00DD2F4B">
              <w:rPr>
                <w:b/>
                <w:bCs/>
              </w:rPr>
              <w:t>СН</w:t>
            </w:r>
          </w:p>
        </w:tc>
      </w:tr>
      <w:tr w:rsidR="00DD2F4B" w:rsidRPr="00DD2F4B" w:rsidTr="00DD2F4B">
        <w:trPr>
          <w:trHeight w:val="255"/>
        </w:trPr>
        <w:tc>
          <w:tcPr>
            <w:tcW w:w="1809" w:type="dxa"/>
            <w:hideMark/>
          </w:tcPr>
          <w:p w:rsidR="00DD2F4B" w:rsidRPr="00DD2F4B" w:rsidRDefault="00DD2F4B" w:rsidP="00DD2F4B">
            <w:pPr>
              <w:jc w:val="both"/>
            </w:pPr>
            <w:hyperlink r:id="rId30" w:history="1">
              <w:r w:rsidRPr="00DD2F4B">
                <w:rPr>
                  <w:rStyle w:val="Hyperlink"/>
                </w:rPr>
                <w:t>София-област</w:t>
              </w:r>
            </w:hyperlink>
          </w:p>
        </w:tc>
        <w:tc>
          <w:tcPr>
            <w:tcW w:w="1134" w:type="dxa"/>
            <w:hideMark/>
          </w:tcPr>
          <w:p w:rsidR="00DD2F4B" w:rsidRPr="00DD2F4B" w:rsidRDefault="00DD2F4B" w:rsidP="00DD2F4B">
            <w:pPr>
              <w:jc w:val="both"/>
              <w:rPr>
                <w:b/>
                <w:bCs/>
              </w:rPr>
            </w:pPr>
            <w:r w:rsidRPr="00DD2F4B">
              <w:rPr>
                <w:b/>
                <w:bCs/>
              </w:rPr>
              <w:t>СО</w:t>
            </w:r>
          </w:p>
        </w:tc>
      </w:tr>
      <w:tr w:rsidR="00DD2F4B" w:rsidRPr="00DD2F4B" w:rsidTr="00DD2F4B">
        <w:trPr>
          <w:trHeight w:val="255"/>
        </w:trPr>
        <w:tc>
          <w:tcPr>
            <w:tcW w:w="1809" w:type="dxa"/>
            <w:hideMark/>
          </w:tcPr>
          <w:p w:rsidR="00DD2F4B" w:rsidRPr="00DD2F4B" w:rsidRDefault="00DD2F4B" w:rsidP="00DD2F4B">
            <w:pPr>
              <w:jc w:val="both"/>
            </w:pPr>
            <w:hyperlink r:id="rId31" w:history="1">
              <w:r w:rsidRPr="00DD2F4B">
                <w:rPr>
                  <w:rStyle w:val="Hyperlink"/>
                </w:rPr>
                <w:t>Търговище</w:t>
              </w:r>
            </w:hyperlink>
          </w:p>
        </w:tc>
        <w:tc>
          <w:tcPr>
            <w:tcW w:w="1134" w:type="dxa"/>
            <w:hideMark/>
          </w:tcPr>
          <w:p w:rsidR="00DD2F4B" w:rsidRPr="00DD2F4B" w:rsidRDefault="00DD2F4B" w:rsidP="00DD2F4B">
            <w:pPr>
              <w:jc w:val="both"/>
              <w:rPr>
                <w:b/>
                <w:bCs/>
              </w:rPr>
            </w:pPr>
            <w:r w:rsidRPr="00DD2F4B">
              <w:rPr>
                <w:b/>
                <w:bCs/>
              </w:rPr>
              <w:t>Т</w:t>
            </w:r>
          </w:p>
        </w:tc>
      </w:tr>
      <w:tr w:rsidR="00DD2F4B" w:rsidRPr="00DD2F4B" w:rsidTr="00DD2F4B">
        <w:trPr>
          <w:trHeight w:val="255"/>
        </w:trPr>
        <w:tc>
          <w:tcPr>
            <w:tcW w:w="1809" w:type="dxa"/>
            <w:hideMark/>
          </w:tcPr>
          <w:p w:rsidR="00DD2F4B" w:rsidRPr="00DD2F4B" w:rsidRDefault="00DD2F4B" w:rsidP="00DD2F4B">
            <w:pPr>
              <w:jc w:val="both"/>
            </w:pPr>
            <w:hyperlink r:id="rId32" w:history="1">
              <w:r w:rsidRPr="00DD2F4B">
                <w:rPr>
                  <w:rStyle w:val="Hyperlink"/>
                </w:rPr>
                <w:t>Ямбол</w:t>
              </w:r>
            </w:hyperlink>
          </w:p>
        </w:tc>
        <w:tc>
          <w:tcPr>
            <w:tcW w:w="1134" w:type="dxa"/>
            <w:hideMark/>
          </w:tcPr>
          <w:p w:rsidR="00DD2F4B" w:rsidRPr="00DD2F4B" w:rsidRDefault="00DD2F4B" w:rsidP="00DD2F4B">
            <w:pPr>
              <w:jc w:val="both"/>
              <w:rPr>
                <w:b/>
                <w:bCs/>
              </w:rPr>
            </w:pPr>
            <w:r w:rsidRPr="00DD2F4B">
              <w:rPr>
                <w:b/>
                <w:bCs/>
              </w:rPr>
              <w:t>У</w:t>
            </w:r>
          </w:p>
        </w:tc>
      </w:tr>
      <w:tr w:rsidR="00DD2F4B" w:rsidRPr="00DD2F4B" w:rsidTr="00DD2F4B">
        <w:trPr>
          <w:trHeight w:val="255"/>
        </w:trPr>
        <w:tc>
          <w:tcPr>
            <w:tcW w:w="1809" w:type="dxa"/>
            <w:hideMark/>
          </w:tcPr>
          <w:p w:rsidR="00DD2F4B" w:rsidRPr="00DD2F4B" w:rsidRDefault="00DD2F4B" w:rsidP="00DD2F4B">
            <w:pPr>
              <w:jc w:val="both"/>
            </w:pPr>
            <w:hyperlink r:id="rId33" w:history="1">
              <w:r w:rsidRPr="00DD2F4B">
                <w:rPr>
                  <w:rStyle w:val="Hyperlink"/>
                </w:rPr>
                <w:t>Хасково</w:t>
              </w:r>
            </w:hyperlink>
          </w:p>
        </w:tc>
        <w:tc>
          <w:tcPr>
            <w:tcW w:w="1134" w:type="dxa"/>
            <w:hideMark/>
          </w:tcPr>
          <w:p w:rsidR="00DD2F4B" w:rsidRPr="00DD2F4B" w:rsidRDefault="00DD2F4B" w:rsidP="00DD2F4B">
            <w:pPr>
              <w:jc w:val="both"/>
              <w:rPr>
                <w:b/>
                <w:bCs/>
              </w:rPr>
            </w:pPr>
            <w:r w:rsidRPr="00DD2F4B">
              <w:rPr>
                <w:b/>
                <w:bCs/>
              </w:rPr>
              <w:t>Х</w:t>
            </w:r>
          </w:p>
        </w:tc>
      </w:tr>
    </w:tbl>
    <w:p w:rsidR="0091199B" w:rsidRDefault="0091199B">
      <w:pPr>
        <w:jc w:val="both"/>
      </w:pPr>
    </w:p>
    <w:sectPr w:rsidR="0091199B">
      <w:pgSz w:w="11906" w:h="16838"/>
      <w:pgMar w:top="1956" w:right="1417" w:bottom="1417" w:left="729"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7799"/>
    <w:multiLevelType w:val="multilevel"/>
    <w:tmpl w:val="11508054"/>
    <w:lvl w:ilvl="0">
      <w:start w:val="1"/>
      <w:numFmt w:val="bullet"/>
      <w:lvlText w:val="-"/>
      <w:lvlJc w:val="left"/>
      <w:pPr>
        <w:ind w:left="1428" w:hanging="360"/>
      </w:pPr>
      <w:rPr>
        <w:rFonts w:ascii="Vrinda" w:hAnsi="Vrinda" w:cs="Vrinda"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
    <w:nsid w:val="08D044B2"/>
    <w:multiLevelType w:val="multilevel"/>
    <w:tmpl w:val="36EEB8B2"/>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33667"/>
    <w:multiLevelType w:val="multilevel"/>
    <w:tmpl w:val="7A661AF6"/>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D78768B"/>
    <w:multiLevelType w:val="multilevel"/>
    <w:tmpl w:val="F68A962E"/>
    <w:lvl w:ilvl="0">
      <w:start w:val="1"/>
      <w:numFmt w:val="decimal"/>
      <w:lvlText w:val="%1)"/>
      <w:lvlJc w:val="left"/>
      <w:pPr>
        <w:tabs>
          <w:tab w:val="num" w:pos="720"/>
        </w:tabs>
        <w:ind w:left="720" w:hanging="360"/>
      </w:pPr>
    </w:lvl>
    <w:lvl w:ilvl="1">
      <w:start w:val="1"/>
      <w:numFmt w:val="decimal"/>
      <w:lvlText w:val="%2."/>
      <w:lvlJc w:val="left"/>
      <w:pPr>
        <w:tabs>
          <w:tab w:val="num" w:pos="2487"/>
        </w:tabs>
        <w:ind w:left="2487"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5157A2A"/>
    <w:multiLevelType w:val="multilevel"/>
    <w:tmpl w:val="F8CC6CE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4FFB217A"/>
    <w:multiLevelType w:val="multilevel"/>
    <w:tmpl w:val="D9762DDE"/>
    <w:lvl w:ilvl="0">
      <w:start w:val="1"/>
      <w:numFmt w:val="bullet"/>
      <w:lvlText w:val="-"/>
      <w:lvlJc w:val="left"/>
      <w:pPr>
        <w:ind w:left="720" w:hanging="360"/>
      </w:pPr>
      <w:rPr>
        <w:rFonts w:ascii="Vrinda" w:hAnsi="Vrinda" w:cs="Vrin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901465A"/>
    <w:multiLevelType w:val="multilevel"/>
    <w:tmpl w:val="73203198"/>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num w:numId="1">
    <w:abstractNumId w:val="6"/>
  </w:num>
  <w:num w:numId="2">
    <w:abstractNumId w:val="3"/>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9B"/>
    <w:rsid w:val="00423A29"/>
    <w:rsid w:val="00620375"/>
    <w:rsid w:val="0091199B"/>
    <w:rsid w:val="00931C8D"/>
    <w:rsid w:val="00DD2F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Calibri" w:hAnsi="Calibri" w:cs="Calibri"/>
      <w:lang w:eastAsia="zh-CN"/>
    </w:rPr>
  </w:style>
  <w:style w:type="paragraph" w:styleId="Heading1">
    <w:name w:val="heading 1"/>
    <w:basedOn w:val="Normal"/>
    <w:next w:val="Textbody"/>
    <w:pPr>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Textbody"/>
    <w:pPr>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Textbody"/>
    <w:pPr>
      <w:numPr>
        <w:ilvl w:val="2"/>
        <w:numId w:val="1"/>
      </w:numPr>
      <w:spacing w:before="200" w:after="0" w:line="264" w:lineRule="auto"/>
      <w:outlineLvl w:val="2"/>
    </w:pPr>
    <w:rPr>
      <w:rFonts w:ascii="Cambria" w:eastAsia="Times New Roman" w:hAnsi="Cambria" w:cs="Times New Roman"/>
      <w:b/>
      <w:bCs/>
    </w:rPr>
  </w:style>
  <w:style w:type="paragraph" w:styleId="Heading4">
    <w:name w:val="heading 4"/>
    <w:basedOn w:val="Normal"/>
    <w:next w:val="Textbody"/>
    <w:pPr>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Textbody"/>
    <w:pPr>
      <w:numPr>
        <w:ilvl w:val="4"/>
        <w:numId w:val="1"/>
      </w:numPr>
      <w:spacing w:before="200" w:after="0"/>
      <w:outlineLvl w:val="4"/>
    </w:pPr>
    <w:rPr>
      <w:rFonts w:ascii="Cambria" w:eastAsia="Times New Roman" w:hAnsi="Cambria" w:cs="Times New Roman"/>
      <w:b/>
      <w:bCs/>
      <w:color w:val="7F7F7F"/>
    </w:rPr>
  </w:style>
  <w:style w:type="paragraph" w:styleId="Heading6">
    <w:name w:val="heading 6"/>
    <w:basedOn w:val="Normal"/>
    <w:next w:val="Textbody"/>
    <w:pPr>
      <w:numPr>
        <w:ilvl w:val="5"/>
        <w:numId w:val="1"/>
      </w:numPr>
      <w:spacing w:after="0" w:line="264" w:lineRule="auto"/>
      <w:outlineLvl w:val="5"/>
    </w:pPr>
    <w:rPr>
      <w:rFonts w:ascii="Cambria" w:eastAsia="Times New Roman" w:hAnsi="Cambria" w:cs="Times New Roman"/>
      <w:b/>
      <w:bCs/>
      <w:i/>
      <w:iCs/>
      <w:color w:val="7F7F7F"/>
    </w:rPr>
  </w:style>
  <w:style w:type="paragraph" w:styleId="Heading7">
    <w:name w:val="heading 7"/>
    <w:basedOn w:val="Normal"/>
    <w:next w:val="Textbody"/>
    <w:pPr>
      <w:numPr>
        <w:ilvl w:val="6"/>
        <w:numId w:val="1"/>
      </w:numPr>
      <w:spacing w:after="0"/>
      <w:outlineLvl w:val="6"/>
    </w:pPr>
    <w:rPr>
      <w:rFonts w:ascii="Cambria" w:eastAsia="Times New Roman" w:hAnsi="Cambria" w:cs="Times New Roman"/>
      <w:i/>
      <w:iCs/>
    </w:rPr>
  </w:style>
  <w:style w:type="paragraph" w:styleId="Heading8">
    <w:name w:val="heading 8"/>
    <w:basedOn w:val="Normal"/>
    <w:next w:val="Textbody"/>
    <w:pPr>
      <w:numPr>
        <w:ilvl w:val="7"/>
        <w:numId w:val="1"/>
      </w:numPr>
      <w:spacing w:after="0"/>
      <w:outlineLvl w:val="7"/>
    </w:pPr>
    <w:rPr>
      <w:rFonts w:ascii="Cambria" w:eastAsia="Times New Roman" w:hAnsi="Cambria" w:cs="Times New Roman"/>
      <w:sz w:val="20"/>
      <w:szCs w:val="20"/>
    </w:rPr>
  </w:style>
  <w:style w:type="paragraph" w:styleId="Heading9">
    <w:name w:val="heading 9"/>
    <w:basedOn w:val="Normal"/>
    <w:next w:val="Textbody"/>
    <w:pPr>
      <w:numPr>
        <w:ilvl w:val="8"/>
        <w:numId w:val="1"/>
      </w:num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DefaultParagraphFont">
    <w:name w:val="WW-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
    <w:name w:val="WW-Default Paragraph Font1"/>
  </w:style>
  <w:style w:type="character" w:customStyle="1" w:styleId="Heading1Char">
    <w:name w:val="Heading 1 Char"/>
    <w:rPr>
      <w:rFonts w:ascii="Cambria" w:eastAsia="Times New Roman" w:hAnsi="Cambria" w:cs="Times New Roman"/>
      <w:b/>
      <w:bCs/>
      <w:sz w:val="28"/>
      <w:szCs w:val="28"/>
    </w:rPr>
  </w:style>
  <w:style w:type="character" w:customStyle="1" w:styleId="Heading2Char">
    <w:name w:val="Heading 2 Char"/>
    <w:rPr>
      <w:rFonts w:ascii="Cambria" w:eastAsia="Times New Roman" w:hAnsi="Cambria" w:cs="Times New Roman"/>
      <w:b/>
      <w:bCs/>
      <w:sz w:val="26"/>
      <w:szCs w:val="26"/>
    </w:rPr>
  </w:style>
  <w:style w:type="character" w:customStyle="1" w:styleId="Heading3Char">
    <w:name w:val="Heading 3 Char"/>
    <w:rPr>
      <w:rFonts w:ascii="Cambria" w:eastAsia="Times New Roman" w:hAnsi="Cambria" w:cs="Times New Roman"/>
      <w:b/>
      <w:bCs/>
    </w:rPr>
  </w:style>
  <w:style w:type="character" w:customStyle="1" w:styleId="Heading4Char">
    <w:name w:val="Heading 4 Char"/>
    <w:rPr>
      <w:rFonts w:ascii="Cambria" w:eastAsia="Times New Roman" w:hAnsi="Cambria" w:cs="Times New Roman"/>
      <w:b/>
      <w:bCs/>
      <w:i/>
      <w:iCs/>
    </w:rPr>
  </w:style>
  <w:style w:type="character" w:customStyle="1" w:styleId="Heading5Char">
    <w:name w:val="Heading 5 Char"/>
    <w:rPr>
      <w:rFonts w:ascii="Cambria" w:eastAsia="Times New Roman" w:hAnsi="Cambria" w:cs="Times New Roman"/>
      <w:b/>
      <w:bCs/>
      <w:color w:val="7F7F7F"/>
    </w:rPr>
  </w:style>
  <w:style w:type="character" w:customStyle="1" w:styleId="Heading6Char">
    <w:name w:val="Heading 6 Char"/>
    <w:rPr>
      <w:rFonts w:ascii="Cambria" w:eastAsia="Times New Roman" w:hAnsi="Cambria" w:cs="Times New Roman"/>
      <w:b/>
      <w:bCs/>
      <w:i/>
      <w:iCs/>
      <w:color w:val="7F7F7F"/>
    </w:rPr>
  </w:style>
  <w:style w:type="character" w:customStyle="1" w:styleId="Heading7Char">
    <w:name w:val="Heading 7 Char"/>
    <w:rPr>
      <w:rFonts w:ascii="Cambria" w:eastAsia="Times New Roman" w:hAnsi="Cambria" w:cs="Times New Roman"/>
      <w:i/>
      <w:iCs/>
    </w:rPr>
  </w:style>
  <w:style w:type="character" w:customStyle="1" w:styleId="Heading8Char">
    <w:name w:val="Heading 8 Char"/>
    <w:rPr>
      <w:rFonts w:ascii="Cambria" w:eastAsia="Times New Roman" w:hAnsi="Cambria" w:cs="Times New Roman"/>
      <w:sz w:val="20"/>
      <w:szCs w:val="20"/>
    </w:rPr>
  </w:style>
  <w:style w:type="character" w:customStyle="1" w:styleId="Heading9Char">
    <w:name w:val="Heading 9 Char"/>
    <w:rPr>
      <w:rFonts w:ascii="Cambria" w:eastAsia="Times New Roman" w:hAnsi="Cambria" w:cs="Times New Roman"/>
      <w:i/>
      <w:iCs/>
      <w:spacing w:val="5"/>
      <w:sz w:val="20"/>
      <w:szCs w:val="20"/>
    </w:rPr>
  </w:style>
  <w:style w:type="character" w:customStyle="1" w:styleId="TitleChar">
    <w:name w:val="Title Char"/>
    <w:rPr>
      <w:rFonts w:ascii="Cambria" w:eastAsia="Times New Roman" w:hAnsi="Cambria" w:cs="Times New Roman"/>
      <w:spacing w:val="5"/>
      <w:sz w:val="52"/>
      <w:szCs w:val="52"/>
    </w:rPr>
  </w:style>
  <w:style w:type="character" w:customStyle="1" w:styleId="SubtitleChar">
    <w:name w:val="Subtitle Char"/>
    <w:rPr>
      <w:rFonts w:ascii="Cambria" w:eastAsia="Times New Roman" w:hAnsi="Cambria" w:cs="Times New Roman"/>
      <w:i/>
      <w:iCs/>
      <w:spacing w:val="13"/>
      <w:sz w:val="24"/>
      <w:szCs w:val="24"/>
    </w:rPr>
  </w:style>
  <w:style w:type="character" w:customStyle="1" w:styleId="StrongEmphasis">
    <w:name w:val="Strong Emphasis"/>
    <w:rPr>
      <w:b/>
      <w:bCs/>
    </w:rPr>
  </w:style>
  <w:style w:type="character" w:styleId="Emphasis">
    <w:name w:val="Emphasis"/>
    <w:rPr>
      <w:b/>
      <w:bCs/>
      <w:i/>
      <w:iCs/>
      <w:spacing w:val="10"/>
      <w:shd w:val="clear" w:color="auto" w:fill="FFFFFF"/>
    </w:rPr>
  </w:style>
  <w:style w:type="character" w:customStyle="1" w:styleId="QuoteChar">
    <w:name w:val="Quote Char"/>
    <w:rPr>
      <w:i/>
      <w:iCs/>
    </w:rPr>
  </w:style>
  <w:style w:type="character" w:customStyle="1" w:styleId="IntenseQuoteChar">
    <w:name w:val="Intense Quote Char"/>
    <w:rPr>
      <w:b/>
      <w:bCs/>
      <w:i/>
      <w:iCs/>
    </w:rPr>
  </w:style>
  <w:style w:type="character" w:styleId="SubtleEmphasis">
    <w:name w:val="Subtle Emphasis"/>
    <w:rPr>
      <w:i/>
      <w:iCs/>
    </w:rPr>
  </w:style>
  <w:style w:type="character" w:styleId="IntenseEmphasis">
    <w:name w:val="Intense Emphasis"/>
    <w:rPr>
      <w:b/>
      <w:b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parcapt2">
    <w:name w:val="par_capt2"/>
    <w:rPr>
      <w:b/>
    </w:rPr>
  </w:style>
  <w:style w:type="character" w:customStyle="1" w:styleId="BalloonTextChar">
    <w:name w:val="Balloon Text Char"/>
    <w:rPr>
      <w:rFonts w:ascii="Tahoma" w:eastAsia="Calibri" w:hAnsi="Tahoma" w:cs="Tahoma"/>
      <w:sz w:val="16"/>
      <w:szCs w:val="16"/>
      <w:lang w:eastAsia="zh-CN"/>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sz w:val="20"/>
    </w:rPr>
  </w:style>
  <w:style w:type="paragraph" w:customStyle="1" w:styleId="Heading">
    <w:name w:val="Heading"/>
    <w:basedOn w:val="Normal"/>
    <w:next w:val="Textbody"/>
    <w:pPr>
      <w:keepNext/>
      <w:spacing w:before="240" w:after="120" w:line="100" w:lineRule="atLeast"/>
    </w:pPr>
    <w:rPr>
      <w:rFonts w:ascii="Cambria" w:eastAsia="Times New Roman" w:hAnsi="Cambria" w:cs="Times New Roman"/>
      <w:spacing w:val="5"/>
      <w:sz w:val="52"/>
      <w:szCs w:val="52"/>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Subtitle">
    <w:name w:val="Subtitle"/>
    <w:basedOn w:val="Normal"/>
    <w:next w:val="Textbody"/>
    <w:pPr>
      <w:spacing w:after="600"/>
      <w:jc w:val="center"/>
    </w:pPr>
    <w:rPr>
      <w:rFonts w:ascii="Cambria" w:eastAsia="Times New Roman" w:hAnsi="Cambria" w:cs="Times New Roman"/>
      <w:i/>
      <w:iCs/>
      <w:spacing w:val="13"/>
      <w:sz w:val="24"/>
      <w:szCs w:val="24"/>
    </w:rPr>
  </w:style>
  <w:style w:type="paragraph" w:styleId="NoSpacing">
    <w:name w:val="No Spacing"/>
    <w:basedOn w:val="Normal"/>
    <w:pPr>
      <w:spacing w:after="0" w:line="100" w:lineRule="atLeast"/>
    </w:pPr>
  </w:style>
  <w:style w:type="paragraph" w:styleId="ListParagraph">
    <w:name w:val="List Paragraph"/>
    <w:basedOn w:val="Normal"/>
    <w:pPr>
      <w:ind w:left="720"/>
    </w:pPr>
  </w:style>
  <w:style w:type="paragraph" w:styleId="Quote">
    <w:name w:val="Quote"/>
    <w:basedOn w:val="Normal"/>
    <w:pPr>
      <w:spacing w:before="200" w:after="0"/>
      <w:ind w:left="360" w:right="360"/>
    </w:pPr>
    <w:rPr>
      <w:i/>
      <w:iCs/>
    </w:rPr>
  </w:style>
  <w:style w:type="paragraph" w:styleId="IntenseQuote">
    <w:name w:val="Intense Quote"/>
    <w:basedOn w:val="Normal"/>
    <w:pPr>
      <w:spacing w:before="200" w:after="280"/>
      <w:ind w:left="1008" w:right="1152"/>
      <w:jc w:val="both"/>
    </w:pPr>
    <w:rPr>
      <w:b/>
      <w:bCs/>
      <w:i/>
      <w:iCs/>
    </w:rPr>
  </w:style>
  <w:style w:type="paragraph" w:customStyle="1" w:styleId="ContentsHeading">
    <w:name w:val="Contents Heading"/>
    <w:basedOn w:val="Heading1"/>
    <w:pPr>
      <w:suppressLineNumbers/>
    </w:pPr>
    <w:rPr>
      <w:sz w:val="32"/>
      <w:szCs w:val="32"/>
      <w:lang w:bidi="en-US"/>
    </w:rPr>
  </w:style>
  <w:style w:type="paragraph" w:styleId="Header">
    <w:name w:val="header"/>
    <w:basedOn w:val="Normal"/>
    <w:pPr>
      <w:suppressLineNumbers/>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BalloonText">
    <w:name w:val="Balloon Text"/>
    <w:basedOn w:val="Normal"/>
    <w:pPr>
      <w:spacing w:after="0" w:line="100" w:lineRule="atLeast"/>
    </w:pPr>
    <w:rPr>
      <w:rFonts w:ascii="Tahoma" w:hAnsi="Tahoma" w:cs="Tahoma"/>
      <w:sz w:val="16"/>
      <w:szCs w:val="16"/>
    </w:rPr>
  </w:style>
  <w:style w:type="paragraph" w:styleId="NormalWeb">
    <w:name w:val="Normal (Web)"/>
    <w:basedOn w:val="Normal"/>
    <w:pPr>
      <w:suppressAutoHyphens w:val="0"/>
      <w:spacing w:before="28" w:after="28" w:line="100" w:lineRule="atLeast"/>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DD2F4B"/>
    <w:rPr>
      <w:color w:val="0000FF"/>
      <w:u w:val="single"/>
    </w:rPr>
  </w:style>
  <w:style w:type="table" w:styleId="TableGrid">
    <w:name w:val="Table Grid"/>
    <w:basedOn w:val="TableNormal"/>
    <w:uiPriority w:val="59"/>
    <w:rsid w:val="00DD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Calibri" w:hAnsi="Calibri" w:cs="Calibri"/>
      <w:lang w:eastAsia="zh-CN"/>
    </w:rPr>
  </w:style>
  <w:style w:type="paragraph" w:styleId="Heading1">
    <w:name w:val="heading 1"/>
    <w:basedOn w:val="Normal"/>
    <w:next w:val="Textbody"/>
    <w:pPr>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Textbody"/>
    <w:pPr>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Textbody"/>
    <w:pPr>
      <w:numPr>
        <w:ilvl w:val="2"/>
        <w:numId w:val="1"/>
      </w:numPr>
      <w:spacing w:before="200" w:after="0" w:line="264" w:lineRule="auto"/>
      <w:outlineLvl w:val="2"/>
    </w:pPr>
    <w:rPr>
      <w:rFonts w:ascii="Cambria" w:eastAsia="Times New Roman" w:hAnsi="Cambria" w:cs="Times New Roman"/>
      <w:b/>
      <w:bCs/>
    </w:rPr>
  </w:style>
  <w:style w:type="paragraph" w:styleId="Heading4">
    <w:name w:val="heading 4"/>
    <w:basedOn w:val="Normal"/>
    <w:next w:val="Textbody"/>
    <w:pPr>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Textbody"/>
    <w:pPr>
      <w:numPr>
        <w:ilvl w:val="4"/>
        <w:numId w:val="1"/>
      </w:numPr>
      <w:spacing w:before="200" w:after="0"/>
      <w:outlineLvl w:val="4"/>
    </w:pPr>
    <w:rPr>
      <w:rFonts w:ascii="Cambria" w:eastAsia="Times New Roman" w:hAnsi="Cambria" w:cs="Times New Roman"/>
      <w:b/>
      <w:bCs/>
      <w:color w:val="7F7F7F"/>
    </w:rPr>
  </w:style>
  <w:style w:type="paragraph" w:styleId="Heading6">
    <w:name w:val="heading 6"/>
    <w:basedOn w:val="Normal"/>
    <w:next w:val="Textbody"/>
    <w:pPr>
      <w:numPr>
        <w:ilvl w:val="5"/>
        <w:numId w:val="1"/>
      </w:numPr>
      <w:spacing w:after="0" w:line="264" w:lineRule="auto"/>
      <w:outlineLvl w:val="5"/>
    </w:pPr>
    <w:rPr>
      <w:rFonts w:ascii="Cambria" w:eastAsia="Times New Roman" w:hAnsi="Cambria" w:cs="Times New Roman"/>
      <w:b/>
      <w:bCs/>
      <w:i/>
      <w:iCs/>
      <w:color w:val="7F7F7F"/>
    </w:rPr>
  </w:style>
  <w:style w:type="paragraph" w:styleId="Heading7">
    <w:name w:val="heading 7"/>
    <w:basedOn w:val="Normal"/>
    <w:next w:val="Textbody"/>
    <w:pPr>
      <w:numPr>
        <w:ilvl w:val="6"/>
        <w:numId w:val="1"/>
      </w:numPr>
      <w:spacing w:after="0"/>
      <w:outlineLvl w:val="6"/>
    </w:pPr>
    <w:rPr>
      <w:rFonts w:ascii="Cambria" w:eastAsia="Times New Roman" w:hAnsi="Cambria" w:cs="Times New Roman"/>
      <w:i/>
      <w:iCs/>
    </w:rPr>
  </w:style>
  <w:style w:type="paragraph" w:styleId="Heading8">
    <w:name w:val="heading 8"/>
    <w:basedOn w:val="Normal"/>
    <w:next w:val="Textbody"/>
    <w:pPr>
      <w:numPr>
        <w:ilvl w:val="7"/>
        <w:numId w:val="1"/>
      </w:numPr>
      <w:spacing w:after="0"/>
      <w:outlineLvl w:val="7"/>
    </w:pPr>
    <w:rPr>
      <w:rFonts w:ascii="Cambria" w:eastAsia="Times New Roman" w:hAnsi="Cambria" w:cs="Times New Roman"/>
      <w:sz w:val="20"/>
      <w:szCs w:val="20"/>
    </w:rPr>
  </w:style>
  <w:style w:type="paragraph" w:styleId="Heading9">
    <w:name w:val="heading 9"/>
    <w:basedOn w:val="Normal"/>
    <w:next w:val="Textbody"/>
    <w:pPr>
      <w:numPr>
        <w:ilvl w:val="8"/>
        <w:numId w:val="1"/>
      </w:numPr>
      <w:spacing w:after="0"/>
      <w:outlineLvl w:val="8"/>
    </w:pPr>
    <w:rPr>
      <w:rFonts w:ascii="Cambria" w:eastAsia="Times New Roman" w:hAnsi="Cambria" w:cs="Times New Roman"/>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Absatz-Standardschriftart1">
    <w:name w:val="WW-Absatz-Standardschriftart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DefaultParagraphFont">
    <w:name w:val="WW-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1">
    <w:name w:val="WW-Default Paragraph Font1"/>
  </w:style>
  <w:style w:type="character" w:customStyle="1" w:styleId="Heading1Char">
    <w:name w:val="Heading 1 Char"/>
    <w:rPr>
      <w:rFonts w:ascii="Cambria" w:eastAsia="Times New Roman" w:hAnsi="Cambria" w:cs="Times New Roman"/>
      <w:b/>
      <w:bCs/>
      <w:sz w:val="28"/>
      <w:szCs w:val="28"/>
    </w:rPr>
  </w:style>
  <w:style w:type="character" w:customStyle="1" w:styleId="Heading2Char">
    <w:name w:val="Heading 2 Char"/>
    <w:rPr>
      <w:rFonts w:ascii="Cambria" w:eastAsia="Times New Roman" w:hAnsi="Cambria" w:cs="Times New Roman"/>
      <w:b/>
      <w:bCs/>
      <w:sz w:val="26"/>
      <w:szCs w:val="26"/>
    </w:rPr>
  </w:style>
  <w:style w:type="character" w:customStyle="1" w:styleId="Heading3Char">
    <w:name w:val="Heading 3 Char"/>
    <w:rPr>
      <w:rFonts w:ascii="Cambria" w:eastAsia="Times New Roman" w:hAnsi="Cambria" w:cs="Times New Roman"/>
      <w:b/>
      <w:bCs/>
    </w:rPr>
  </w:style>
  <w:style w:type="character" w:customStyle="1" w:styleId="Heading4Char">
    <w:name w:val="Heading 4 Char"/>
    <w:rPr>
      <w:rFonts w:ascii="Cambria" w:eastAsia="Times New Roman" w:hAnsi="Cambria" w:cs="Times New Roman"/>
      <w:b/>
      <w:bCs/>
      <w:i/>
      <w:iCs/>
    </w:rPr>
  </w:style>
  <w:style w:type="character" w:customStyle="1" w:styleId="Heading5Char">
    <w:name w:val="Heading 5 Char"/>
    <w:rPr>
      <w:rFonts w:ascii="Cambria" w:eastAsia="Times New Roman" w:hAnsi="Cambria" w:cs="Times New Roman"/>
      <w:b/>
      <w:bCs/>
      <w:color w:val="7F7F7F"/>
    </w:rPr>
  </w:style>
  <w:style w:type="character" w:customStyle="1" w:styleId="Heading6Char">
    <w:name w:val="Heading 6 Char"/>
    <w:rPr>
      <w:rFonts w:ascii="Cambria" w:eastAsia="Times New Roman" w:hAnsi="Cambria" w:cs="Times New Roman"/>
      <w:b/>
      <w:bCs/>
      <w:i/>
      <w:iCs/>
      <w:color w:val="7F7F7F"/>
    </w:rPr>
  </w:style>
  <w:style w:type="character" w:customStyle="1" w:styleId="Heading7Char">
    <w:name w:val="Heading 7 Char"/>
    <w:rPr>
      <w:rFonts w:ascii="Cambria" w:eastAsia="Times New Roman" w:hAnsi="Cambria" w:cs="Times New Roman"/>
      <w:i/>
      <w:iCs/>
    </w:rPr>
  </w:style>
  <w:style w:type="character" w:customStyle="1" w:styleId="Heading8Char">
    <w:name w:val="Heading 8 Char"/>
    <w:rPr>
      <w:rFonts w:ascii="Cambria" w:eastAsia="Times New Roman" w:hAnsi="Cambria" w:cs="Times New Roman"/>
      <w:sz w:val="20"/>
      <w:szCs w:val="20"/>
    </w:rPr>
  </w:style>
  <w:style w:type="character" w:customStyle="1" w:styleId="Heading9Char">
    <w:name w:val="Heading 9 Char"/>
    <w:rPr>
      <w:rFonts w:ascii="Cambria" w:eastAsia="Times New Roman" w:hAnsi="Cambria" w:cs="Times New Roman"/>
      <w:i/>
      <w:iCs/>
      <w:spacing w:val="5"/>
      <w:sz w:val="20"/>
      <w:szCs w:val="20"/>
    </w:rPr>
  </w:style>
  <w:style w:type="character" w:customStyle="1" w:styleId="TitleChar">
    <w:name w:val="Title Char"/>
    <w:rPr>
      <w:rFonts w:ascii="Cambria" w:eastAsia="Times New Roman" w:hAnsi="Cambria" w:cs="Times New Roman"/>
      <w:spacing w:val="5"/>
      <w:sz w:val="52"/>
      <w:szCs w:val="52"/>
    </w:rPr>
  </w:style>
  <w:style w:type="character" w:customStyle="1" w:styleId="SubtitleChar">
    <w:name w:val="Subtitle Char"/>
    <w:rPr>
      <w:rFonts w:ascii="Cambria" w:eastAsia="Times New Roman" w:hAnsi="Cambria" w:cs="Times New Roman"/>
      <w:i/>
      <w:iCs/>
      <w:spacing w:val="13"/>
      <w:sz w:val="24"/>
      <w:szCs w:val="24"/>
    </w:rPr>
  </w:style>
  <w:style w:type="character" w:customStyle="1" w:styleId="StrongEmphasis">
    <w:name w:val="Strong Emphasis"/>
    <w:rPr>
      <w:b/>
      <w:bCs/>
    </w:rPr>
  </w:style>
  <w:style w:type="character" w:styleId="Emphasis">
    <w:name w:val="Emphasis"/>
    <w:rPr>
      <w:b/>
      <w:bCs/>
      <w:i/>
      <w:iCs/>
      <w:spacing w:val="10"/>
      <w:shd w:val="clear" w:color="auto" w:fill="FFFFFF"/>
    </w:rPr>
  </w:style>
  <w:style w:type="character" w:customStyle="1" w:styleId="QuoteChar">
    <w:name w:val="Quote Char"/>
    <w:rPr>
      <w:i/>
      <w:iCs/>
    </w:rPr>
  </w:style>
  <w:style w:type="character" w:customStyle="1" w:styleId="IntenseQuoteChar">
    <w:name w:val="Intense Quote Char"/>
    <w:rPr>
      <w:b/>
      <w:bCs/>
      <w:i/>
      <w:iCs/>
    </w:rPr>
  </w:style>
  <w:style w:type="character" w:styleId="SubtleEmphasis">
    <w:name w:val="Subtle Emphasis"/>
    <w:rPr>
      <w:i/>
      <w:iCs/>
    </w:rPr>
  </w:style>
  <w:style w:type="character" w:styleId="IntenseEmphasis">
    <w:name w:val="Intense Emphasis"/>
    <w:rPr>
      <w:b/>
      <w:bCs/>
    </w:rPr>
  </w:style>
  <w:style w:type="character" w:styleId="SubtleReference">
    <w:name w:val="Subtle Reference"/>
    <w:rPr>
      <w:smallCaps/>
    </w:rPr>
  </w:style>
  <w:style w:type="character" w:styleId="IntenseReference">
    <w:name w:val="Intense Reference"/>
    <w:rPr>
      <w:smallCaps/>
      <w:spacing w:val="5"/>
      <w:u w:val="single"/>
    </w:rPr>
  </w:style>
  <w:style w:type="character" w:styleId="BookTitle">
    <w:name w:val="Book Title"/>
    <w:rPr>
      <w:i/>
      <w:iCs/>
      <w:smallCaps/>
      <w:spacing w:val="5"/>
    </w:rPr>
  </w:style>
  <w:style w:type="character" w:customStyle="1" w:styleId="parcapt2">
    <w:name w:val="par_capt2"/>
    <w:rPr>
      <w:b/>
    </w:rPr>
  </w:style>
  <w:style w:type="character" w:customStyle="1" w:styleId="BalloonTextChar">
    <w:name w:val="Balloon Text Char"/>
    <w:rPr>
      <w:rFonts w:ascii="Tahoma" w:eastAsia="Calibri" w:hAnsi="Tahoma" w:cs="Tahoma"/>
      <w:sz w:val="16"/>
      <w:szCs w:val="16"/>
      <w:lang w:eastAsia="zh-CN"/>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ListLabel4">
    <w:name w:val="ListLabel 4"/>
    <w:rPr>
      <w:sz w:val="20"/>
    </w:rPr>
  </w:style>
  <w:style w:type="paragraph" w:customStyle="1" w:styleId="Heading">
    <w:name w:val="Heading"/>
    <w:basedOn w:val="Normal"/>
    <w:next w:val="Textbody"/>
    <w:pPr>
      <w:keepNext/>
      <w:spacing w:before="240" w:after="120" w:line="100" w:lineRule="atLeast"/>
    </w:pPr>
    <w:rPr>
      <w:rFonts w:ascii="Cambria" w:eastAsia="Times New Roman" w:hAnsi="Cambria" w:cs="Times New Roman"/>
      <w:spacing w:val="5"/>
      <w:sz w:val="52"/>
      <w:szCs w:val="52"/>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Subtitle">
    <w:name w:val="Subtitle"/>
    <w:basedOn w:val="Normal"/>
    <w:next w:val="Textbody"/>
    <w:pPr>
      <w:spacing w:after="600"/>
      <w:jc w:val="center"/>
    </w:pPr>
    <w:rPr>
      <w:rFonts w:ascii="Cambria" w:eastAsia="Times New Roman" w:hAnsi="Cambria" w:cs="Times New Roman"/>
      <w:i/>
      <w:iCs/>
      <w:spacing w:val="13"/>
      <w:sz w:val="24"/>
      <w:szCs w:val="24"/>
    </w:rPr>
  </w:style>
  <w:style w:type="paragraph" w:styleId="NoSpacing">
    <w:name w:val="No Spacing"/>
    <w:basedOn w:val="Normal"/>
    <w:pPr>
      <w:spacing w:after="0" w:line="100" w:lineRule="atLeast"/>
    </w:pPr>
  </w:style>
  <w:style w:type="paragraph" w:styleId="ListParagraph">
    <w:name w:val="List Paragraph"/>
    <w:basedOn w:val="Normal"/>
    <w:pPr>
      <w:ind w:left="720"/>
    </w:pPr>
  </w:style>
  <w:style w:type="paragraph" w:styleId="Quote">
    <w:name w:val="Quote"/>
    <w:basedOn w:val="Normal"/>
    <w:pPr>
      <w:spacing w:before="200" w:after="0"/>
      <w:ind w:left="360" w:right="360"/>
    </w:pPr>
    <w:rPr>
      <w:i/>
      <w:iCs/>
    </w:rPr>
  </w:style>
  <w:style w:type="paragraph" w:styleId="IntenseQuote">
    <w:name w:val="Intense Quote"/>
    <w:basedOn w:val="Normal"/>
    <w:pPr>
      <w:spacing w:before="200" w:after="280"/>
      <w:ind w:left="1008" w:right="1152"/>
      <w:jc w:val="both"/>
    </w:pPr>
    <w:rPr>
      <w:b/>
      <w:bCs/>
      <w:i/>
      <w:iCs/>
    </w:rPr>
  </w:style>
  <w:style w:type="paragraph" w:customStyle="1" w:styleId="ContentsHeading">
    <w:name w:val="Contents Heading"/>
    <w:basedOn w:val="Heading1"/>
    <w:pPr>
      <w:suppressLineNumbers/>
    </w:pPr>
    <w:rPr>
      <w:sz w:val="32"/>
      <w:szCs w:val="32"/>
      <w:lang w:bidi="en-US"/>
    </w:rPr>
  </w:style>
  <w:style w:type="paragraph" w:styleId="Header">
    <w:name w:val="header"/>
    <w:basedOn w:val="Normal"/>
    <w:pPr>
      <w:suppressLineNumbers/>
      <w:tabs>
        <w:tab w:val="center" w:pos="4536"/>
        <w:tab w:val="right" w:pos="9072"/>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819"/>
        <w:tab w:val="right" w:pos="9638"/>
      </w:tabs>
    </w:pPr>
  </w:style>
  <w:style w:type="paragraph" w:styleId="BalloonText">
    <w:name w:val="Balloon Text"/>
    <w:basedOn w:val="Normal"/>
    <w:pPr>
      <w:spacing w:after="0" w:line="100" w:lineRule="atLeast"/>
    </w:pPr>
    <w:rPr>
      <w:rFonts w:ascii="Tahoma" w:hAnsi="Tahoma" w:cs="Tahoma"/>
      <w:sz w:val="16"/>
      <w:szCs w:val="16"/>
    </w:rPr>
  </w:style>
  <w:style w:type="paragraph" w:styleId="NormalWeb">
    <w:name w:val="Normal (Web)"/>
    <w:basedOn w:val="Normal"/>
    <w:pPr>
      <w:suppressAutoHyphens w:val="0"/>
      <w:spacing w:before="28" w:after="28" w:line="100" w:lineRule="atLeast"/>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DD2F4B"/>
    <w:rPr>
      <w:color w:val="0000FF"/>
      <w:u w:val="single"/>
    </w:rPr>
  </w:style>
  <w:style w:type="table" w:styleId="TableGrid">
    <w:name w:val="Table Grid"/>
    <w:basedOn w:val="TableNormal"/>
    <w:uiPriority w:val="59"/>
    <w:rsid w:val="00DD2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56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g.wikipedia.org/wiki/&#1054;&#1073;&#1083;&#1072;&#1089;&#1090;_&#1056;&#1072;&#1079;&#1075;&#1088;&#1072;&#1076;" TargetMode="External"/><Relationship Id="rId18" Type="http://schemas.openxmlformats.org/officeDocument/2006/relationships/hyperlink" Target="http://bg.wikipedia.org/wiki/&#1054;&#1073;&#1083;&#1072;&#1089;&#1090;_&#1055;&#1083;&#1077;&#1074;&#1077;&#1085;" TargetMode="External"/><Relationship Id="rId26" Type="http://schemas.openxmlformats.org/officeDocument/2006/relationships/hyperlink" Target="http://bg.wikipedia.org/wiki/&#1054;&#1073;&#1083;&#1072;&#1089;&#1090;_&#1055;&#1083;&#1086;&#1074;&#1076;&#1080;&#1074;" TargetMode="External"/><Relationship Id="rId3" Type="http://schemas.microsoft.com/office/2007/relationships/stylesWithEffects" Target="stylesWithEffects.xml"/><Relationship Id="rId21" Type="http://schemas.openxmlformats.org/officeDocument/2006/relationships/hyperlink" Target="http://bg.wikipedia.org/wiki/&#1054;&#1073;&#1083;&#1072;&#1089;&#1090;_&#1052;&#1086;&#1085;&#1090;&#1072;&#1085;&#1072;" TargetMode="External"/><Relationship Id="rId34" Type="http://schemas.openxmlformats.org/officeDocument/2006/relationships/fontTable" Target="fontTable.xml"/><Relationship Id="rId7" Type="http://schemas.openxmlformats.org/officeDocument/2006/relationships/hyperlink" Target="http://bg.wikipedia.org/wiki/&#1054;&#1073;&#1083;&#1072;&#1089;&#1090;_&#1057;&#1080;&#1083;&#1080;&#1089;&#1090;&#1088;&#1072;" TargetMode="External"/><Relationship Id="rId12" Type="http://schemas.openxmlformats.org/officeDocument/2006/relationships/hyperlink" Target="http://bg.wikipedia.org/wiki/&#1054;&#1073;&#1083;&#1072;&#1089;&#1090;_&#1043;&#1072;&#1073;&#1088;&#1086;&#1074;&#1086;" TargetMode="External"/><Relationship Id="rId17" Type="http://schemas.openxmlformats.org/officeDocument/2006/relationships/hyperlink" Target="http://bg.wikipedia.org/wiki/&#1054;&#1073;&#1083;&#1072;&#1089;&#1090;_&#1041;&#1083;&#1072;&#1075;&#1086;&#1077;&#1074;&#1075;&#1088;&#1072;&#1076;" TargetMode="External"/><Relationship Id="rId25" Type="http://schemas.openxmlformats.org/officeDocument/2006/relationships/hyperlink" Target="http://bg.wikipedia.org/wiki/&#1054;&#1073;&#1083;&#1072;&#1089;&#1090;_&#1055;&#1072;&#1079;&#1072;&#1088;&#1076;&#1078;&#1080;&#1082;" TargetMode="External"/><Relationship Id="rId33" Type="http://schemas.openxmlformats.org/officeDocument/2006/relationships/hyperlink" Target="http://bg.wikipedia.org/wiki/&#1054;&#1073;&#1083;&#1072;&#1089;&#1090;_&#1061;&#1072;&#1089;&#1082;&#1086;&#1074;&#1086;" TargetMode="External"/><Relationship Id="rId2" Type="http://schemas.openxmlformats.org/officeDocument/2006/relationships/styles" Target="styles.xml"/><Relationship Id="rId16" Type="http://schemas.openxmlformats.org/officeDocument/2006/relationships/hyperlink" Target="http://bg.wikipedia.org/wiki/&#1054;&#1073;&#1083;&#1072;&#1089;&#1090;_&#1042;&#1077;&#1083;&#1080;&#1082;&#1086;_&#1058;&#1098;&#1088;&#1085;&#1086;&#1074;&#1086;" TargetMode="External"/><Relationship Id="rId20" Type="http://schemas.openxmlformats.org/officeDocument/2006/relationships/hyperlink" Target="http://bg.wikipedia.org/wiki/&#1054;&#1073;&#1083;&#1072;&#1089;&#1090;_&#1050;&#1102;&#1089;&#1090;&#1077;&#1085;&#1076;&#1080;&#1083;" TargetMode="External"/><Relationship Id="rId29" Type="http://schemas.openxmlformats.org/officeDocument/2006/relationships/hyperlink" Target="http://bg.wikipedia.org/wiki/&#1054;&#1073;&#1083;&#1072;&#1089;&#1090;_&#1057;&#1083;&#1080;&#1074;&#1077;&#1085;" TargetMode="External"/><Relationship Id="rId1" Type="http://schemas.openxmlformats.org/officeDocument/2006/relationships/numbering" Target="numbering.xml"/><Relationship Id="rId6" Type="http://schemas.openxmlformats.org/officeDocument/2006/relationships/hyperlink" Target="http://bg.wikipedia.org/wiki/&#1054;&#1073;&#1083;&#1072;&#1089;&#1090;_&#1057;&#1090;&#1072;&#1088;&#1072;_&#1047;&#1072;&#1075;&#1086;&#1088;&#1072;" TargetMode="External"/><Relationship Id="rId11" Type="http://schemas.openxmlformats.org/officeDocument/2006/relationships/hyperlink" Target="http://bg.wikipedia.org/wiki/&#1054;&#1073;&#1083;&#1072;&#1089;&#1090;_&#1044;&#1086;&#1073;&#1088;&#1080;&#1095;" TargetMode="External"/><Relationship Id="rId24" Type="http://schemas.openxmlformats.org/officeDocument/2006/relationships/hyperlink" Target="http://bg.wikipedia.org/wiki/&#1054;&#1073;&#1083;&#1072;&#1089;&#1090;_&#1056;&#1091;&#1089;&#1077;" TargetMode="External"/><Relationship Id="rId32" Type="http://schemas.openxmlformats.org/officeDocument/2006/relationships/hyperlink" Target="http://bg.wikipedia.org/wiki/&#1054;&#1073;&#1083;&#1072;&#1089;&#1090;_&#1071;&#1084;&#1073;&#1086;&#1083;" TargetMode="External"/><Relationship Id="rId5" Type="http://schemas.openxmlformats.org/officeDocument/2006/relationships/webSettings" Target="webSettings.xml"/><Relationship Id="rId15" Type="http://schemas.openxmlformats.org/officeDocument/2006/relationships/hyperlink" Target="http://bg.wikipedia.org/wiki/&#1054;&#1073;&#1083;&#1072;&#1089;&#1090;_&#1042;&#1088;&#1072;&#1094;&#1072;" TargetMode="External"/><Relationship Id="rId23" Type="http://schemas.openxmlformats.org/officeDocument/2006/relationships/hyperlink" Target="http://bg.wikipedia.org/wiki/&#1054;&#1073;&#1083;&#1072;&#1089;&#1090;_&#1051;&#1086;&#1074;&#1077;&#1095;" TargetMode="External"/><Relationship Id="rId28" Type="http://schemas.openxmlformats.org/officeDocument/2006/relationships/hyperlink" Target="http://bg.wikipedia.org/wiki/&#1054;&#1073;&#1083;&#1072;&#1089;&#1090;_&#1057;&#1084;&#1086;&#1083;&#1103;&#1085;" TargetMode="External"/><Relationship Id="rId10" Type="http://schemas.openxmlformats.org/officeDocument/2006/relationships/hyperlink" Target="http://bg.wikipedia.org/wiki/&#1054;&#1073;&#1083;&#1072;&#1089;&#1090;_&#1041;&#1091;&#1088;&#1075;&#1072;&#1089;" TargetMode="External"/><Relationship Id="rId19" Type="http://schemas.openxmlformats.org/officeDocument/2006/relationships/hyperlink" Target="http://bg.wikipedia.org/wiki/&#1054;&#1073;&#1083;&#1072;&#1089;&#1090;_&#1050;&#1098;&#1088;&#1076;&#1078;&#1072;&#1083;&#1080;" TargetMode="External"/><Relationship Id="rId31" Type="http://schemas.openxmlformats.org/officeDocument/2006/relationships/hyperlink" Target="http://bg.wikipedia.org/wiki/&#1054;&#1073;&#1083;&#1072;&#1089;&#1090;_&#1058;&#1098;&#1088;&#1075;&#1086;&#1074;&#1080;&#1097;&#1077;" TargetMode="External"/><Relationship Id="rId4" Type="http://schemas.openxmlformats.org/officeDocument/2006/relationships/settings" Target="settings.xml"/><Relationship Id="rId9" Type="http://schemas.openxmlformats.org/officeDocument/2006/relationships/hyperlink" Target="http://bg.wikipedia.org/wiki/&#1054;&#1073;&#1083;&#1072;&#1089;&#1090;_&#1042;&#1072;&#1088;&#1085;&#1072;" TargetMode="External"/><Relationship Id="rId14" Type="http://schemas.openxmlformats.org/officeDocument/2006/relationships/hyperlink" Target="http://bg.wikipedia.org/wiki/&#1054;&#1073;&#1083;&#1072;&#1089;&#1090;_&#1042;&#1080;&#1076;&#1080;&#1085;" TargetMode="External"/><Relationship Id="rId22" Type="http://schemas.openxmlformats.org/officeDocument/2006/relationships/hyperlink" Target="http://bg.wikipedia.org/wiki/&#1054;&#1073;&#1083;&#1072;&#1089;&#1090;_&#1064;&#1091;&#1084;&#1077;&#1085;" TargetMode="External"/><Relationship Id="rId27" Type="http://schemas.openxmlformats.org/officeDocument/2006/relationships/hyperlink" Target="http://bg.wikipedia.org/wiki/&#1054;&#1073;&#1083;&#1072;&#1089;&#1090;_&#1055;&#1077;&#1088;&#1085;&#1080;&#1082;" TargetMode="External"/><Relationship Id="rId30" Type="http://schemas.openxmlformats.org/officeDocument/2006/relationships/hyperlink" Target="http://bg.wikipedia.org/wiki/&#1057;&#1086;&#1092;&#1080;&#1081;&#1089;&#1082;&#1072;_&#1086;&#1073;&#1083;&#1072;&#1089;&#1090;" TargetMode="External"/><Relationship Id="rId35" Type="http://schemas.openxmlformats.org/officeDocument/2006/relationships/theme" Target="theme/theme1.xml"/><Relationship Id="rId8" Type="http://schemas.openxmlformats.org/officeDocument/2006/relationships/hyperlink" Target="http://bg.wikipedia.org/wiki/&#1054;&#1073;&#1083;&#1072;&#1089;&#1090;_&#1057;&#1086;&#1092;&#108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DVV</cp:lastModifiedBy>
  <cp:revision>3</cp:revision>
  <cp:lastPrinted>2014-06-19T14:11:00Z</cp:lastPrinted>
  <dcterms:created xsi:type="dcterms:W3CDTF">2014-06-20T12:36:00Z</dcterms:created>
  <dcterms:modified xsi:type="dcterms:W3CDTF">2014-06-27T07:27:00Z</dcterms:modified>
</cp:coreProperties>
</file>